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-1282700</wp:posOffset>
            </wp:positionV>
            <wp:extent cx="7493000" cy="10599420"/>
            <wp:effectExtent l="0" t="0" r="12700" b="1143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59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关于开展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2023和2024年度山东省</w:t>
      </w: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专利导航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验收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工作的通知</w:t>
      </w: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</w:p>
    <w:p>
      <w:pPr>
        <w:spacing w:line="540" w:lineRule="exact"/>
        <w:rPr>
          <w:rFonts w:cs="Times New Roman"/>
        </w:rPr>
      </w:pPr>
      <w:r>
        <w:rPr>
          <w:rFonts w:hint="eastAsia" w:ascii="仿宋_GB2312" w:eastAsia="仿宋_GB2312" w:cs="仿宋_GB2312"/>
          <w:sz w:val="32"/>
          <w:szCs w:val="32"/>
        </w:rPr>
        <w:t>各区市局，各有关单位：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left"/>
        <w:textAlignment w:val="auto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为做好2023和2024年度山东省专利导航项目实施评价工作，我局将于近期组织开展2023年度和2024年度省级专利导航项目验收工作。有关事项通知如下。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一、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验收对象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经市局推荐申报，山东省确定的2023和2024年度省级专利导航项目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16" w:firstLineChars="200"/>
        <w:textAlignment w:val="auto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验收标准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各项目承担单位应按照《山东省专利导航项目申报书》申报的“开展专利导航项目的需求及预期目标”内容实施项目，具体评分标准如下：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1.验收标准包括“项目执行情况”和“项目实施效果”，满分为100分。综合评分（分值≥90）为“优秀”；综合评分（90＞分值≥70）为“合格”；综合评分（分值＜70）为“不合格”。具体评分等级和标准参考《专利导航项目验收评分表》（附件1）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lang w:val="en-US" w:eastAsia="zh-CN" w:bidi="ar-SA"/>
        </w:rPr>
        <w:t>2.未完成项目实施工作、“一键生成”式专利导航报告、专家组认为项目实施有明显缺陷直接判定为不合格。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lang w:val="en-US" w:eastAsia="zh-CN" w:bidi="ar-SA"/>
        </w:rPr>
        <w:t>3.判定为不合格的项目，项目承担单位需在限期内进行整改，整改期一般不超过1个月，整改期满由我局再次组织验收，成绩合格予以通过验收；成绩不合格不予以通过验收，并取消三年内申报省级专利导航项目资格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三、验收申报时间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宋体" w:eastAsia="黑体" w:cs="黑体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  <w:t>即日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起至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17:00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截止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请务必于截止日期前申报，逾期不再受理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宋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kern w:val="0"/>
          <w:sz w:val="32"/>
          <w:szCs w:val="32"/>
        </w:rPr>
        <w:t>、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/>
        </w:rPr>
        <w:t>验收</w:t>
      </w:r>
      <w:r>
        <w:rPr>
          <w:rFonts w:hint="eastAsia" w:ascii="黑体" w:hAnsi="宋体" w:eastAsia="黑体" w:cs="黑体"/>
          <w:kern w:val="0"/>
          <w:sz w:val="32"/>
          <w:szCs w:val="32"/>
        </w:rPr>
        <w:t>材料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仿宋_GB2312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pacing w:val="0"/>
          <w:kern w:val="0"/>
          <w:sz w:val="32"/>
          <w:szCs w:val="32"/>
          <w:lang w:val="en-US" w:eastAsia="zh-CN" w:bidi="ar-SA"/>
        </w:rPr>
        <w:t>各项目承担单位应报送的材料包括以下几项：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1.项目承担单位营业执照复印件；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2.项目承担单位进入人民法院公告网（https://rmfygg.court.gov.cn/），“搜索”栏输入企业名称，公告类型选择“破产文书”进行查询，查询结果为“没有找到符合条件的相关内容”进行全屏截图证明；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3.《诚信承诺书》（附件2）；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4.专利导航报告（附件3）；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5.专利导航项目绩效报告(附件4)；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6.动态专利专题数据库首页截图、网址，服务期限证明材料；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7.专利导航图谱集；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8.专利布局证明材料；</w:t>
      </w:r>
    </w:p>
    <w:p>
      <w:pPr>
        <w:ind w:firstLine="640" w:firstLineChars="200"/>
        <w:jc w:val="left"/>
        <w:rPr>
          <w:rFonts w:hint="default" w:ascii="Times New Roman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9.其他材料。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eastAsia="仿宋_GB2312" w:cs="仿宋_GB2312"/>
          <w:sz w:val="32"/>
          <w:szCs w:val="32"/>
        </w:rPr>
        <w:t>材料加盖</w:t>
      </w:r>
      <w:r>
        <w:rPr>
          <w:rFonts w:hint="eastAsia" w:ascii="Times New Roman" w:hAnsi="仿宋_GB2312" w:eastAsia="仿宋_GB2312" w:cs="仿宋_GB2312"/>
          <w:kern w:val="0"/>
          <w:sz w:val="32"/>
          <w:szCs w:val="32"/>
          <w:lang w:val="en-US" w:eastAsia="zh-CN"/>
        </w:rPr>
        <w:t>项目承担单位</w:t>
      </w:r>
      <w:r>
        <w:rPr>
          <w:rFonts w:hint="eastAsia" w:ascii="仿宋_GB2312" w:eastAsia="仿宋_GB2312" w:cs="仿宋_GB2312"/>
          <w:sz w:val="32"/>
          <w:szCs w:val="32"/>
        </w:rPr>
        <w:t>公章后扫描PDF版本上传系统。其中，1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-5</w:t>
      </w:r>
      <w:r>
        <w:rPr>
          <w:rFonts w:hint="eastAsia" w:ascii="仿宋_GB2312" w:eastAsia="仿宋_GB2312" w:cs="仿宋_GB2312"/>
          <w:sz w:val="32"/>
          <w:szCs w:val="32"/>
        </w:rPr>
        <w:t>为必须提供材料，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6-9</w:t>
      </w:r>
      <w:r>
        <w:rPr>
          <w:rFonts w:hint="eastAsia" w:ascii="仿宋_GB2312" w:eastAsia="仿宋_GB2312" w:cs="仿宋_GB2312"/>
          <w:sz w:val="32"/>
          <w:szCs w:val="32"/>
        </w:rPr>
        <w:t>按实际情况提供材料。</w:t>
      </w:r>
    </w:p>
    <w:p>
      <w:pPr>
        <w:spacing w:line="560" w:lineRule="exact"/>
        <w:ind w:left="420" w:leftChars="200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黑体"/>
          <w:sz w:val="32"/>
          <w:szCs w:val="32"/>
        </w:rPr>
        <w:t>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验收</w:t>
      </w:r>
      <w:r>
        <w:rPr>
          <w:rFonts w:hint="eastAsia" w:ascii="黑体" w:hAnsi="宋体" w:eastAsia="黑体" w:cs="黑体"/>
          <w:sz w:val="32"/>
          <w:szCs w:val="32"/>
        </w:rPr>
        <w:t>流程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项目承担单位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 w:cs="仿宋_GB2312"/>
          <w:sz w:val="32"/>
          <w:szCs w:val="32"/>
        </w:rPr>
        <w:t>申报。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项目承担单位</w:t>
      </w:r>
      <w:r>
        <w:rPr>
          <w:rFonts w:hint="eastAsia" w:ascii="仿宋_GB2312" w:eastAsia="仿宋_GB2312" w:cs="仿宋_GB2312"/>
          <w:sz w:val="32"/>
          <w:szCs w:val="32"/>
        </w:rPr>
        <w:t>登录“青岛政策通”平台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（http://zccx.qingdao.gov.cn）</w:t>
      </w:r>
      <w:r>
        <w:rPr>
          <w:rFonts w:hint="eastAsia" w:ascii="仿宋_GB2312" w:eastAsia="仿宋_GB2312" w:cs="仿宋_GB2312"/>
          <w:sz w:val="32"/>
          <w:szCs w:val="32"/>
        </w:rPr>
        <w:t>，选择“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专利导航</w:t>
      </w:r>
      <w:r>
        <w:rPr>
          <w:rFonts w:hint="eastAsia" w:ascii="仿宋_GB2312" w:eastAsia="仿宋_GB2312" w:cs="仿宋_GB2312"/>
          <w:sz w:val="32"/>
          <w:szCs w:val="32"/>
        </w:rPr>
        <w:t>项目”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按照求</w:t>
      </w:r>
      <w:r>
        <w:rPr>
          <w:rFonts w:hint="eastAsia" w:ascii="仿宋_GB2312" w:eastAsia="仿宋_GB2312" w:cs="仿宋_GB2312"/>
          <w:sz w:val="32"/>
          <w:szCs w:val="32"/>
        </w:rPr>
        <w:t>线上提报相关材料。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青岛市知识产权保护中心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受理和初审。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知识产权保护中心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材料进行受理和初审。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对于材料不完善的，给予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个工作日的补正期，请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项目承担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单位务必及时登录平台查看受理和初审结</w:t>
      </w:r>
      <w:r>
        <w:rPr>
          <w:rFonts w:hint="eastAsia" w:ascii="仿宋_GB2312" w:eastAsia="仿宋_GB2312" w:cs="仿宋_GB2312"/>
          <w:sz w:val="32"/>
          <w:szCs w:val="32"/>
        </w:rPr>
        <w:t>果，未在规定时间内补正则视为放弃该项目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 w:cs="仿宋_GB2312"/>
          <w:sz w:val="32"/>
          <w:szCs w:val="32"/>
        </w:rPr>
        <w:t>申报。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经初审符合申报条</w:t>
      </w:r>
      <w:r>
        <w:rPr>
          <w:rFonts w:hint="eastAsia" w:ascii="仿宋_GB2312" w:eastAsia="仿宋_GB2312" w:cs="仿宋_GB2312"/>
          <w:sz w:val="32"/>
          <w:szCs w:val="32"/>
        </w:rPr>
        <w:t>件的将在平台告知。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（三）区市审核。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区市局按照属地原则，对辖区内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验收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申报单位进行</w:t>
      </w:r>
      <w:r>
        <w:rPr>
          <w:rFonts w:hint="eastAsia" w:ascii="仿宋_GB2312" w:eastAsia="仿宋_GB2312" w:cs="仿宋_GB2312"/>
          <w:sz w:val="32"/>
          <w:szCs w:val="32"/>
        </w:rPr>
        <w:t>审核。</w:t>
      </w:r>
    </w:p>
    <w:p>
      <w:p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 w:cs="仿宋_GB2312"/>
          <w:sz w:val="32"/>
          <w:szCs w:val="32"/>
        </w:rPr>
        <w:t>（四）市级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 w:cs="仿宋_GB2312"/>
          <w:sz w:val="32"/>
          <w:szCs w:val="32"/>
        </w:rPr>
        <w:t>公示。市局组织项目评审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验收工作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评审专家审阅项目材料、听取项目完成情况和实施效果汇报，对项目进行综合评定，确定验收结果；</w:t>
      </w:r>
      <w:r>
        <w:rPr>
          <w:rFonts w:hint="eastAsia" w:ascii="仿宋_GB2312" w:eastAsia="仿宋_GB2312" w:cs="仿宋_GB2312"/>
          <w:sz w:val="32"/>
          <w:szCs w:val="32"/>
        </w:rPr>
        <w:t>市局将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验收结果</w:t>
      </w:r>
      <w:r>
        <w:rPr>
          <w:rFonts w:hint="eastAsia" w:ascii="仿宋_GB2312" w:eastAsia="仿宋_GB2312" w:cs="仿宋_GB2312"/>
          <w:sz w:val="32"/>
          <w:szCs w:val="32"/>
        </w:rPr>
        <w:t>予以公示。</w:t>
      </w:r>
    </w:p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、工作要求</w:t>
      </w:r>
    </w:p>
    <w:p>
      <w:pPr>
        <w:spacing w:line="560" w:lineRule="exact"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项目承担单位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申报应提供真实的材料和凭据。对弄虚作假、骗取资助资金的，一经发现，全额追回已资助的资金，并按照有关规定记入负面清单，且阶段性或永久取消其资金申请资格。情节严重的，按照《中华人民共和国预算法》、《财政违法行为处罚处分条例》等有关规定进行处理。</w:t>
      </w:r>
    </w:p>
    <w:p>
      <w:pPr>
        <w:snapToGri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、业务咨询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业务咨询电话：</w:t>
      </w:r>
      <w:r>
        <w:rPr>
          <w:rFonts w:ascii="Times New Roman" w:hAnsi="Times New Roman" w:eastAsia="仿宋_GB2312" w:cs="Times New Roman"/>
          <w:sz w:val="32"/>
          <w:szCs w:val="32"/>
        </w:rPr>
        <w:t>0532-82882062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85730590</w:t>
      </w:r>
    </w:p>
    <w:p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平台技术支持电话：</w:t>
      </w:r>
      <w:r>
        <w:rPr>
          <w:rFonts w:ascii="Times New Roman" w:hAnsi="Times New Roman" w:eastAsia="仿宋_GB2312" w:cs="Times New Roman"/>
          <w:sz w:val="32"/>
          <w:szCs w:val="32"/>
        </w:rPr>
        <w:t>0532-85017188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85017193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咨询窗口地址：</w:t>
      </w:r>
      <w:r>
        <w:rPr>
          <w:rFonts w:hint="eastAsia" w:ascii="Times New Roman" w:hAnsi="Times New Roman" w:eastAsia="仿宋_GB2312" w:cs="仿宋"/>
          <w:sz w:val="32"/>
          <w:szCs w:val="32"/>
        </w:rPr>
        <w:t>青岛市崂山区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秦岭路19号2号楼15层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咨询时间：工作日上午</w:t>
      </w:r>
      <w:r>
        <w:rPr>
          <w:rFonts w:ascii="Times New Roman" w:hAnsi="Times New Roman" w:eastAsia="仿宋_GB2312" w:cs="Times New Roman"/>
          <w:sz w:val="32"/>
          <w:szCs w:val="32"/>
        </w:rPr>
        <w:t>9:00-12:00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，下午</w:t>
      </w:r>
      <w:r>
        <w:rPr>
          <w:rFonts w:ascii="Times New Roman" w:hAnsi="Times New Roman" w:eastAsia="仿宋_GB2312" w:cs="Times New Roman"/>
          <w:sz w:val="32"/>
          <w:szCs w:val="32"/>
        </w:rPr>
        <w:t>13:30-17:00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《专利导航项目验收评分表》</w:t>
      </w:r>
    </w:p>
    <w:p>
      <w:pPr>
        <w:snapToGrid w:val="0"/>
        <w:spacing w:line="56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《诚信承诺书》</w:t>
      </w:r>
    </w:p>
    <w:p>
      <w:pPr>
        <w:snapToGrid w:val="0"/>
        <w:spacing w:line="56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《专利导航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</w:t>
      </w:r>
    </w:p>
    <w:p>
      <w:pPr>
        <w:snapToGrid w:val="0"/>
        <w:spacing w:line="56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4.《专利导航项目绩效报告》</w:t>
      </w:r>
    </w:p>
    <w:p>
      <w:pPr>
        <w:snapToGrid w:val="0"/>
        <w:spacing w:line="56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青岛政策通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申报单位操作手册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ind w:firstLine="5120" w:firstLineChars="1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青岛市市场监督管理局</w:t>
      </w:r>
    </w:p>
    <w:p>
      <w:pPr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Times New Roman"/>
          <w:sz w:val="32"/>
          <w:szCs w:val="32"/>
        </w:rPr>
      </w:pPr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default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附件1</w:t>
      </w:r>
    </w:p>
    <w:p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专利导航项目验收评分表</w:t>
      </w:r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t>项目名称：</w:t>
      </w:r>
    </w:p>
    <w:tbl>
      <w:tblPr>
        <w:tblStyle w:val="7"/>
        <w:tblW w:w="9461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7"/>
        <w:gridCol w:w="1067"/>
        <w:gridCol w:w="767"/>
        <w:gridCol w:w="4216"/>
        <w:gridCol w:w="1700"/>
        <w:gridCol w:w="814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评估要点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评分内容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打分范围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评分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8" w:hRule="exac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执行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计划完成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项目目标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有关工作任务完成情况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组织管理情况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组织管理是否有序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制度是否健全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项目档案是否完备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4.是否提交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证明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-20）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5" w:hRule="exact"/>
          <w:jc w:val="center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效果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导航报告情况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专利导航报告评价标准参考《专利导航指南》（GB/T39551-2020）系列国家标准。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2" w:hRule="exact"/>
          <w:jc w:val="center"/>
        </w:trPr>
        <w:tc>
          <w:tcPr>
            <w:tcW w:w="897" w:type="dxa"/>
            <w:vMerge w:val="continue"/>
            <w:tcBorders>
              <w:lef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成果运用情况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1.是否新增专利布局数量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是否产生经济效益和社会效益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3.是否引进或培养人才；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4.是否建立知识产权工作制度；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5.是否举办成果推广活动。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优秀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综合评分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3" w:hRule="exact"/>
          <w:jc w:val="center"/>
        </w:trPr>
        <w:tc>
          <w:tcPr>
            <w:tcW w:w="9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评审专家签字：</w:t>
            </w:r>
          </w:p>
          <w:p>
            <w:pPr>
              <w:pStyle w:val="4"/>
              <w:numPr>
                <w:ilvl w:val="1"/>
                <w:numId w:val="0"/>
              </w:numPr>
              <w:tabs>
                <w:tab w:val="left" w:pos="0"/>
              </w:tabs>
              <w:ind w:leftChars="20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firstLine="6968" w:firstLineChars="26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firstLine="6968" w:firstLineChars="260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  月    日</w:t>
            </w:r>
          </w:p>
        </w:tc>
      </w:tr>
    </w:tbl>
    <w:p>
      <w:pPr>
        <w:spacing w:line="560" w:lineRule="exact"/>
        <w:jc w:val="left"/>
        <w:rPr>
          <w:rFonts w:ascii="黑体" w:eastAsia="黑体" w:cs="Times New Roman"/>
          <w:sz w:val="32"/>
          <w:szCs w:val="32"/>
        </w:rPr>
      </w:pPr>
    </w:p>
    <w:p>
      <w:pPr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rPr>
          <w:rFonts w:cs="Times New Roman"/>
        </w:rPr>
      </w:pPr>
    </w:p>
    <w:p>
      <w:pPr>
        <w:spacing w:line="520" w:lineRule="exact"/>
        <w:jc w:val="center"/>
        <w:rPr>
          <w:rFonts w:ascii="方正小标宋_GBK" w:hAnsi="方正小标宋简体" w:eastAsia="方正小标宋_GBK" w:cs="Times New Roman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诚信承诺书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我单位已知晓相关失信惩戒规定，并郑重承诺</w:t>
      </w:r>
      <w:r>
        <w:rPr>
          <w:rFonts w:hint="eastAsia" w:ascii="仿宋_GB2312" w:eastAsia="仿宋_GB2312" w:cs="仿宋_GB2312"/>
          <w:sz w:val="32"/>
          <w:szCs w:val="32"/>
        </w:rPr>
        <w:t>在项目开展、评审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eastAsia="仿宋_GB2312" w:cs="仿宋_GB2312"/>
          <w:sz w:val="32"/>
          <w:szCs w:val="32"/>
        </w:rPr>
        <w:t>过程中诚实守信，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政府部门提供的各类资料，均符合国家法律法规和政策要求，真实、有效，无任何伪造和虚假成分，遵守项目评审规则和工作纪律，如有虚假和失信行为，我单位及相关责任人员愿意承担相关的法律责任，同时，愿意根据相关规定，承担以下责任：</w:t>
      </w:r>
    </w:p>
    <w:p>
      <w:pPr>
        <w:numPr>
          <w:ilvl w:val="0"/>
          <w:numId w:val="3"/>
        </w:num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被取消项目评审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资格；</w:t>
      </w:r>
    </w:p>
    <w:p>
      <w:pPr>
        <w:numPr>
          <w:ilvl w:val="0"/>
          <w:numId w:val="3"/>
        </w:num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被撤销项目，并缴回已拨经费；</w:t>
      </w:r>
    </w:p>
    <w:p>
      <w:pPr>
        <w:numPr>
          <w:ilvl w:val="0"/>
          <w:numId w:val="3"/>
        </w:num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接受相应处理；</w:t>
      </w:r>
    </w:p>
    <w:p>
      <w:pPr>
        <w:numPr>
          <w:ilvl w:val="0"/>
          <w:numId w:val="3"/>
        </w:num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其他相关法律责任等。</w:t>
      </w:r>
    </w:p>
    <w:p>
      <w:pPr>
        <w:pStyle w:val="4"/>
        <w:rPr>
          <w:rFonts w:cs="Times New Roman"/>
        </w:rPr>
      </w:pPr>
    </w:p>
    <w:p>
      <w:pPr>
        <w:pStyle w:val="10"/>
        <w:tabs>
          <w:tab w:val="left" w:pos="5611"/>
        </w:tabs>
        <w:spacing w:after="60" w:line="360" w:lineRule="auto"/>
        <w:ind w:firstLine="5120" w:firstLineChars="1600"/>
        <w:rPr>
          <w:rStyle w:val="11"/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/>
        </w:rPr>
        <w:t>法定代表人签字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Style w:val="11"/>
          <w:rFonts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Style w:val="11"/>
          <w:rFonts w:ascii="仿宋_GB2312" w:hAnsi="仿宋_GB2312" w:eastAsia="仿宋_GB2312" w:cs="Times New Roman"/>
          <w:sz w:val="32"/>
          <w:szCs w:val="32"/>
        </w:rPr>
        <w:tab/>
      </w:r>
      <w:r>
        <w:rPr>
          <w:rStyle w:val="11"/>
          <w:rFonts w:ascii="仿宋_GB2312" w:hAnsi="仿宋_GB2312" w:eastAsia="仿宋_GB2312" w:cs="仿宋_GB2312"/>
          <w:sz w:val="32"/>
          <w:szCs w:val="32"/>
          <w:lang w:val="en-US"/>
        </w:rPr>
        <w:t xml:space="preserve">  </w:t>
      </w:r>
    </w:p>
    <w:p>
      <w:pPr>
        <w:pStyle w:val="10"/>
        <w:tabs>
          <w:tab w:val="left" w:pos="5611"/>
        </w:tabs>
        <w:spacing w:after="60" w:line="360" w:lineRule="auto"/>
        <w:ind w:firstLine="5120" w:firstLineChars="1600"/>
        <w:rPr>
          <w:rStyle w:val="11"/>
          <w:rFonts w:ascii="仿宋_GB2312" w:hAnsi="仿宋_GB2312" w:eastAsia="仿宋_GB2312" w:cs="Times New Roman"/>
          <w:sz w:val="32"/>
          <w:szCs w:val="32"/>
          <w:lang w:val="en-US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/>
        </w:rPr>
        <w:t>项目承担单位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（公章）：</w:t>
      </w:r>
    </w:p>
    <w:p>
      <w:pPr>
        <w:pStyle w:val="10"/>
        <w:tabs>
          <w:tab w:val="left" w:pos="5611"/>
        </w:tabs>
        <w:spacing w:after="60" w:line="360" w:lineRule="auto"/>
        <w:ind w:firstLine="5760" w:firstLineChars="1800"/>
        <w:rPr>
          <w:rFonts w:ascii="楷体_GB2312" w:hAnsi="宋体" w:eastAsia="楷体_GB2312" w:cs="Times New Roman"/>
          <w:b/>
          <w:bCs/>
          <w:sz w:val="28"/>
          <w:szCs w:val="28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11"/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11"/>
          <w:rFonts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11"/>
          <w:rFonts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Style w:val="11"/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黑体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rPr>
          <w:rFonts w:cs="Times New Roman"/>
        </w:rPr>
      </w:pPr>
    </w:p>
    <w:p>
      <w:pPr>
        <w:jc w:val="center"/>
        <w:rPr>
          <w:rFonts w:hint="eastAsia" w:ascii="方正小标宋_GBK" w:hAnsi="宋体" w:eastAsia="方正小标宋_GBK" w:cs="Times New Roman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8"/>
          <w:szCs w:val="48"/>
        </w:rPr>
        <w:t>专利导航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48"/>
          <w:szCs w:val="48"/>
          <w:lang w:val="en-US" w:eastAsia="zh-CN"/>
        </w:rPr>
        <w:t>报告</w:t>
      </w:r>
    </w:p>
    <w:p>
      <w:pPr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>
      <w:pPr>
        <w:spacing w:line="480" w:lineRule="auto"/>
        <w:ind w:firstLine="960" w:firstLineChars="3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项目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类型</w:t>
      </w:r>
      <w:r>
        <w:rPr>
          <w:rFonts w:ascii="宋体" w:hAnsi="宋体" w:cs="宋体"/>
          <w:sz w:val="32"/>
          <w:szCs w:val="32"/>
        </w:rPr>
        <w:t xml:space="preserve">: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ind w:firstLine="960" w:firstLineChars="300"/>
      </w:pPr>
      <w:r>
        <w:rPr>
          <w:rFonts w:hint="eastAsia" w:ascii="宋体" w:hAnsi="宋体" w:cs="宋体"/>
          <w:sz w:val="32"/>
          <w:szCs w:val="32"/>
        </w:rPr>
        <w:t>项目名称</w:t>
      </w:r>
      <w:r>
        <w:rPr>
          <w:rFonts w:ascii="宋体" w:hAnsi="宋体" w:cs="宋体"/>
          <w:sz w:val="32"/>
          <w:szCs w:val="32"/>
        </w:rPr>
        <w:t xml:space="preserve">: 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ind w:firstLine="960" w:firstLineChars="300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承担单位：</w:t>
      </w:r>
      <w:r>
        <w:rPr>
          <w:rFonts w:ascii="宋体" w:hAnsi="宋体" w:cs="宋体"/>
          <w:sz w:val="32"/>
          <w:szCs w:val="32"/>
          <w:u w:val="single"/>
        </w:rPr>
        <w:t xml:space="preserve">                                   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                 </w:t>
      </w:r>
    </w:p>
    <w:p>
      <w:pPr>
        <w:tabs>
          <w:tab w:val="left" w:pos="3544"/>
        </w:tabs>
        <w:spacing w:line="480" w:lineRule="auto"/>
        <w:ind w:firstLine="960" w:firstLineChars="300"/>
        <w:rPr>
          <w:rFonts w:ascii="宋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单位地址：</w:t>
      </w:r>
      <w:r>
        <w:rPr>
          <w:rFonts w:ascii="宋体" w:hAnsi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tabs>
          <w:tab w:val="left" w:pos="3544"/>
        </w:tabs>
        <w:spacing w:line="480" w:lineRule="auto"/>
        <w:ind w:firstLine="960" w:firstLineChars="300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单位注册地：</w:t>
      </w:r>
      <w:r>
        <w:rPr>
          <w:rFonts w:ascii="宋体" w:hAnsi="宋体" w:cs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宋体" w:hAnsi="宋体" w:cs="宋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color w:val="000000"/>
          <w:kern w:val="0"/>
          <w:sz w:val="32"/>
          <w:szCs w:val="32"/>
        </w:rPr>
        <w:t xml:space="preserve">                                                                   </w:t>
      </w:r>
    </w:p>
    <w:p>
      <w:pPr>
        <w:tabs>
          <w:tab w:val="left" w:pos="3544"/>
        </w:tabs>
        <w:spacing w:line="480" w:lineRule="auto"/>
        <w:ind w:firstLine="960" w:firstLineChars="300"/>
        <w:rPr>
          <w:rFonts w:ascii="宋体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项目负责人：</w:t>
      </w:r>
      <w:r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手机号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  <w:r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       </w:t>
      </w:r>
    </w:p>
    <w:p>
      <w:pPr>
        <w:tabs>
          <w:tab w:val="left" w:pos="3544"/>
        </w:tabs>
        <w:spacing w:line="480" w:lineRule="auto"/>
        <w:ind w:firstLine="960" w:firstLineChars="300"/>
        <w:rPr>
          <w:rFonts w:ascii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电子邮箱：</w:t>
      </w:r>
      <w:r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ind w:firstLine="960" w:firstLineChars="300"/>
        <w:rPr>
          <w:rFonts w:cs="Times New Roma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服务机构：</w:t>
      </w:r>
      <w:r>
        <w:rPr>
          <w:rFonts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       </w:t>
      </w:r>
    </w:p>
    <w:p>
      <w:pPr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青岛市市场监督管理局（青岛市知识产权局）</w:t>
      </w:r>
    </w:p>
    <w:p>
      <w:pPr>
        <w:jc w:val="center"/>
        <w:rPr>
          <w:rFonts w:ascii="仿宋_GB2312" w:hAnsi="华文仿宋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二○二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ascii="仿宋_GB2312" w:hAnsi="华文仿宋" w:eastAsia="仿宋_GB2312" w:cs="Times New Roman"/>
          <w:b/>
          <w:bCs/>
          <w:color w:val="000000"/>
          <w:kern w:val="0"/>
          <w:sz w:val="32"/>
          <w:szCs w:val="32"/>
        </w:rPr>
        <w:tab/>
      </w:r>
    </w:p>
    <w:p>
      <w:pPr>
        <w:rPr>
          <w:rFonts w:ascii="方正小标宋简体" w:hAnsi="方正小标宋简体" w:eastAsia="方正小标宋简体" w:cs="Times New Roman"/>
          <w:sz w:val="40"/>
          <w:szCs w:val="40"/>
        </w:rPr>
      </w:pPr>
    </w:p>
    <w:p>
      <w:pPr>
        <w:pStyle w:val="4"/>
        <w:rPr>
          <w:rFonts w:cs="Times New Roman"/>
        </w:rPr>
      </w:pPr>
    </w:p>
    <w:p>
      <w:pPr>
        <w:pStyle w:val="2"/>
      </w:pPr>
    </w:p>
    <w:p>
      <w:pPr>
        <w:jc w:val="center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写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说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明</w:t>
      </w:r>
    </w:p>
    <w:p>
      <w:pPr>
        <w:spacing w:line="560" w:lineRule="exact"/>
        <w:ind w:left="638" w:leftChars="304"/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一、“项目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/>
        </w:rPr>
        <w:t>类型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”栏，指该项专利导航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/>
        </w:rPr>
        <w:t>为区域产业类、产业规划类或企业经营类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left="638" w:leftChars="304"/>
        <w:rPr>
          <w:rFonts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、“项目名称”栏，指该项专利导航主要包括的技术名称。</w:t>
      </w: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华文仿宋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表格样式可根据内容进行调整，不够可续页。</w:t>
      </w:r>
    </w:p>
    <w:p>
      <w:pPr>
        <w:pStyle w:val="4"/>
        <w:rPr>
          <w:rFonts w:cs="Times New Roman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566" w:firstLineChars="177"/>
        <w:rPr>
          <w:rFonts w:ascii="仿宋_GB2312" w:eastAsia="仿宋_GB2312" w:cs="Times New Roman"/>
          <w:sz w:val="32"/>
          <w:szCs w:val="32"/>
        </w:rPr>
      </w:pPr>
    </w:p>
    <w:p>
      <w:pPr>
        <w:pStyle w:val="4"/>
        <w:rPr>
          <w:rFonts w:cs="Times New Roman"/>
        </w:rPr>
      </w:pPr>
    </w:p>
    <w:p>
      <w:pPr>
        <w:ind w:left="420" w:leftChars="200" w:firstLine="320" w:firstLineChars="100"/>
        <w:rPr>
          <w:rFonts w:hint="eastAsia" w:ascii="黑体" w:hAnsi="宋体" w:eastAsia="黑体" w:cs="黑体"/>
          <w:sz w:val="32"/>
          <w:szCs w:val="32"/>
        </w:rPr>
      </w:pPr>
    </w:p>
    <w:p>
      <w:pPr>
        <w:ind w:left="420" w:leftChars="200" w:firstLine="320" w:firstLineChars="100"/>
        <w:rPr>
          <w:rFonts w:hint="eastAsia" w:ascii="黑体" w:hAnsi="宋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left="420" w:leftChars="200" w:firstLine="320" w:firstLineChars="1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一、项目摘要（</w:t>
      </w:r>
      <w:r>
        <w:rPr>
          <w:rFonts w:ascii="Times New Roman" w:hAnsi="Times New Roman" w:eastAsia="黑体" w:cs="Times New Roman"/>
          <w:sz w:val="32"/>
          <w:szCs w:val="32"/>
        </w:rPr>
        <w:t>2000</w:t>
      </w:r>
      <w:r>
        <w:rPr>
          <w:rFonts w:hint="eastAsia" w:ascii="黑体" w:hAnsi="宋体" w:eastAsia="黑体" w:cs="黑体"/>
          <w:sz w:val="32"/>
          <w:szCs w:val="32"/>
        </w:rPr>
        <w:t>字左右）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（一）项目开展需求；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主要任务；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项目主要成果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（四）项目成果运用。</w:t>
      </w:r>
    </w:p>
    <w:p>
      <w:pPr>
        <w:ind w:firstLine="640" w:firstLineChars="200"/>
        <w:rPr>
          <w:rFonts w:ascii="黑体" w:hAnsi="仿宋_GB2312" w:eastAsia="黑体" w:cs="Times New Roman"/>
          <w:kern w:val="0"/>
          <w:sz w:val="32"/>
          <w:szCs w:val="32"/>
        </w:rPr>
      </w:pPr>
      <w:r>
        <w:rPr>
          <w:rFonts w:hint="eastAsia" w:ascii="黑体" w:hAnsi="仿宋_GB2312" w:eastAsia="黑体" w:cs="黑体"/>
          <w:kern w:val="0"/>
          <w:sz w:val="32"/>
          <w:szCs w:val="32"/>
        </w:rPr>
        <w:t>二、项目分析报告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发展现状及专利情况（包含专利检索情况）；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专利导航分析；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企业（产业）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发展策略分析；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（四）专利导航指引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负责人签字：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单位名称（公章）：</w:t>
      </w:r>
    </w:p>
    <w:p>
      <w:pPr>
        <w:spacing w:line="560" w:lineRule="exact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附件4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XXX专利导航项目绩效报告</w:t>
      </w:r>
    </w:p>
    <w:p>
      <w:pPr>
        <w:bidi w:val="0"/>
        <w:ind w:left="0" w:leftChars="0" w:firstLine="0" w:firstLineChars="0"/>
        <w:jc w:val="center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（项目承担单位名称、公章）</w:t>
      </w:r>
    </w:p>
    <w:p>
      <w:pPr>
        <w:pStyle w:val="3"/>
        <w:bidi w:val="0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一、项目完成情况</w:t>
      </w:r>
    </w:p>
    <w:p>
      <w:pPr>
        <w:pStyle w:val="4"/>
        <w:keepNext w:val="0"/>
        <w:keepLines w:val="0"/>
        <w:bidi w:val="0"/>
        <w:spacing w:before="0" w:beforeLines="0" w:beforeAutospacing="0" w:after="0" w:afterLines="0" w:afterAutospacing="0"/>
        <w:jc w:val="both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（简述项目申报目标及目标完成情况，解决的关键问题。）</w:t>
      </w:r>
    </w:p>
    <w:p>
      <w:pPr>
        <w:pStyle w:val="3"/>
        <w:bidi w:val="0"/>
        <w:rPr>
          <w:rFonts w:hint="eastAsia" w:ascii="仿宋" w:hAnsi="仿宋"/>
          <w:sz w:val="32"/>
          <w:szCs w:val="32"/>
          <w:lang w:val="en-US" w:eastAsia="zh-CN"/>
        </w:rPr>
      </w:pPr>
      <w:r>
        <w:rPr>
          <w:rFonts w:hint="eastAsia" w:ascii="仿宋" w:hAnsi="仿宋"/>
          <w:sz w:val="32"/>
          <w:szCs w:val="32"/>
          <w:lang w:val="en-US" w:eastAsia="zh-CN"/>
        </w:rPr>
        <w:t>二、项目主要效益</w:t>
      </w:r>
    </w:p>
    <w:p>
      <w:pPr>
        <w:pStyle w:val="4"/>
        <w:keepNext w:val="0"/>
        <w:keepLines w:val="0"/>
        <w:bidi w:val="0"/>
        <w:spacing w:before="0" w:beforeLines="0" w:beforeAutospacing="0" w:after="0" w:afterLines="0" w:afterAutospacing="0"/>
        <w:jc w:val="both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/>
        </w:rPr>
        <w:t>（简述通过实施专利导航项目产生的经济效益，社会效益，助力项目承担单位或者服务单位专利布局、知识产权转化运用、人才培养、制度建设等情况，并填写下表。）</w:t>
      </w:r>
    </w:p>
    <w:p>
      <w:pPr>
        <w:pStyle w:val="2"/>
        <w:numPr>
          <w:ilvl w:val="0"/>
          <w:numId w:val="0"/>
        </w:numPr>
        <w:ind w:leftChars="0" w:right="0" w:rightChars="0"/>
        <w:jc w:val="center"/>
        <w:rPr>
          <w:rFonts w:hint="eastAsia" w:ascii="黑体" w:hAnsi="黑体" w:eastAsia="黑体" w:cs="黑体"/>
          <w:bCs/>
          <w:color w:val="000000"/>
          <w:spacing w:val="0"/>
          <w:w w:val="100"/>
          <w:kern w:val="44"/>
          <w:position w:val="0"/>
          <w:sz w:val="28"/>
          <w:szCs w:val="28"/>
          <w:shd w:val="clear" w:color="auto" w:fill="auto"/>
          <w:lang w:val="en-US" w:eastAsia="zh-CN" w:bidi="en-US"/>
        </w:rPr>
      </w:pPr>
      <w:r>
        <w:rPr>
          <w:rFonts w:hint="eastAsia" w:ascii="黑体" w:hAnsi="黑体" w:eastAsia="黑体" w:cs="黑体"/>
          <w:bCs/>
          <w:color w:val="000000"/>
          <w:spacing w:val="0"/>
          <w:w w:val="100"/>
          <w:kern w:val="44"/>
          <w:position w:val="0"/>
          <w:sz w:val="28"/>
          <w:szCs w:val="28"/>
          <w:shd w:val="clear" w:color="auto" w:fill="auto"/>
          <w:lang w:val="en-US" w:eastAsia="zh-CN" w:bidi="en-US"/>
        </w:rPr>
        <w:t>专利导航项目绩效表</w:t>
      </w:r>
    </w:p>
    <w:tbl>
      <w:tblPr>
        <w:tblStyle w:val="7"/>
        <w:tblW w:w="80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773"/>
        <w:gridCol w:w="5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项目承担单位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项目所在区市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项目技术领域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专利布局（提供项目期内，与本项目有关的布局情况）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总数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海外布局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发明（国内）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实用新型（国内）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外观设计（国内）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知识产权制度建设情况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例：1.制度名称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（需以附件形式提供制度全文）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数据库建设情况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例：数据库名称（链接）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图谱集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例：绘制图谱图*张，含......。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人才培养情况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例：培训班名称（人次）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（需提供附件材料，包括新闻报道、照片等）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项目成果推广应用情况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例：活动名称（参加人次）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（需提供附件材料，包括新闻报道、照片等）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通过实施专利导航项目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产生的经济效益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（单位：万元）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通过实施专利导航项目节约的研发成本（单位：万元）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产学研合作情况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（合作院校名称及主要做法）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专利转化运用情况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转让、许可、质押融资等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导航成果采用情况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（服务对象和服务成效）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其他成效</w:t>
            </w:r>
          </w:p>
        </w:tc>
        <w:tc>
          <w:tcPr>
            <w:tcW w:w="5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79" w:h="578" w:hRule="exact" w:wrap="around" w:vAnchor="text" w:hAnchor="margin" w:xAlign="outside" w:yAlign="top"/>
      <w:rPr>
        <w:rStyle w:val="9"/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- 9 -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5"/>
      <w:ind w:right="360" w:firstLine="360"/>
      <w:jc w:val="right"/>
      <w:rPr>
        <w:rFonts w:cs="Times New Roman"/>
      </w:rPr>
    </w:pP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277A9"/>
    <w:multiLevelType w:val="singleLevel"/>
    <w:tmpl w:val="8BA277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A6E4D4"/>
    <w:multiLevelType w:val="singleLevel"/>
    <w:tmpl w:val="D3A6E4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A2EA2A"/>
    <w:multiLevelType w:val="singleLevel"/>
    <w:tmpl w:val="04A2EA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12EEF"/>
    <w:rsid w:val="06A12EEF"/>
    <w:rsid w:val="18BC6F96"/>
    <w:rsid w:val="372C69F3"/>
    <w:rsid w:val="38EB3D2A"/>
    <w:rsid w:val="3D45586C"/>
    <w:rsid w:val="3E866CDE"/>
    <w:rsid w:val="48F137C1"/>
    <w:rsid w:val="4A9B55C1"/>
    <w:rsid w:val="4BE40502"/>
    <w:rsid w:val="4EF8376F"/>
    <w:rsid w:val="50D25D7A"/>
    <w:rsid w:val="50DD32E2"/>
    <w:rsid w:val="54523009"/>
    <w:rsid w:val="632D774A"/>
    <w:rsid w:val="6A6A43F2"/>
    <w:rsid w:val="6F2A6403"/>
    <w:rsid w:val="78A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2"/>
    <w:next w:val="2"/>
    <w:qFormat/>
    <w:uiPriority w:val="0"/>
    <w:pPr>
      <w:keepNext w:val="0"/>
      <w:keepLines w:val="0"/>
      <w:spacing w:beforeLines="0" w:beforeAutospacing="0" w:afterLines="0" w:afterAutospacing="0" w:line="579" w:lineRule="exact"/>
      <w:outlineLvl w:val="0"/>
    </w:pPr>
    <w:rPr>
      <w:rFonts w:eastAsia="黑体" w:cs="黑体"/>
      <w:kern w:val="44"/>
    </w:rPr>
  </w:style>
  <w:style w:type="paragraph" w:styleId="4">
    <w:name w:val="heading 2"/>
    <w:basedOn w:val="2"/>
    <w:next w:val="2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9" w:lineRule="exact"/>
      <w:ind w:firstLine="420" w:firstLineChars="200"/>
    </w:pPr>
    <w:rPr>
      <w:spacing w:val="-6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2"/>
    <w:next w:val="2"/>
    <w:qFormat/>
    <w:uiPriority w:val="0"/>
    <w:pPr>
      <w:spacing w:beforeLines="0" w:beforeAutospacing="0" w:afterLines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9">
    <w:name w:val="page number"/>
    <w:basedOn w:val="8"/>
    <w:qFormat/>
    <w:uiPriority w:val="99"/>
  </w:style>
  <w:style w:type="paragraph" w:customStyle="1" w:styleId="10">
    <w:name w:val="正文文本1"/>
    <w:basedOn w:val="1"/>
    <w:link w:val="11"/>
    <w:qFormat/>
    <w:uiPriority w:val="99"/>
    <w:pPr>
      <w:shd w:val="clear" w:color="auto" w:fill="FFFFFF"/>
      <w:spacing w:line="432" w:lineRule="auto"/>
      <w:ind w:firstLine="400"/>
    </w:pPr>
    <w:rPr>
      <w:rFonts w:ascii="MingLiU" w:hAnsi="MingLiU" w:eastAsia="MingLiU" w:cs="MingLiU"/>
      <w:sz w:val="26"/>
      <w:szCs w:val="26"/>
      <w:lang w:val="zh-CN"/>
    </w:rPr>
  </w:style>
  <w:style w:type="character" w:customStyle="1" w:styleId="11">
    <w:name w:val="正文文本_"/>
    <w:basedOn w:val="8"/>
    <w:link w:val="10"/>
    <w:qFormat/>
    <w:locked/>
    <w:uiPriority w:val="99"/>
    <w:rPr>
      <w:rFonts w:ascii="MingLiU" w:hAnsi="MingLiU" w:eastAsia="MingLiU" w:cs="MingLiU"/>
      <w:sz w:val="26"/>
      <w:szCs w:val="2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2024-12-30T09:51:00Z</dcterms:created>
  <dc:creator>DELL</dc:creator>
  <cp:lastModifiedBy>DELL</cp:lastModifiedBy>
  <cp:lastPrinted>2025-01-08T01:18:20Z</cp:lastPrinted>
  <dcterms:modified xsi:type="dcterms:W3CDTF">2025-01-08T02:11:52Z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