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4520F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C2E0F56">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2C91F7A1">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65.020.60 </w:t>
            </w:r>
            <w:r>
              <w:rPr>
                <w:rFonts w:ascii="黑体" w:hAnsi="黑体" w:eastAsia="黑体"/>
                <w:sz w:val="21"/>
                <w:szCs w:val="21"/>
              </w:rPr>
              <w:fldChar w:fldCharType="end"/>
            </w:r>
            <w:bookmarkEnd w:id="0"/>
          </w:p>
        </w:tc>
      </w:tr>
      <w:tr w14:paraId="5A1FF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7B7D280">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4109B778">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w:t>
            </w:r>
            <w:r>
              <w:rPr>
                <w:rFonts w:ascii="黑体" w:hAnsi="黑体" w:eastAsia="黑体"/>
                <w:sz w:val="21"/>
                <w:szCs w:val="21"/>
              </w:rPr>
              <w:t>31</w:t>
            </w:r>
            <w:r>
              <w:rPr>
                <w:rFonts w:ascii="黑体" w:hAnsi="黑体" w:eastAsia="黑体"/>
                <w:sz w:val="21"/>
                <w:szCs w:val="21"/>
              </w:rPr>
              <w:fldChar w:fldCharType="end"/>
            </w:r>
            <w:bookmarkEnd w:id="1"/>
          </w:p>
        </w:tc>
      </w:tr>
    </w:tbl>
    <w:tbl>
      <w:tblPr>
        <w:tblStyle w:val="30"/>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40FF5A4A">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568BC4A0">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3702</w:t>
            </w:r>
            <w:r>
              <w:fldChar w:fldCharType="end"/>
            </w:r>
            <w:bookmarkEnd w:id="3"/>
          </w:p>
        </w:tc>
      </w:tr>
    </w:tbl>
    <w:p w14:paraId="20B19231">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青岛市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01488CF0">
      <w:pPr>
        <w:pStyle w:val="198"/>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NY3702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0000.1</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2025</w:t>
      </w:r>
      <w:r>
        <w:fldChar w:fldCharType="end"/>
      </w:r>
      <w:bookmarkEnd w:id="7"/>
    </w:p>
    <w:p w14:paraId="4DF33B93">
      <w:pPr>
        <w:pStyle w:val="199"/>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04999661">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6610C35">
      <w:pPr>
        <w:pStyle w:val="53"/>
        <w:framePr w:w="9639" w:h="6976" w:hRule="exact" w:hSpace="0" w:vSpace="0" w:wrap="around" w:hAnchor="page" w:y="6408"/>
        <w:jc w:val="center"/>
        <w:rPr>
          <w:rFonts w:ascii="黑体" w:hAnsi="黑体" w:eastAsia="黑体"/>
          <w:b w:val="0"/>
          <w:bCs w:val="0"/>
          <w:w w:val="100"/>
        </w:rPr>
      </w:pPr>
    </w:p>
    <w:p w14:paraId="6F1BA539">
      <w:pPr>
        <w:pStyle w:val="20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地理标志产品</w:t>
      </w:r>
      <w:r>
        <w:t xml:space="preserve"> 平度大花生</w:t>
      </w:r>
    </w:p>
    <w:p w14:paraId="00C6E866">
      <w:pPr>
        <w:pStyle w:val="200"/>
        <w:framePr w:h="6974" w:hRule="exact" w:wrap="around" w:x="1419" w:anchorLock="1"/>
      </w:pPr>
      <w:r>
        <w:rPr>
          <w:rFonts w:hint="eastAsia"/>
        </w:rPr>
        <w:t>第</w:t>
      </w:r>
      <w:r>
        <w:t>1部分：生产技术规程</w:t>
      </w:r>
      <w:r>
        <w:fldChar w:fldCharType="end"/>
      </w:r>
      <w:bookmarkEnd w:id="9"/>
    </w:p>
    <w:p w14:paraId="26B908B8">
      <w:pPr>
        <w:framePr w:w="9639" w:h="6974" w:hRule="exact" w:wrap="around" w:vAnchor="page" w:hAnchor="page" w:x="1419" w:y="6408" w:anchorLock="1"/>
        <w:ind w:left="-1418"/>
      </w:pPr>
    </w:p>
    <w:p w14:paraId="0EB6D5F2">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      Geographical Indication Products  Pingdu Large Peanuts</w:t>
      </w:r>
    </w:p>
    <w:p w14:paraId="081359E1">
      <w:pPr>
        <w:pStyle w:val="128"/>
        <w:framePr w:w="9639" w:h="6974" w:hRule="exact" w:wrap="around" w:vAnchor="page" w:hAnchor="page" w:x="1419" w:y="6408" w:anchorLock="1"/>
        <w:textAlignment w:val="bottom"/>
        <w:rPr>
          <w:rFonts w:eastAsia="黑体"/>
          <w:szCs w:val="28"/>
        </w:rPr>
      </w:pPr>
      <w:r>
        <w:rPr>
          <w:rFonts w:eastAsia="黑体"/>
          <w:szCs w:val="28"/>
        </w:rPr>
        <w:t>part 1 :  technical regulations for production </w:t>
      </w:r>
    </w:p>
    <w:p w14:paraId="450501EF">
      <w:pPr>
        <w:pStyle w:val="128"/>
        <w:framePr w:w="9639" w:h="6974" w:hRule="exact" w:wrap="around" w:vAnchor="page" w:hAnchor="page" w:x="1419" w:y="6408" w:anchorLock="1"/>
        <w:textAlignment w:val="bottom"/>
        <w:rPr>
          <w:rFonts w:eastAsia="黑体"/>
          <w:szCs w:val="28"/>
        </w:rPr>
      </w:pPr>
      <w:r>
        <w:rPr>
          <w:rFonts w:eastAsia="黑体"/>
          <w:szCs w:val="28"/>
        </w:rPr>
        <w:fldChar w:fldCharType="end"/>
      </w:r>
      <w:bookmarkEnd w:id="10"/>
    </w:p>
    <w:p w14:paraId="3F9A3D59">
      <w:pPr>
        <w:framePr w:w="9639" w:h="6974" w:hRule="exact" w:wrap="around" w:vAnchor="page" w:hAnchor="page" w:x="1419" w:y="6408" w:anchorLock="1"/>
        <w:spacing w:line="760" w:lineRule="exact"/>
        <w:ind w:left="-1418"/>
      </w:pPr>
    </w:p>
    <w:p w14:paraId="764231F6">
      <w:pPr>
        <w:pStyle w:val="128"/>
        <w:framePr w:w="9639" w:h="6974" w:hRule="exact" w:wrap="around" w:vAnchor="page" w:hAnchor="page" w:x="1419" w:y="6408" w:anchorLock="1"/>
        <w:textAlignment w:val="bottom"/>
        <w:rPr>
          <w:rFonts w:eastAsia="黑体"/>
          <w:szCs w:val="28"/>
        </w:rPr>
      </w:pPr>
    </w:p>
    <w:p w14:paraId="04DA2D26">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5905675B">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35A4C692">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075F73CC">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4DC2A27C">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7A8843C8">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71EE34FF">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CD98B34">
      <w:pPr>
        <w:pStyle w:val="94"/>
        <w:spacing w:after="468"/>
      </w:pPr>
      <w:bookmarkStart w:id="21" w:name="BookMark1"/>
      <w:r>
        <w:rPr>
          <w:rFonts w:hint="eastAsia"/>
          <w:spacing w:val="320"/>
        </w:rPr>
        <w:t>目</w:t>
      </w:r>
      <w:r>
        <w:rPr>
          <w:rFonts w:hint="eastAsia"/>
        </w:rPr>
        <w:t>次</w:t>
      </w:r>
    </w:p>
    <w:p w14:paraId="46AED0CE">
      <w:pPr>
        <w:pStyle w:val="20"/>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"_Toc185932443" </w:instrText>
      </w:r>
      <w:r>
        <w:fldChar w:fldCharType="separate"/>
      </w:r>
      <w:r>
        <w:rPr>
          <w:rStyle w:val="35"/>
        </w:rPr>
        <w:t>前言</w:t>
      </w:r>
      <w:r>
        <w:tab/>
      </w:r>
      <w:r>
        <w:fldChar w:fldCharType="begin"/>
      </w:r>
      <w:r>
        <w:instrText xml:space="preserve"> PAGEREF _Toc185932443 \h </w:instrText>
      </w:r>
      <w:r>
        <w:fldChar w:fldCharType="separate"/>
      </w:r>
      <w:r>
        <w:t>II</w:t>
      </w:r>
      <w:r>
        <w:fldChar w:fldCharType="end"/>
      </w:r>
      <w:r>
        <w:fldChar w:fldCharType="end"/>
      </w:r>
    </w:p>
    <w:p w14:paraId="7CC0E575">
      <w:pPr>
        <w:pStyle w:val="20"/>
        <w:tabs>
          <w:tab w:val="right" w:leader="dot" w:pos="9344"/>
        </w:tabs>
        <w:rPr>
          <w:rFonts w:asciiTheme="minorHAnsi" w:hAnsiTheme="minorHAnsi" w:eastAsiaTheme="minorEastAsia" w:cstheme="minorBidi"/>
          <w:szCs w:val="22"/>
        </w:rPr>
      </w:pPr>
      <w:r>
        <w:fldChar w:fldCharType="begin"/>
      </w:r>
      <w:r>
        <w:instrText xml:space="preserve"> HYPERLINK \l "_Toc185932444" </w:instrText>
      </w:r>
      <w:r>
        <w:fldChar w:fldCharType="separate"/>
      </w:r>
      <w:r>
        <w:rPr>
          <w:rStyle w:val="35"/>
        </w:rPr>
        <w:t>1  范围</w:t>
      </w:r>
      <w:r>
        <w:tab/>
      </w:r>
      <w:r>
        <w:fldChar w:fldCharType="begin"/>
      </w:r>
      <w:r>
        <w:instrText xml:space="preserve"> PAGEREF _Toc185932444 \h </w:instrText>
      </w:r>
      <w:r>
        <w:fldChar w:fldCharType="separate"/>
      </w:r>
      <w:r>
        <w:t>3</w:t>
      </w:r>
      <w:r>
        <w:fldChar w:fldCharType="end"/>
      </w:r>
      <w:r>
        <w:fldChar w:fldCharType="end"/>
      </w:r>
    </w:p>
    <w:p w14:paraId="6F103F4B">
      <w:pPr>
        <w:pStyle w:val="20"/>
        <w:tabs>
          <w:tab w:val="right" w:leader="dot" w:pos="9344"/>
        </w:tabs>
        <w:rPr>
          <w:rFonts w:asciiTheme="minorHAnsi" w:hAnsiTheme="minorHAnsi" w:eastAsiaTheme="minorEastAsia" w:cstheme="minorBidi"/>
          <w:szCs w:val="22"/>
        </w:rPr>
      </w:pPr>
      <w:r>
        <w:fldChar w:fldCharType="begin"/>
      </w:r>
      <w:r>
        <w:instrText xml:space="preserve"> HYPERLINK \l "_Toc185932445" </w:instrText>
      </w:r>
      <w:r>
        <w:fldChar w:fldCharType="separate"/>
      </w:r>
      <w:r>
        <w:rPr>
          <w:rStyle w:val="35"/>
        </w:rPr>
        <w:t>2  规范性引用文件</w:t>
      </w:r>
      <w:r>
        <w:tab/>
      </w:r>
      <w:r>
        <w:fldChar w:fldCharType="begin"/>
      </w:r>
      <w:r>
        <w:instrText xml:space="preserve"> PAGEREF _Toc185932445 \h </w:instrText>
      </w:r>
      <w:r>
        <w:fldChar w:fldCharType="separate"/>
      </w:r>
      <w:r>
        <w:t>3</w:t>
      </w:r>
      <w:r>
        <w:fldChar w:fldCharType="end"/>
      </w:r>
      <w:r>
        <w:fldChar w:fldCharType="end"/>
      </w:r>
    </w:p>
    <w:p w14:paraId="6CDB79CD">
      <w:pPr>
        <w:pStyle w:val="20"/>
        <w:tabs>
          <w:tab w:val="right" w:leader="dot" w:pos="9344"/>
        </w:tabs>
        <w:rPr>
          <w:rFonts w:asciiTheme="minorHAnsi" w:hAnsiTheme="minorHAnsi" w:eastAsiaTheme="minorEastAsia" w:cstheme="minorBidi"/>
          <w:szCs w:val="22"/>
        </w:rPr>
      </w:pPr>
      <w:r>
        <w:fldChar w:fldCharType="begin"/>
      </w:r>
      <w:r>
        <w:instrText xml:space="preserve"> HYPERLINK \l "_Toc185932446" </w:instrText>
      </w:r>
      <w:r>
        <w:fldChar w:fldCharType="separate"/>
      </w:r>
      <w:r>
        <w:rPr>
          <w:rStyle w:val="35"/>
        </w:rPr>
        <w:t>3  术语和定义</w:t>
      </w:r>
      <w:r>
        <w:tab/>
      </w:r>
      <w:r>
        <w:fldChar w:fldCharType="begin"/>
      </w:r>
      <w:r>
        <w:instrText xml:space="preserve"> PAGEREF _Toc185932446 \h </w:instrText>
      </w:r>
      <w:r>
        <w:fldChar w:fldCharType="separate"/>
      </w:r>
      <w:r>
        <w:t>3</w:t>
      </w:r>
      <w:r>
        <w:fldChar w:fldCharType="end"/>
      </w:r>
      <w:r>
        <w:fldChar w:fldCharType="end"/>
      </w:r>
    </w:p>
    <w:p w14:paraId="08EABF28">
      <w:pPr>
        <w:pStyle w:val="20"/>
        <w:tabs>
          <w:tab w:val="right" w:leader="dot" w:pos="9344"/>
        </w:tabs>
        <w:rPr>
          <w:rFonts w:asciiTheme="minorHAnsi" w:hAnsiTheme="minorHAnsi" w:eastAsiaTheme="minorEastAsia" w:cstheme="minorBidi"/>
          <w:szCs w:val="22"/>
        </w:rPr>
      </w:pPr>
      <w:r>
        <w:fldChar w:fldCharType="begin"/>
      </w:r>
      <w:r>
        <w:instrText xml:space="preserve"> HYPERLINK \l "_Toc185932447" </w:instrText>
      </w:r>
      <w:r>
        <w:fldChar w:fldCharType="separate"/>
      </w:r>
      <w:r>
        <w:rPr>
          <w:rStyle w:val="35"/>
        </w:rPr>
        <w:t>4  保护范围</w:t>
      </w:r>
      <w:r>
        <w:tab/>
      </w:r>
      <w:r>
        <w:fldChar w:fldCharType="begin"/>
      </w:r>
      <w:r>
        <w:instrText xml:space="preserve"> PAGEREF _Toc185932447 \h </w:instrText>
      </w:r>
      <w:r>
        <w:fldChar w:fldCharType="separate"/>
      </w:r>
      <w:r>
        <w:t>3</w:t>
      </w:r>
      <w:r>
        <w:fldChar w:fldCharType="end"/>
      </w:r>
      <w:r>
        <w:fldChar w:fldCharType="end"/>
      </w:r>
    </w:p>
    <w:p w14:paraId="7AC93A80">
      <w:pPr>
        <w:pStyle w:val="20"/>
        <w:tabs>
          <w:tab w:val="right" w:leader="dot" w:pos="9344"/>
        </w:tabs>
        <w:rPr>
          <w:rFonts w:asciiTheme="minorHAnsi" w:hAnsiTheme="minorHAnsi" w:eastAsiaTheme="minorEastAsia" w:cstheme="minorBidi"/>
          <w:szCs w:val="22"/>
        </w:rPr>
      </w:pPr>
      <w:r>
        <w:fldChar w:fldCharType="begin"/>
      </w:r>
      <w:r>
        <w:instrText xml:space="preserve"> HYPERLINK \l "_Toc185932448" </w:instrText>
      </w:r>
      <w:r>
        <w:fldChar w:fldCharType="separate"/>
      </w:r>
      <w:r>
        <w:rPr>
          <w:rStyle w:val="35"/>
        </w:rPr>
        <w:t>5  产地环境</w:t>
      </w:r>
      <w:r>
        <w:tab/>
      </w:r>
      <w:r>
        <w:fldChar w:fldCharType="begin"/>
      </w:r>
      <w:r>
        <w:instrText xml:space="preserve"> PAGEREF _Toc185932448 \h </w:instrText>
      </w:r>
      <w:r>
        <w:fldChar w:fldCharType="separate"/>
      </w:r>
      <w:r>
        <w:t>3</w:t>
      </w:r>
      <w:r>
        <w:fldChar w:fldCharType="end"/>
      </w:r>
      <w:r>
        <w:fldChar w:fldCharType="end"/>
      </w:r>
    </w:p>
    <w:p w14:paraId="4DC11E44">
      <w:pPr>
        <w:pStyle w:val="20"/>
        <w:tabs>
          <w:tab w:val="right" w:leader="dot" w:pos="9344"/>
        </w:tabs>
        <w:rPr>
          <w:rFonts w:asciiTheme="minorHAnsi" w:hAnsiTheme="minorHAnsi" w:eastAsiaTheme="minorEastAsia" w:cstheme="minorBidi"/>
          <w:szCs w:val="22"/>
        </w:rPr>
      </w:pPr>
      <w:r>
        <w:fldChar w:fldCharType="begin"/>
      </w:r>
      <w:r>
        <w:instrText xml:space="preserve"> HYPERLINK \l "_Toc185932449" </w:instrText>
      </w:r>
      <w:r>
        <w:fldChar w:fldCharType="separate"/>
      </w:r>
      <w:r>
        <w:rPr>
          <w:rStyle w:val="35"/>
        </w:rPr>
        <w:t>6  品种选用</w:t>
      </w:r>
      <w:r>
        <w:tab/>
      </w:r>
      <w:r>
        <w:fldChar w:fldCharType="begin"/>
      </w:r>
      <w:r>
        <w:instrText xml:space="preserve"> PAGEREF _Toc185932449 \h </w:instrText>
      </w:r>
      <w:r>
        <w:fldChar w:fldCharType="separate"/>
      </w:r>
      <w:r>
        <w:t>4</w:t>
      </w:r>
      <w:r>
        <w:fldChar w:fldCharType="end"/>
      </w:r>
      <w:r>
        <w:fldChar w:fldCharType="end"/>
      </w:r>
    </w:p>
    <w:p w14:paraId="286891B6">
      <w:pPr>
        <w:pStyle w:val="20"/>
        <w:tabs>
          <w:tab w:val="right" w:leader="dot" w:pos="9344"/>
        </w:tabs>
        <w:rPr>
          <w:rFonts w:asciiTheme="minorHAnsi" w:hAnsiTheme="minorHAnsi" w:eastAsiaTheme="minorEastAsia" w:cstheme="minorBidi"/>
          <w:szCs w:val="22"/>
        </w:rPr>
      </w:pPr>
      <w:r>
        <w:fldChar w:fldCharType="begin"/>
      </w:r>
      <w:r>
        <w:instrText xml:space="preserve"> HYPERLINK \l "_Toc185932450" </w:instrText>
      </w:r>
      <w:r>
        <w:fldChar w:fldCharType="separate"/>
      </w:r>
      <w:r>
        <w:rPr>
          <w:rStyle w:val="35"/>
        </w:rPr>
        <w:t>7  立地条件及整地</w:t>
      </w:r>
      <w:r>
        <w:tab/>
      </w:r>
      <w:r>
        <w:fldChar w:fldCharType="begin"/>
      </w:r>
      <w:r>
        <w:instrText xml:space="preserve"> PAGEREF _Toc185932450 \h </w:instrText>
      </w:r>
      <w:r>
        <w:fldChar w:fldCharType="separate"/>
      </w:r>
      <w:r>
        <w:t>4</w:t>
      </w:r>
      <w:r>
        <w:fldChar w:fldCharType="end"/>
      </w:r>
      <w:r>
        <w:fldChar w:fldCharType="end"/>
      </w:r>
    </w:p>
    <w:p w14:paraId="02A586B7">
      <w:pPr>
        <w:pStyle w:val="20"/>
        <w:tabs>
          <w:tab w:val="right" w:leader="dot" w:pos="9344"/>
        </w:tabs>
        <w:rPr>
          <w:rFonts w:asciiTheme="minorHAnsi" w:hAnsiTheme="minorHAnsi" w:eastAsiaTheme="minorEastAsia" w:cstheme="minorBidi"/>
          <w:szCs w:val="22"/>
        </w:rPr>
      </w:pPr>
      <w:r>
        <w:fldChar w:fldCharType="begin"/>
      </w:r>
      <w:r>
        <w:instrText xml:space="preserve"> HYPERLINK \l "_Toc185932451" </w:instrText>
      </w:r>
      <w:r>
        <w:fldChar w:fldCharType="separate"/>
      </w:r>
      <w:r>
        <w:rPr>
          <w:rStyle w:val="35"/>
        </w:rPr>
        <w:t>8  8　栽培管理</w:t>
      </w:r>
      <w:r>
        <w:tab/>
      </w:r>
      <w:r>
        <w:fldChar w:fldCharType="begin"/>
      </w:r>
      <w:r>
        <w:instrText xml:space="preserve"> PAGEREF _Toc185932451 \h </w:instrText>
      </w:r>
      <w:r>
        <w:fldChar w:fldCharType="separate"/>
      </w:r>
      <w:r>
        <w:t>4</w:t>
      </w:r>
      <w:r>
        <w:fldChar w:fldCharType="end"/>
      </w:r>
      <w:r>
        <w:fldChar w:fldCharType="end"/>
      </w:r>
    </w:p>
    <w:p w14:paraId="142B25F3">
      <w:pPr>
        <w:pStyle w:val="20"/>
        <w:tabs>
          <w:tab w:val="right" w:leader="dot" w:pos="9344"/>
        </w:tabs>
        <w:rPr>
          <w:rFonts w:asciiTheme="minorHAnsi" w:hAnsiTheme="minorHAnsi" w:eastAsiaTheme="minorEastAsia" w:cstheme="minorBidi"/>
          <w:szCs w:val="22"/>
        </w:rPr>
      </w:pPr>
      <w:r>
        <w:fldChar w:fldCharType="begin"/>
      </w:r>
      <w:r>
        <w:instrText xml:space="preserve"> HYPERLINK \l "_Toc185932452" </w:instrText>
      </w:r>
      <w:r>
        <w:fldChar w:fldCharType="separate"/>
      </w:r>
      <w:r>
        <w:rPr>
          <w:rStyle w:val="35"/>
        </w:rPr>
        <w:t>9  病虫害防治</w:t>
      </w:r>
      <w:r>
        <w:tab/>
      </w:r>
      <w:r>
        <w:fldChar w:fldCharType="begin"/>
      </w:r>
      <w:r>
        <w:instrText xml:space="preserve"> PAGEREF _Toc185932452 \h </w:instrText>
      </w:r>
      <w:r>
        <w:fldChar w:fldCharType="separate"/>
      </w:r>
      <w:r>
        <w:t>5</w:t>
      </w:r>
      <w:r>
        <w:fldChar w:fldCharType="end"/>
      </w:r>
      <w:r>
        <w:fldChar w:fldCharType="end"/>
      </w:r>
    </w:p>
    <w:p w14:paraId="68BA7566">
      <w:pPr>
        <w:pStyle w:val="20"/>
        <w:tabs>
          <w:tab w:val="right" w:leader="dot" w:pos="9344"/>
        </w:tabs>
        <w:rPr>
          <w:rFonts w:asciiTheme="minorHAnsi" w:hAnsiTheme="minorHAnsi" w:eastAsiaTheme="minorEastAsia" w:cstheme="minorBidi"/>
          <w:szCs w:val="22"/>
        </w:rPr>
      </w:pPr>
      <w:r>
        <w:fldChar w:fldCharType="begin"/>
      </w:r>
      <w:r>
        <w:instrText xml:space="preserve"> HYPERLINK \l "_Toc185932453" </w:instrText>
      </w:r>
      <w:r>
        <w:fldChar w:fldCharType="separate"/>
      </w:r>
      <w:r>
        <w:rPr>
          <w:rStyle w:val="35"/>
        </w:rPr>
        <w:t>10  生产记录</w:t>
      </w:r>
      <w:r>
        <w:tab/>
      </w:r>
      <w:r>
        <w:fldChar w:fldCharType="begin"/>
      </w:r>
      <w:r>
        <w:instrText xml:space="preserve"> PAGEREF _Toc185932453 \h </w:instrText>
      </w:r>
      <w:r>
        <w:fldChar w:fldCharType="separate"/>
      </w:r>
      <w:r>
        <w:t>5</w:t>
      </w:r>
      <w:r>
        <w:fldChar w:fldCharType="end"/>
      </w:r>
      <w:r>
        <w:fldChar w:fldCharType="end"/>
      </w:r>
    </w:p>
    <w:p w14:paraId="72BBFCB4">
      <w:pPr>
        <w:pStyle w:val="20"/>
        <w:tabs>
          <w:tab w:val="right" w:leader="dot" w:pos="9344"/>
        </w:tabs>
        <w:rPr>
          <w:rFonts w:asciiTheme="minorHAnsi" w:hAnsiTheme="minorHAnsi" w:eastAsiaTheme="minorEastAsia" w:cstheme="minorBidi"/>
          <w:szCs w:val="22"/>
        </w:rPr>
      </w:pPr>
      <w:r>
        <w:fldChar w:fldCharType="begin"/>
      </w:r>
      <w:r>
        <w:instrText xml:space="preserve"> HYPERLINK \l "_Toc185932454" </w:instrText>
      </w:r>
      <w:r>
        <w:fldChar w:fldCharType="separate"/>
      </w:r>
      <w:r>
        <w:rPr>
          <w:rStyle w:val="35"/>
        </w:rPr>
        <w:t>附录A（规范性）  平度大花生地理标志产品保护范围</w:t>
      </w:r>
      <w:r>
        <w:tab/>
      </w:r>
      <w:r>
        <w:fldChar w:fldCharType="begin"/>
      </w:r>
      <w:r>
        <w:instrText xml:space="preserve"> PAGEREF _Toc185932454 \h </w:instrText>
      </w:r>
      <w:r>
        <w:fldChar w:fldCharType="separate"/>
      </w:r>
      <w:r>
        <w:t>6</w:t>
      </w:r>
      <w:r>
        <w:fldChar w:fldCharType="end"/>
      </w:r>
      <w:r>
        <w:fldChar w:fldCharType="end"/>
      </w:r>
    </w:p>
    <w:p w14:paraId="1D879419">
      <w:pPr>
        <w:pStyle w:val="94"/>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6ED65EFE">
      <w:pPr>
        <w:pStyle w:val="92"/>
        <w:spacing w:before="900" w:after="468"/>
      </w:pPr>
      <w:bookmarkStart w:id="22" w:name="_Toc185932443"/>
      <w:bookmarkStart w:id="23" w:name="BookMark2"/>
      <w:r>
        <w:rPr>
          <w:spacing w:val="320"/>
        </w:rPr>
        <w:t>前</w:t>
      </w:r>
      <w:r>
        <w:t>言</w:t>
      </w:r>
      <w:bookmarkEnd w:id="22"/>
    </w:p>
    <w:p w14:paraId="6A657AA2">
      <w:pPr>
        <w:pStyle w:val="59"/>
        <w:ind w:firstLine="420"/>
      </w:pPr>
      <w:r>
        <w:rPr>
          <w:rFonts w:hint="eastAsia"/>
        </w:rPr>
        <w:t>本文件按照GB/T 1.1—2020《标准化工作导则  第1部分：标准化文件的结构和起草规则》的规定起草。</w:t>
      </w:r>
    </w:p>
    <w:p w14:paraId="12F9C2F4">
      <w:pPr>
        <w:pStyle w:val="59"/>
        <w:ind w:firstLine="420"/>
        <w:rPr>
          <w:rFonts w:hAnsi="宋体"/>
        </w:rPr>
      </w:pPr>
      <w:r>
        <w:rPr>
          <w:rFonts w:hint="eastAsia" w:hAnsi="宋体"/>
        </w:rPr>
        <w:t>本文件DB3702/T  《地理标志产品平度大花生》有以下两个部分组成：</w:t>
      </w:r>
    </w:p>
    <w:p w14:paraId="2979986B">
      <w:pPr>
        <w:pStyle w:val="59"/>
        <w:ind w:firstLine="420"/>
        <w:rPr>
          <w:rFonts w:hAnsi="宋体"/>
        </w:rPr>
      </w:pPr>
      <w:r>
        <w:rPr>
          <w:rFonts w:hint="eastAsia" w:hAnsi="宋体"/>
        </w:rPr>
        <w:t>——DB3702/T    地理标志产品平度大花生  第1部分：生产技术规程；</w:t>
      </w:r>
    </w:p>
    <w:p w14:paraId="7FFC8167">
      <w:pPr>
        <w:pStyle w:val="59"/>
        <w:ind w:firstLine="420"/>
        <w:rPr>
          <w:rFonts w:hAnsi="宋体"/>
        </w:rPr>
      </w:pPr>
      <w:r>
        <w:rPr>
          <w:rFonts w:hint="eastAsia" w:hAnsi="宋体"/>
        </w:rPr>
        <w:t>——DB3702/T    地理标志产品平度大花生  第2部分：质量标准。</w:t>
      </w:r>
    </w:p>
    <w:p w14:paraId="03189DBC">
      <w:pPr>
        <w:pStyle w:val="59"/>
        <w:ind w:firstLine="420"/>
        <w:rPr>
          <w:rFonts w:hAnsi="宋体"/>
        </w:rPr>
      </w:pPr>
      <w:r>
        <w:rPr>
          <w:rFonts w:hint="eastAsia" w:hAnsi="宋体"/>
        </w:rPr>
        <w:t>本文件为——DB3702/T  的第1部分</w:t>
      </w:r>
    </w:p>
    <w:p w14:paraId="3325D59F">
      <w:pPr>
        <w:pStyle w:val="59"/>
        <w:ind w:firstLine="420"/>
        <w:rPr>
          <w:rFonts w:hAnsi="宋体"/>
        </w:rPr>
      </w:pPr>
      <w:r>
        <w:rPr>
          <w:rFonts w:hint="eastAsia" w:hAnsi="宋体"/>
        </w:rPr>
        <w:t>本文件由青岛市农业农村局提出并组织实施。</w:t>
      </w:r>
    </w:p>
    <w:p w14:paraId="6F4F5A80">
      <w:pPr>
        <w:pStyle w:val="59"/>
        <w:ind w:firstLine="420"/>
        <w:rPr>
          <w:rFonts w:hAnsi="宋体"/>
        </w:rPr>
      </w:pPr>
      <w:r>
        <w:rPr>
          <w:rFonts w:hint="eastAsia" w:hAnsi="宋体"/>
        </w:rPr>
        <w:t>本文件由青岛市农业农村标准化技术委员会归口</w:t>
      </w:r>
      <w:r>
        <w:rPr>
          <w:rFonts w:hint="eastAsia" w:hAnsi="宋体"/>
          <w:lang w:eastAsia="zh-CN"/>
        </w:rPr>
        <w:t>解释</w:t>
      </w:r>
      <w:r>
        <w:rPr>
          <w:rFonts w:hint="eastAsia" w:hAnsi="宋体"/>
        </w:rPr>
        <w:t>。</w:t>
      </w:r>
    </w:p>
    <w:p w14:paraId="2F904F0F">
      <w:pPr>
        <w:pStyle w:val="59"/>
        <w:ind w:firstLine="420"/>
        <w:rPr>
          <w:rFonts w:hAnsi="宋体"/>
        </w:rPr>
      </w:pPr>
      <w:r>
        <w:rPr>
          <w:rFonts w:hint="eastAsia" w:hAnsi="宋体"/>
        </w:rPr>
        <w:t>本文件起草单位：平度市农业农村局、平度市检验检测中心、青岛市农业技术推广中心、莱西市农业农村局、平度市田庄镇人民政府、平度市蓼兰镇农业农村服务中心、山东省青丰种子有限公司</w:t>
      </w:r>
    </w:p>
    <w:p w14:paraId="6A83D6B0">
      <w:pPr>
        <w:pStyle w:val="59"/>
        <w:ind w:firstLine="420"/>
        <w:rPr>
          <w:rFonts w:hAnsi="宋体"/>
        </w:rPr>
      </w:pPr>
      <w:r>
        <w:rPr>
          <w:rFonts w:hint="eastAsia" w:hAnsi="宋体"/>
        </w:rPr>
        <w:t>本文件主要起草人：张江波、曲忠峰、王奕懿、高丽萍、丁淼、郭法光、吕宁、王庆东、张丽、鞠鹏飞、于美芳、车淑芬、张颜春、孙乐文、侯元江、代小雁。</w:t>
      </w:r>
    </w:p>
    <w:p w14:paraId="4087E9AD">
      <w:pPr>
        <w:pStyle w:val="59"/>
        <w:ind w:firstLine="420"/>
      </w:pPr>
      <w:r>
        <w:rPr>
          <w:rFonts w:hint="eastAsia" w:hAnsi="宋体"/>
        </w:rPr>
        <w:t>本文件首次发布于2024年12月  日。</w:t>
      </w:r>
    </w:p>
    <w:p w14:paraId="6E45E552">
      <w:pPr>
        <w:pStyle w:val="59"/>
        <w:ind w:firstLine="420"/>
      </w:pPr>
    </w:p>
    <w:p w14:paraId="55E65D93">
      <w:pPr>
        <w:pStyle w:val="59"/>
        <w:ind w:firstLine="420"/>
      </w:pPr>
    </w:p>
    <w:p w14:paraId="1AA8FF44">
      <w:pPr>
        <w:pStyle w:val="59"/>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14:paraId="4291C814">
      <w:pPr>
        <w:spacing w:line="20" w:lineRule="exact"/>
        <w:jc w:val="center"/>
        <w:rPr>
          <w:rFonts w:ascii="黑体" w:hAnsi="黑体" w:eastAsia="黑体"/>
          <w:sz w:val="32"/>
          <w:szCs w:val="32"/>
        </w:rPr>
      </w:pPr>
      <w:bookmarkStart w:id="24" w:name="BookMark4"/>
    </w:p>
    <w:p w14:paraId="3319942D">
      <w:pPr>
        <w:spacing w:line="20" w:lineRule="exact"/>
        <w:jc w:val="center"/>
        <w:rPr>
          <w:rFonts w:ascii="黑体" w:hAnsi="黑体" w:eastAsia="黑体"/>
          <w:sz w:val="32"/>
          <w:szCs w:val="32"/>
        </w:rPr>
      </w:pPr>
    </w:p>
    <w:sdt>
      <w:sdtPr>
        <w:tag w:val="NEW_STAND_NAME"/>
        <w:id w:val="595910757"/>
        <w:lock w:val="sdtLocked"/>
        <w:placeholder>
          <w:docPart w:val="ED661DC3E8E64CC195DCCC076DED1991"/>
        </w:placeholder>
      </w:sdtPr>
      <w:sdtContent>
        <w:p w14:paraId="793346A0">
          <w:pPr>
            <w:pStyle w:val="180"/>
            <w:spacing w:before="312" w:beforeLines="100" w:after="3" w:afterLines="1"/>
          </w:pPr>
          <w:bookmarkStart w:id="25" w:name="NEW_STAND_NAME"/>
          <w:r>
            <w:rPr>
              <w:rFonts w:hint="eastAsia"/>
            </w:rPr>
            <w:t>地理标志产品</w:t>
          </w:r>
          <w:r>
            <w:t xml:space="preserve"> 平度大花生</w:t>
          </w:r>
        </w:p>
        <w:p w14:paraId="5B7AF5DF">
          <w:pPr>
            <w:pStyle w:val="180"/>
            <w:spacing w:before="3" w:beforeLines="1" w:after="680"/>
          </w:pPr>
          <w:r>
            <w:rPr>
              <w:rFonts w:hint="eastAsia"/>
            </w:rPr>
            <w:t>第</w:t>
          </w:r>
          <w:r>
            <w:t>1部分：生产技术规程</w:t>
          </w:r>
        </w:p>
      </w:sdtContent>
    </w:sdt>
    <w:bookmarkEnd w:id="25"/>
    <w:p w14:paraId="71200DB0">
      <w:pPr>
        <w:pStyle w:val="107"/>
        <w:spacing w:before="312" w:after="312"/>
      </w:pPr>
      <w:bookmarkStart w:id="26" w:name="_Toc26648465"/>
      <w:bookmarkStart w:id="27" w:name="_Toc26986771"/>
      <w:bookmarkStart w:id="28" w:name="_Toc185932444"/>
      <w:bookmarkStart w:id="29" w:name="_Toc17233333"/>
      <w:bookmarkStart w:id="30" w:name="_Toc97191423"/>
      <w:bookmarkStart w:id="31" w:name="_Toc24884218"/>
      <w:bookmarkStart w:id="32" w:name="_Toc26986530"/>
      <w:bookmarkStart w:id="33" w:name="_Toc26718930"/>
      <w:bookmarkStart w:id="34" w:name="_Toc17233325"/>
      <w:bookmarkStart w:id="35" w:name="_Toc24884211"/>
      <w:r>
        <w:rPr>
          <w:rFonts w:hint="eastAsia"/>
        </w:rPr>
        <w:t>范围</w:t>
      </w:r>
      <w:bookmarkEnd w:id="26"/>
      <w:bookmarkEnd w:id="27"/>
      <w:bookmarkEnd w:id="28"/>
      <w:bookmarkEnd w:id="29"/>
      <w:bookmarkEnd w:id="30"/>
      <w:bookmarkEnd w:id="31"/>
      <w:bookmarkEnd w:id="32"/>
      <w:bookmarkEnd w:id="33"/>
      <w:bookmarkEnd w:id="34"/>
      <w:bookmarkEnd w:id="35"/>
    </w:p>
    <w:p w14:paraId="067CB39D">
      <w:pPr>
        <w:pStyle w:val="59"/>
        <w:ind w:firstLine="420"/>
        <w:rPr>
          <w:rFonts w:hint="eastAsia"/>
        </w:rPr>
      </w:pPr>
      <w:bookmarkStart w:id="36" w:name="_Toc26648466"/>
      <w:bookmarkStart w:id="37" w:name="_Toc24884219"/>
      <w:bookmarkStart w:id="38" w:name="_Toc17233334"/>
      <w:bookmarkStart w:id="39" w:name="_Toc24884212"/>
      <w:bookmarkStart w:id="40" w:name="_Toc17233326"/>
      <w:r>
        <w:rPr>
          <w:rFonts w:hint="eastAsia"/>
        </w:rPr>
        <w:t>本文件规定了平度大花生生产技术规程的规范性引用文件、术语和定义、保护范围、产地环境、品种选用、立地条件及整地、栽培管理、病虫害防治、生产记录的要求。</w:t>
      </w:r>
    </w:p>
    <w:p w14:paraId="0A1DAB1E">
      <w:pPr>
        <w:pStyle w:val="59"/>
        <w:ind w:firstLine="420"/>
      </w:pPr>
      <w:r>
        <w:rPr>
          <w:rFonts w:hint="eastAsia"/>
        </w:rPr>
        <w:t>本文件适用于地理标志产品平度大花生的生产。</w:t>
      </w:r>
    </w:p>
    <w:p w14:paraId="590F62C8">
      <w:pPr>
        <w:pStyle w:val="107"/>
        <w:spacing w:before="312" w:after="312"/>
      </w:pPr>
      <w:bookmarkStart w:id="41" w:name="_Toc26986531"/>
      <w:bookmarkStart w:id="42" w:name="_Toc26986772"/>
      <w:bookmarkStart w:id="43" w:name="_Toc185932445"/>
      <w:bookmarkStart w:id="44" w:name="_Toc97191424"/>
      <w:bookmarkStart w:id="45" w:name="_Toc26718931"/>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BB0ECA9CC39A4CECB9E5EFD25B4AD13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084447CC">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E544B91">
      <w:pPr>
        <w:pStyle w:val="59"/>
        <w:ind w:firstLine="420"/>
        <w:rPr>
          <w:kern w:val="2"/>
          <w:szCs w:val="21"/>
        </w:rPr>
      </w:pPr>
      <w:bookmarkStart w:id="46" w:name="_Toc97191425"/>
      <w:r>
        <w:rPr>
          <w:rFonts w:hint="eastAsia"/>
        </w:rPr>
        <w:t>GB 4407.2   经济作物种子 第2部分：油料类</w:t>
      </w:r>
    </w:p>
    <w:p w14:paraId="5B6A52E5">
      <w:pPr>
        <w:pStyle w:val="59"/>
        <w:ind w:firstLine="420"/>
      </w:pPr>
      <w:r>
        <w:rPr>
          <w:rFonts w:hint="eastAsia"/>
        </w:rPr>
        <w:t>GB 5084    农田灌溉水质标准</w:t>
      </w:r>
    </w:p>
    <w:p w14:paraId="23642683">
      <w:pPr>
        <w:pStyle w:val="59"/>
        <w:ind w:firstLine="420"/>
      </w:pPr>
      <w:r>
        <w:rPr>
          <w:rFonts w:hint="eastAsia"/>
        </w:rPr>
        <w:t>GB 13735    聚乙烯吹塑农用地面覆盖薄膜</w:t>
      </w:r>
    </w:p>
    <w:p w14:paraId="1D7005F5">
      <w:pPr>
        <w:pStyle w:val="59"/>
        <w:ind w:firstLine="420"/>
      </w:pPr>
      <w:r>
        <w:rPr>
          <w:rFonts w:hint="eastAsia"/>
        </w:rPr>
        <w:t>GB/T 8321  （所有部分）农药合理使用准则</w:t>
      </w:r>
    </w:p>
    <w:p w14:paraId="4FF23859">
      <w:pPr>
        <w:pStyle w:val="59"/>
        <w:ind w:firstLine="420"/>
      </w:pPr>
      <w:r>
        <w:rPr>
          <w:rFonts w:hint="eastAsia"/>
        </w:rPr>
        <w:t>NY/T 391    绿色食品 产地环境质量</w:t>
      </w:r>
    </w:p>
    <w:p w14:paraId="142AC8F4">
      <w:pPr>
        <w:pStyle w:val="59"/>
        <w:ind w:firstLine="420"/>
      </w:pPr>
      <w:r>
        <w:rPr>
          <w:rFonts w:hint="eastAsia"/>
        </w:rPr>
        <w:t>NY/T 393    绿色食品 农药使用准则</w:t>
      </w:r>
    </w:p>
    <w:p w14:paraId="0A910010">
      <w:pPr>
        <w:pStyle w:val="59"/>
        <w:ind w:firstLine="420"/>
      </w:pPr>
      <w:r>
        <w:rPr>
          <w:rFonts w:hint="eastAsia"/>
        </w:rPr>
        <w:t xml:space="preserve">NY/T 496 </w:t>
      </w:r>
      <w:r>
        <w:rPr>
          <w:rFonts w:hint="eastAsia"/>
        </w:rPr>
        <w:tab/>
      </w:r>
      <w:r>
        <w:rPr>
          <w:rFonts w:hint="eastAsia"/>
        </w:rPr>
        <w:t>肥料合理使用准则 通则</w:t>
      </w:r>
    </w:p>
    <w:p w14:paraId="217891CB">
      <w:pPr>
        <w:pStyle w:val="59"/>
        <w:ind w:firstLine="420"/>
      </w:pPr>
      <w:r>
        <w:rPr>
          <w:rFonts w:hint="eastAsia"/>
        </w:rPr>
        <w:t>NY/T 1276</w:t>
      </w:r>
      <w:r>
        <w:rPr>
          <w:rFonts w:hint="eastAsia"/>
        </w:rPr>
        <w:tab/>
      </w:r>
      <w:r>
        <w:rPr>
          <w:rFonts w:hint="eastAsia"/>
        </w:rPr>
        <w:t>农药安全使用规范 总则</w:t>
      </w:r>
    </w:p>
    <w:p w14:paraId="12FECDC4">
      <w:pPr>
        <w:pStyle w:val="59"/>
        <w:ind w:firstLine="420"/>
      </w:pPr>
    </w:p>
    <w:bookmarkEnd w:id="46"/>
    <w:p w14:paraId="66ED5261">
      <w:pPr>
        <w:pStyle w:val="107"/>
        <w:spacing w:before="312" w:after="312"/>
        <w:rPr>
          <w:kern w:val="2"/>
          <w:szCs w:val="21"/>
        </w:rPr>
      </w:pPr>
      <w:bookmarkStart w:id="47" w:name="_Toc185932446"/>
      <w:r>
        <w:rPr>
          <w:rFonts w:hint="eastAsia"/>
        </w:rPr>
        <w:t>术</w:t>
      </w:r>
      <w:r>
        <w:t>语和定义</w:t>
      </w:r>
      <w:bookmarkEnd w:id="47"/>
    </w:p>
    <w:p w14:paraId="42C589D3">
      <w:pPr>
        <w:pStyle w:val="59"/>
        <w:ind w:firstLine="420"/>
      </w:pPr>
      <w:r>
        <w:rPr>
          <w:rFonts w:hint="eastAsia"/>
        </w:rPr>
        <w:t>下列术语与定义适用于本文件</w:t>
      </w:r>
    </w:p>
    <w:p w14:paraId="39AD5B6F">
      <w:pPr>
        <w:pStyle w:val="108"/>
        <w:keepNext w:val="0"/>
        <w:keepLines w:val="0"/>
        <w:pageBreakBefore w:val="0"/>
        <w:widowControl/>
        <w:kinsoku/>
        <w:wordWrap/>
        <w:overflowPunct/>
        <w:topLinePunct w:val="0"/>
        <w:autoSpaceDE/>
        <w:autoSpaceDN/>
        <w:bidi w:val="0"/>
        <w:adjustRightInd/>
        <w:snapToGrid/>
        <w:spacing w:before="0" w:beforeLines="0" w:after="0" w:afterLines="0"/>
        <w:textAlignment w:val="auto"/>
      </w:pPr>
      <w:bookmarkStart w:id="57" w:name="_GoBack"/>
      <w:bookmarkEnd w:id="57"/>
    </w:p>
    <w:p w14:paraId="5EA02154">
      <w:pPr>
        <w:pStyle w:val="108"/>
        <w:keepNext w:val="0"/>
        <w:keepLines w:val="0"/>
        <w:pageBreakBefore w:val="0"/>
        <w:widowControl/>
        <w:numPr>
          <w:numId w:val="0"/>
        </w:numPr>
        <w:kinsoku/>
        <w:wordWrap/>
        <w:overflowPunct/>
        <w:topLinePunct w:val="0"/>
        <w:autoSpaceDE/>
        <w:autoSpaceDN/>
        <w:bidi w:val="0"/>
        <w:adjustRightInd/>
        <w:snapToGrid/>
        <w:spacing w:before="0" w:beforeLines="0" w:after="0" w:afterLines="0"/>
        <w:ind w:leftChars="0" w:firstLine="420" w:firstLineChars="200"/>
        <w:textAlignment w:val="auto"/>
        <w:rPr>
          <w:szCs w:val="21"/>
        </w:rPr>
      </w:pPr>
      <w:r>
        <w:rPr>
          <w:rFonts w:hint="eastAsia"/>
          <w:szCs w:val="21"/>
        </w:rPr>
        <w:t>平度大花生</w:t>
      </w:r>
      <w:r>
        <w:rPr>
          <w:szCs w:val="21"/>
        </w:rPr>
        <w:t>Pingdu Large Peanuts</w:t>
      </w:r>
    </w:p>
    <w:p w14:paraId="5067FBAB">
      <w:pPr>
        <w:pStyle w:val="59"/>
        <w:ind w:firstLine="420"/>
      </w:pPr>
      <w:r>
        <w:rPr>
          <w:rFonts w:hint="eastAsia"/>
        </w:rPr>
        <w:t>在地理标志产品保护范围内栽植，作物生产方式及质量符合本文件要求的花生。</w:t>
      </w:r>
    </w:p>
    <w:p w14:paraId="4AA400D0">
      <w:pPr>
        <w:pStyle w:val="107"/>
        <w:spacing w:before="312" w:after="312"/>
      </w:pPr>
      <w:bookmarkStart w:id="48" w:name="_Toc185932447"/>
      <w:r>
        <w:rPr>
          <w:rFonts w:hint="eastAsia"/>
        </w:rPr>
        <w:t>保护范围</w:t>
      </w:r>
      <w:bookmarkEnd w:id="48"/>
    </w:p>
    <w:p w14:paraId="4A8BDBBE">
      <w:pPr>
        <w:pStyle w:val="59"/>
        <w:ind w:firstLine="420"/>
      </w:pPr>
      <w:r>
        <w:rPr>
          <w:rFonts w:hint="eastAsia"/>
        </w:rPr>
        <w:t>地理标志产品平度大花生保护范围限于国家质量监督检验检疫部门根据《地理标志产品保护规定》批准的范围为山东省平度市蓼兰镇、南村镇等 11个镇（街道）现辖行政区域。（见本标准附录A）。</w:t>
      </w:r>
    </w:p>
    <w:p w14:paraId="11D851AC">
      <w:pPr>
        <w:pStyle w:val="107"/>
        <w:spacing w:before="312" w:after="312"/>
      </w:pPr>
      <w:bookmarkStart w:id="49" w:name="_Toc185932448"/>
      <w:r>
        <w:rPr>
          <w:rFonts w:hint="eastAsia"/>
        </w:rPr>
        <w:t>产地环境</w:t>
      </w:r>
      <w:bookmarkEnd w:id="49"/>
    </w:p>
    <w:p w14:paraId="77F4A59C">
      <w:pPr>
        <w:pStyle w:val="59"/>
        <w:ind w:firstLine="420"/>
      </w:pPr>
      <w:r>
        <w:rPr>
          <w:rFonts w:hint="eastAsia"/>
        </w:rPr>
        <w:t>产地环境应符合NY/T 391的规定。生产基地应选择在无污染和生态生态条件良好的地区。地块应选择肥力中等以上、排灌方便、土传病害轻的中性或微酸、微碱性土壤，以土层深厚、富含有机质、疏松肥沃的沙壤土为宜。</w:t>
      </w:r>
    </w:p>
    <w:p w14:paraId="57E6BC60">
      <w:pPr>
        <w:pStyle w:val="107"/>
        <w:spacing w:before="312" w:after="312"/>
      </w:pPr>
      <w:bookmarkStart w:id="50" w:name="_Toc185932449"/>
      <w:r>
        <w:rPr>
          <w:rFonts w:hint="eastAsia"/>
        </w:rPr>
        <w:t>品种选用</w:t>
      </w:r>
      <w:bookmarkEnd w:id="50"/>
    </w:p>
    <w:p w14:paraId="3FB4CC45">
      <w:pPr>
        <w:pStyle w:val="59"/>
        <w:ind w:firstLine="420"/>
      </w:pPr>
      <w:r>
        <w:rPr>
          <w:rFonts w:hint="eastAsia"/>
        </w:rPr>
        <w:t>平度大花生建议选用品种为：鲁花 11 号、花育 22 号、花育 25 号等，种子质量应符合GB 4407.2的规定。</w:t>
      </w:r>
    </w:p>
    <w:p w14:paraId="2EF08F26">
      <w:pPr>
        <w:pStyle w:val="107"/>
        <w:spacing w:before="312" w:after="312"/>
      </w:pPr>
      <w:bookmarkStart w:id="51" w:name="_Toc185932450"/>
      <w:r>
        <w:rPr>
          <w:rFonts w:hint="eastAsia"/>
        </w:rPr>
        <w:t>立地条件及整地</w:t>
      </w:r>
      <w:bookmarkEnd w:id="51"/>
    </w:p>
    <w:p w14:paraId="02F2AD7A">
      <w:pPr>
        <w:pStyle w:val="59"/>
        <w:ind w:firstLine="420"/>
      </w:pPr>
      <w:r>
        <w:rPr>
          <w:rFonts w:hint="eastAsia"/>
        </w:rPr>
        <w:t>土壤类型和质地为壤土或砂壤土，耕作层深厚，有机质含量≥0.9% ，pH 值为 6.5～7.5。冬前，结合增施有机肥，对土壤进行深耕，耕翻深度以25cm～30cm为宜。耕层较浅的地块，可逐年增加耕层深度。深耕后要耙、耢，做到地平土细。</w:t>
      </w:r>
    </w:p>
    <w:p w14:paraId="2E070DA2">
      <w:pPr>
        <w:pStyle w:val="107"/>
        <w:spacing w:before="312" w:after="312"/>
      </w:pPr>
      <w:bookmarkStart w:id="52" w:name="_Toc185932451"/>
      <w:r>
        <w:rPr>
          <w:rFonts w:hint="eastAsia"/>
        </w:rPr>
        <w:t>8　栽培管理</w:t>
      </w:r>
      <w:bookmarkEnd w:id="52"/>
    </w:p>
    <w:p w14:paraId="17391FFF">
      <w:pPr>
        <w:pStyle w:val="108"/>
        <w:spacing w:before="156" w:after="156"/>
      </w:pPr>
      <w:r>
        <w:rPr>
          <w:rFonts w:hint="eastAsia"/>
        </w:rPr>
        <w:t>播种</w:t>
      </w:r>
    </w:p>
    <w:p w14:paraId="0A0F5998">
      <w:pPr>
        <w:pStyle w:val="68"/>
        <w:spacing w:before="156" w:after="156"/>
      </w:pPr>
      <w:r>
        <w:rPr>
          <w:rFonts w:hint="eastAsia"/>
        </w:rPr>
        <w:t>种子要求</w:t>
      </w:r>
    </w:p>
    <w:p w14:paraId="120D7246">
      <w:pPr>
        <w:pStyle w:val="59"/>
        <w:ind w:firstLine="420"/>
      </w:pPr>
      <w:r>
        <w:rPr>
          <w:rFonts w:hint="eastAsia"/>
        </w:rPr>
        <w:t>选用健康饱满的净种子，晒种 2d～3d，种子批净度≥99.0%，发芽率≥80%。</w:t>
      </w:r>
    </w:p>
    <w:p w14:paraId="27A13787">
      <w:pPr>
        <w:pStyle w:val="68"/>
        <w:spacing w:before="156" w:after="156"/>
      </w:pPr>
      <w:r>
        <w:rPr>
          <w:rFonts w:hint="eastAsia"/>
        </w:rPr>
        <w:t>播种时间</w:t>
      </w:r>
    </w:p>
    <w:p w14:paraId="0E7F6AE9">
      <w:pPr>
        <w:pStyle w:val="59"/>
        <w:ind w:firstLine="420"/>
      </w:pPr>
      <w:r>
        <w:rPr>
          <w:rFonts w:hint="eastAsia"/>
        </w:rPr>
        <w:t>4 月下旬至 5 月上旬。花生要足墒播种，墒情不足时应浇水造墒。播种时土壤相对含水量以60%～70%为宜。</w:t>
      </w:r>
    </w:p>
    <w:p w14:paraId="7D14E14B">
      <w:pPr>
        <w:pStyle w:val="68"/>
        <w:spacing w:before="156" w:after="156"/>
      </w:pPr>
      <w:r>
        <w:rPr>
          <w:rFonts w:hint="eastAsia"/>
        </w:rPr>
        <w:t>播种方式</w:t>
      </w:r>
    </w:p>
    <w:p w14:paraId="6D324E89">
      <w:pPr>
        <w:pStyle w:val="59"/>
        <w:ind w:firstLine="420"/>
      </w:pPr>
      <w:r>
        <w:rPr>
          <w:rFonts w:hint="eastAsia"/>
        </w:rPr>
        <w:t>地膜覆盖，地膜应符合GB 13735的规定。</w:t>
      </w:r>
    </w:p>
    <w:p w14:paraId="07BD3259">
      <w:pPr>
        <w:pStyle w:val="68"/>
        <w:spacing w:before="156" w:after="156"/>
      </w:pPr>
      <w:r>
        <w:rPr>
          <w:rFonts w:hint="eastAsia"/>
        </w:rPr>
        <w:t>播种密度</w:t>
      </w:r>
    </w:p>
    <w:p w14:paraId="67E58904">
      <w:pPr>
        <w:pStyle w:val="59"/>
        <w:ind w:firstLine="420"/>
      </w:pPr>
      <w:r>
        <w:rPr>
          <w:rFonts w:hint="eastAsia"/>
        </w:rPr>
        <w:t>每667m</w:t>
      </w:r>
      <w:r>
        <w:rPr>
          <w:rFonts w:hint="eastAsia"/>
          <w:vertAlign w:val="superscript"/>
        </w:rPr>
        <w:t>2</w:t>
      </w:r>
      <w:r>
        <w:rPr>
          <w:rFonts w:hint="eastAsia"/>
        </w:rPr>
        <w:t>播种8500穴～10000穴。</w:t>
      </w:r>
    </w:p>
    <w:p w14:paraId="6D7148D6">
      <w:pPr>
        <w:pStyle w:val="68"/>
        <w:spacing w:before="156" w:after="156"/>
      </w:pPr>
      <w:r>
        <w:rPr>
          <w:rFonts w:hint="eastAsia"/>
        </w:rPr>
        <w:t>播种深度</w:t>
      </w:r>
    </w:p>
    <w:p w14:paraId="2B9F6281">
      <w:pPr>
        <w:pStyle w:val="59"/>
        <w:ind w:firstLine="420"/>
      </w:pPr>
      <w:r>
        <w:rPr>
          <w:rFonts w:hint="eastAsia"/>
        </w:rPr>
        <w:t>3cm～5cm。</w:t>
      </w:r>
    </w:p>
    <w:p w14:paraId="521B0F56">
      <w:pPr>
        <w:pStyle w:val="108"/>
        <w:spacing w:before="156" w:after="156"/>
      </w:pPr>
      <w:r>
        <w:rPr>
          <w:rFonts w:hint="eastAsia"/>
        </w:rPr>
        <w:t>除草</w:t>
      </w:r>
    </w:p>
    <w:p w14:paraId="348C27F6">
      <w:pPr>
        <w:pStyle w:val="59"/>
        <w:ind w:firstLine="420"/>
      </w:pPr>
      <w:r>
        <w:rPr>
          <w:rFonts w:hint="eastAsia"/>
        </w:rPr>
        <w:t>喷施符合 NY/T 393规定的除草剂。露栽田和垄沟可用机械耕耘、人工拔除等方法进行除草。</w:t>
      </w:r>
    </w:p>
    <w:p w14:paraId="384E0802">
      <w:pPr>
        <w:pStyle w:val="108"/>
        <w:spacing w:before="156" w:after="156"/>
      </w:pPr>
      <w:r>
        <w:rPr>
          <w:rFonts w:hint="eastAsia"/>
        </w:rPr>
        <w:t>田间管理</w:t>
      </w:r>
    </w:p>
    <w:p w14:paraId="5F0E657F">
      <w:pPr>
        <w:pStyle w:val="68"/>
        <w:spacing w:before="156" w:after="156"/>
      </w:pPr>
      <w:r>
        <w:rPr>
          <w:rFonts w:hint="eastAsia"/>
        </w:rPr>
        <w:t>破膜引苗</w:t>
      </w:r>
    </w:p>
    <w:p w14:paraId="2D99BB3E">
      <w:pPr>
        <w:pStyle w:val="59"/>
        <w:ind w:firstLine="420"/>
      </w:pPr>
      <w:r>
        <w:rPr>
          <w:rFonts w:hint="eastAsia"/>
        </w:rPr>
        <w:t>花生出土时及时开孔放苗，随即覆土 3cm～5cm。</w:t>
      </w:r>
    </w:p>
    <w:p w14:paraId="11C95CC6">
      <w:pPr>
        <w:pStyle w:val="68"/>
        <w:spacing w:before="156" w:after="156"/>
      </w:pPr>
      <w:r>
        <w:rPr>
          <w:rFonts w:hint="eastAsia"/>
        </w:rPr>
        <w:t xml:space="preserve">查苗补种 </w:t>
      </w:r>
    </w:p>
    <w:p w14:paraId="59DF4D76">
      <w:pPr>
        <w:pStyle w:val="59"/>
        <w:ind w:firstLine="420"/>
      </w:pPr>
      <w:r>
        <w:rPr>
          <w:rFonts w:hint="eastAsia"/>
        </w:rPr>
        <w:t xml:space="preserve"> 播种后 10d～15d 进行，发现缺苗应及时进行补种，保证全苗。</w:t>
      </w:r>
    </w:p>
    <w:p w14:paraId="3F1E158F">
      <w:pPr>
        <w:pStyle w:val="108"/>
        <w:spacing w:before="156" w:after="156"/>
      </w:pPr>
      <w:r>
        <w:rPr>
          <w:rFonts w:hint="eastAsia"/>
        </w:rPr>
        <w:t>施肥</w:t>
      </w:r>
    </w:p>
    <w:p w14:paraId="367B03BF">
      <w:pPr>
        <w:pStyle w:val="59"/>
        <w:ind w:firstLine="420"/>
      </w:pPr>
      <w:r>
        <w:rPr>
          <w:rFonts w:hint="eastAsia"/>
        </w:rPr>
        <w:t>根据土壤肥力基础科学施肥，每年667m</w:t>
      </w:r>
      <w:r>
        <w:rPr>
          <w:rFonts w:hint="eastAsia"/>
          <w:vertAlign w:val="superscript"/>
        </w:rPr>
        <w:t>2</w:t>
      </w:r>
      <w:r>
        <w:rPr>
          <w:rFonts w:hint="eastAsia"/>
        </w:rPr>
        <w:t>施腐熟有机肥≥3000kg。在增施有机肥的同时，每 667m</w:t>
      </w:r>
      <w:r>
        <w:rPr>
          <w:rFonts w:hint="eastAsia"/>
          <w:vertAlign w:val="superscript"/>
        </w:rPr>
        <w:t>2</w:t>
      </w:r>
      <w:r>
        <w:rPr>
          <w:rFonts w:hint="eastAsia"/>
        </w:rPr>
        <w:t>施用纯氮（N）8kg～10kg、磷（P</w:t>
      </w:r>
      <w:r>
        <w:rPr>
          <w:rFonts w:hint="eastAsia"/>
          <w:vertAlign w:val="subscript"/>
        </w:rPr>
        <w:t>2</w:t>
      </w:r>
      <w:r>
        <w:rPr>
          <w:rFonts w:hint="eastAsia"/>
        </w:rPr>
        <w:t>O</w:t>
      </w:r>
      <w:r>
        <w:rPr>
          <w:rFonts w:hint="eastAsia"/>
          <w:vertAlign w:val="subscript"/>
        </w:rPr>
        <w:t>5</w:t>
      </w:r>
      <w:r>
        <w:rPr>
          <w:rFonts w:hint="eastAsia"/>
        </w:rPr>
        <w:t>）6kg～8kg、钾（K</w:t>
      </w:r>
      <w:r>
        <w:rPr>
          <w:rFonts w:hint="eastAsia"/>
          <w:vertAlign w:val="subscript"/>
        </w:rPr>
        <w:t>2</w:t>
      </w:r>
      <w:r>
        <w:rPr>
          <w:rFonts w:hint="eastAsia"/>
        </w:rPr>
        <w:t>O）9kg～12kg、钙(CaO)8kg～10kg。因地制宜适量施用硼、锌、铁、钼等微量元素肥料。肥料的选用应符合NY/T 496的规定。</w:t>
      </w:r>
    </w:p>
    <w:p w14:paraId="25495586">
      <w:pPr>
        <w:pStyle w:val="108"/>
        <w:spacing w:before="156" w:after="156"/>
      </w:pPr>
      <w:r>
        <w:rPr>
          <w:rFonts w:hint="eastAsia"/>
        </w:rPr>
        <w:t>排灌</w:t>
      </w:r>
    </w:p>
    <w:p w14:paraId="6BD8C90D">
      <w:pPr>
        <w:pStyle w:val="59"/>
        <w:ind w:firstLine="420"/>
      </w:pPr>
      <w:r>
        <w:rPr>
          <w:rFonts w:hint="eastAsia"/>
        </w:rPr>
        <w:t>足墒播种的花生，苗期一般不需浇水，视墒情适时灌溉，灌溉水质应符合GB 5084的规定。</w:t>
      </w:r>
    </w:p>
    <w:p w14:paraId="6898B435">
      <w:pPr>
        <w:pStyle w:val="108"/>
        <w:spacing w:before="156" w:after="156"/>
      </w:pPr>
      <w:r>
        <w:rPr>
          <w:rFonts w:hint="eastAsia"/>
        </w:rPr>
        <w:t>收获</w:t>
      </w:r>
    </w:p>
    <w:p w14:paraId="6CE695FF">
      <w:pPr>
        <w:pStyle w:val="59"/>
        <w:ind w:firstLine="420"/>
      </w:pPr>
      <w:r>
        <w:rPr>
          <w:rFonts w:hint="eastAsia"/>
        </w:rPr>
        <w:t>9月中旬，植株中上部叶片变蔫，下部叶片脱落，80%以上荚果成熟时收获。收获后摊开晾晒，使荚果含水量降至10%以下。</w:t>
      </w:r>
    </w:p>
    <w:p w14:paraId="74B75DA7">
      <w:pPr>
        <w:pStyle w:val="107"/>
        <w:spacing w:before="312" w:after="312"/>
      </w:pPr>
      <w:bookmarkStart w:id="53" w:name="_Toc185932452"/>
      <w:r>
        <w:rPr>
          <w:rFonts w:hint="eastAsia"/>
        </w:rPr>
        <w:t>病虫害防治</w:t>
      </w:r>
      <w:bookmarkEnd w:id="53"/>
    </w:p>
    <w:p w14:paraId="51EADEDE">
      <w:pPr>
        <w:pStyle w:val="59"/>
        <w:ind w:firstLine="420"/>
      </w:pPr>
      <w:r>
        <w:rPr>
          <w:rFonts w:hint="eastAsia"/>
        </w:rPr>
        <w:t>农药使用应符合GB/T 8321、NY/T 1276的规定。</w:t>
      </w:r>
    </w:p>
    <w:p w14:paraId="2D79368D">
      <w:pPr>
        <w:pStyle w:val="107"/>
        <w:spacing w:before="312" w:after="312"/>
      </w:pPr>
      <w:bookmarkStart w:id="54" w:name="_Toc185932453"/>
      <w:r>
        <w:rPr>
          <w:rFonts w:hint="eastAsia"/>
        </w:rPr>
        <w:t>生产记录</w:t>
      </w:r>
      <w:bookmarkEnd w:id="54"/>
    </w:p>
    <w:p w14:paraId="1526E15B">
      <w:pPr>
        <w:pStyle w:val="59"/>
        <w:ind w:firstLine="420"/>
      </w:pPr>
      <w:r>
        <w:rPr>
          <w:rFonts w:hint="eastAsia"/>
        </w:rPr>
        <w:t>要求建立农产品生产记录，记载事项包括：田间生产管理过程，使用农业投入品的名称、来源、用法、用量和使用、停用日期，植物病虫草害的发生和防治情况，产品收获日期、质量检测、销售等情况，生产记录应当保持2y以上。</w:t>
      </w:r>
    </w:p>
    <w:p w14:paraId="398AC1AD">
      <w:pPr>
        <w:pStyle w:val="59"/>
        <w:ind w:firstLine="420"/>
        <w:sectPr>
          <w:pgSz w:w="11906" w:h="16838"/>
          <w:pgMar w:top="1928" w:right="1134" w:bottom="1134" w:left="1134" w:header="1418" w:footer="1134" w:gutter="284"/>
          <w:cols w:space="425" w:num="1"/>
          <w:formProt w:val="0"/>
          <w:docGrid w:type="lines" w:linePitch="312" w:charSpace="0"/>
        </w:sectPr>
      </w:pPr>
    </w:p>
    <w:bookmarkEnd w:id="24"/>
    <w:p w14:paraId="3739E9B4">
      <w:pPr>
        <w:pStyle w:val="201"/>
        <w:rPr>
          <w:vanish w:val="0"/>
        </w:rPr>
      </w:pPr>
      <w:bookmarkStart w:id="55" w:name="BookMark5"/>
    </w:p>
    <w:p w14:paraId="1FC85DD1">
      <w:pPr>
        <w:pStyle w:val="202"/>
        <w:rPr>
          <w:vanish w:val="0"/>
        </w:rPr>
      </w:pPr>
    </w:p>
    <w:p w14:paraId="5503E53E">
      <w:pPr>
        <w:pStyle w:val="79"/>
        <w:spacing w:after="156"/>
      </w:pPr>
      <w:r>
        <w:br w:type="textWrapping"/>
      </w:r>
      <w:bookmarkStart w:id="56" w:name="_Toc185932454"/>
      <w:r>
        <w:rPr>
          <w:rFonts w:hint="eastAsia"/>
        </w:rPr>
        <w:t>（规范性）</w:t>
      </w:r>
      <w:r>
        <w:br w:type="textWrapping"/>
      </w:r>
      <w:r>
        <w:rPr>
          <w:rFonts w:hint="eastAsia"/>
        </w:rPr>
        <w:t>平度大花生地理标志产品保护范围</w:t>
      </w:r>
      <w:bookmarkEnd w:id="56"/>
    </w:p>
    <w:p w14:paraId="1F42D731">
      <w:pPr>
        <w:pStyle w:val="86"/>
        <w:spacing w:before="156" w:after="156"/>
      </w:pPr>
      <w:r>
        <w:rPr>
          <w:rFonts w:hint="eastAsia"/>
        </w:rPr>
        <w:t>平度大花生地理标志产品保护范围</w:t>
      </w:r>
    </w:p>
    <w:p w14:paraId="3DB90031">
      <w:pPr>
        <w:pStyle w:val="201"/>
        <w:rPr>
          <w:kern w:val="2"/>
          <w:sz w:val="21"/>
        </w:rPr>
      </w:pPr>
      <w:r>
        <w:rPr>
          <w:rFonts w:hint="eastAsia"/>
        </w:rPr>
        <w:t>平度大花生地理标志产品保护范围为山东省平度市蓼兰镇（原万家镇、蓼兰镇区域）、白沙河镇（原麻兰镇、张戈庄镇区域）、南村镇（原郭庄镇、南村镇、兰底镇区域）、崔家集镇、同和街道办事处（原白埠镇区域区域）、明村镇、田庄镇（原田庄镇、张舍镇区域）、李园街道（原门村镇区域）、新河镇（原灰埠镇区域）、店子镇、大泽山镇（原长乐镇区域）等11个镇（街道）现辖行政区域，地理坐标为北纬36°28'03″～37°02'02″，东经119°31'21″～120°19'25″，海拔高度18m～35m。平度大花生地理标志产品保护范围见下图。</w:t>
      </w:r>
    </w:p>
    <w:p w14:paraId="6F3FCBA7">
      <w:pPr>
        <w:pStyle w:val="201"/>
        <w:rPr>
          <w:kern w:val="2"/>
          <w:sz w:val="21"/>
        </w:rPr>
      </w:pPr>
      <w:r>
        <w:rPr>
          <w:rFonts w:hint="eastAsia"/>
        </w:rPr>
        <w:t>平度大花生地理标志产品保护范围为山东省平度市蓼兰镇（原万家镇、蓼兰镇区域）、白沙河镇（原麻兰镇、张戈庄镇区域）、南村镇（原郭庄镇、南村镇、兰底镇区域）、崔家集镇、同和街道办事处（原白埠镇区域区域）、明村镇、田庄镇（原田庄镇、张舍镇区域）、李园街道（原门村镇区域）、新河镇（原灰埠镇区域）、店子镇、大泽山镇（原长乐镇区域）等11个镇（街道）现辖行政区域，地理坐标为北纬36°28'03″～37°02'02″，东经119°31'21″～120°19'25″，海拔高度18m～35m。平度大花生地理标志产品保护范围见下图。</w:t>
      </w:r>
    </w:p>
    <w:p w14:paraId="62417090">
      <w:pPr>
        <w:pStyle w:val="59"/>
        <w:ind w:firstLine="420"/>
      </w:pPr>
      <w:r>
        <w:rPr>
          <w:rFonts w:hint="eastAsia"/>
        </w:rPr>
        <w:t>平度大花生地理标志产品保护范围为山东省平度市蓼兰镇（原万家镇、蓼兰镇区域）、白沙河镇（原麻兰镇、张戈庄镇区域）、南村镇（原郭庄镇、南村镇、兰底镇区域）、崔家集镇、同和街道办事处（原白埠镇区域区域）、明村镇、田庄镇（原田庄镇、张舍镇区域）、李园街道（原门村镇区域）、新河镇（原灰埠镇区域）、店子镇、大泽山镇（原长乐镇区域）等11个镇（街道）现辖行政区域，地理坐标为北纬36°28'03″～37°02'02″，东经119°31'21″～120°19'25″，海拔高度18m～35m。平度大花生地理标志产品保护范围见下图。</w:t>
      </w:r>
    </w:p>
    <w:p w14:paraId="65D68FE7">
      <w:pPr>
        <w:pStyle w:val="59"/>
        <w:ind w:firstLine="420"/>
      </w:pPr>
      <w:r>
        <w:drawing>
          <wp:anchor distT="0" distB="0" distL="114300" distR="114300" simplePos="0" relativeHeight="251661312" behindDoc="0" locked="0" layoutInCell="1" allowOverlap="1">
            <wp:simplePos x="0" y="0"/>
            <wp:positionH relativeFrom="column">
              <wp:posOffset>0</wp:posOffset>
            </wp:positionH>
            <wp:positionV relativeFrom="paragraph">
              <wp:posOffset>198120</wp:posOffset>
            </wp:positionV>
            <wp:extent cx="4994910" cy="4666615"/>
            <wp:effectExtent l="0" t="0" r="0" b="635"/>
            <wp:wrapTopAndBottom/>
            <wp:docPr id="1" name="图片 1" descr="示意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示意图"/>
                    <pic:cNvPicPr>
                      <a:picLocks noChangeAspect="1" noChangeArrowheads="1"/>
                    </pic:cNvPicPr>
                  </pic:nvPicPr>
                  <pic:blipFill>
                    <a:blip r:embed="rId14" cstate="print"/>
                    <a:stretch>
                      <a:fillRect/>
                    </a:stretch>
                  </pic:blipFill>
                  <pic:spPr>
                    <a:xfrm>
                      <a:off x="0" y="0"/>
                      <a:ext cx="4994910" cy="4666615"/>
                    </a:xfrm>
                    <a:prstGeom prst="rect">
                      <a:avLst/>
                    </a:prstGeom>
                    <a:noFill/>
                    <a:ln w="9525">
                      <a:noFill/>
                      <a:miter lim="800000"/>
                      <a:headEnd/>
                      <a:tailEnd/>
                    </a:ln>
                  </pic:spPr>
                </pic:pic>
              </a:graphicData>
            </a:graphic>
          </wp:anchor>
        </w:drawing>
      </w:r>
    </w:p>
    <w:bookmarkEnd w:id="55"/>
    <w:p w14:paraId="6C0FC636">
      <w:pPr>
        <w:pStyle w:val="59"/>
        <w:ind w:firstLine="420"/>
      </w:pP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461F1">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4A1A7C">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139BF">
    <w:pPr>
      <w:pStyle w:val="55"/>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76D00">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9C2ED">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C08EE">
    <w:pPr>
      <w:pStyle w:val="64"/>
    </w:pPr>
    <w:r>
      <w:fldChar w:fldCharType="begin"/>
    </w:r>
    <w:r>
      <w:instrText xml:space="preserve"> STYLEREF  标准文件_文件编号  \* MERGEFORMAT </w:instrText>
    </w:r>
    <w:r>
      <w:fldChar w:fldCharType="separate"/>
    </w:r>
    <w:r>
      <w:t>DB NY3702/T 0000.1—2025</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7B2FAE">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NY3702/T 0000.1—2025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attachedTemplate r:id="rId1"/>
  <w:documentProtection w:edit="forms" w:enforcement="1" w:cryptProviderType="rsaAES" w:cryptAlgorithmClass="hash" w:cryptAlgorithmType="typeAny" w:cryptAlgorithmSid="14" w:cryptSpinCount="100000" w:hash="JoaCDi0xOqw2j7lONt47ZEJ7JqRHe4XLgYolA80R7LxWkKLM/nO+4XKMpSPdSF+KTDrsqxJQVh5Vk3pPe3/htA==" w:salt="JRCgrMKKqb239X9Y9mQtT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jMTdkMmQ5YWQ3YzRmZTExMzRiMTg2Yjg3NzVkMjcifQ=="/>
  </w:docVars>
  <w:rsids>
    <w:rsidRoot w:val="00E47BC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4826"/>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42E6"/>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47F2"/>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1DA6"/>
    <w:rsid w:val="0096381A"/>
    <w:rsid w:val="00965E04"/>
    <w:rsid w:val="009674AD"/>
    <w:rsid w:val="00970CDC"/>
    <w:rsid w:val="00977010"/>
    <w:rsid w:val="00977D02"/>
    <w:rsid w:val="009809BB"/>
    <w:rsid w:val="00980E60"/>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668"/>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7D4"/>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7BC0"/>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2C77"/>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33B55433"/>
    <w:rsid w:val="4F17535E"/>
    <w:rsid w:val="533621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qFormat="1" w:uiPriority="39" w:semiHidden="0" w:name="toc 3"/>
    <w:lsdException w:qFormat="1" w:uiPriority="39" w:semiHidden="0" w:name="toc 4"/>
    <w:lsdException w:qFormat="1" w:uiPriority="39" w:semiHidden="0" w:name="toc 5"/>
    <w:lsdException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9"/>
    <w:qFormat/>
    <w:uiPriority w:val="0"/>
    <w:pPr>
      <w:spacing w:after="120"/>
    </w:pPr>
  </w:style>
  <w:style w:type="paragraph" w:styleId="14">
    <w:name w:val="Body Text Indent"/>
    <w:basedOn w:val="1"/>
    <w:link w:val="234"/>
    <w:semiHidden/>
    <w:unhideWhenUsed/>
    <w:uiPriority w:val="99"/>
    <w:pPr>
      <w:spacing w:after="120"/>
      <w:ind w:left="420" w:leftChars="20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8"/>
    <w:semiHidden/>
    <w:unhideWhenUsed/>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uiPriority w:val="39"/>
    <w:pPr>
      <w:tabs>
        <w:tab w:val="right" w:leader="dot" w:pos="9344"/>
      </w:tabs>
      <w:spacing w:line="300" w:lineRule="exact"/>
      <w:ind w:left="210"/>
    </w:pPr>
    <w:rPr>
      <w:rFonts w:ascii="宋体"/>
    </w:rPr>
  </w:style>
  <w:style w:type="paragraph" w:styleId="26">
    <w:name w:val="Normal (Web)"/>
    <w:basedOn w:val="1"/>
    <w:unhideWhenUsed/>
    <w:qFormat/>
    <w:uiPriority w:val="99"/>
    <w:pPr>
      <w:spacing w:before="100" w:beforeAutospacing="1" w:after="100" w:afterAutospacing="1"/>
      <w:jc w:val="left"/>
    </w:pPr>
    <w:rPr>
      <w:kern w:val="0"/>
      <w:sz w:val="24"/>
      <w:szCs w:val="24"/>
    </w:rPr>
  </w:style>
  <w:style w:type="paragraph" w:styleId="27">
    <w:name w:val="Title"/>
    <w:basedOn w:val="1"/>
    <w:link w:val="51"/>
    <w:qFormat/>
    <w:uiPriority w:val="0"/>
    <w:pPr>
      <w:spacing w:before="240" w:after="60"/>
      <w:jc w:val="center"/>
      <w:outlineLvl w:val="0"/>
    </w:pPr>
    <w:rPr>
      <w:rFonts w:ascii="Arial" w:hAnsi="Arial" w:cs="Arial"/>
      <w:b/>
      <w:bCs/>
      <w:sz w:val="32"/>
      <w:szCs w:val="32"/>
    </w:rPr>
  </w:style>
  <w:style w:type="paragraph" w:styleId="28">
    <w:name w:val="Body Text First Indent 2"/>
    <w:basedOn w:val="14"/>
    <w:link w:val="235"/>
    <w:unhideWhenUsed/>
    <w:uiPriority w:val="99"/>
    <w:pPr>
      <w:ind w:firstLine="420" w:firstLineChars="200"/>
    </w:pPr>
  </w:style>
  <w:style w:type="table" w:styleId="30">
    <w:name w:val="Table Grid"/>
    <w:basedOn w:val="2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b/>
      <w:bCs/>
      <w:kern w:val="44"/>
      <w:sz w:val="44"/>
      <w:szCs w:val="44"/>
    </w:rPr>
  </w:style>
  <w:style w:type="character" w:customStyle="1" w:styleId="38">
    <w:name w:val="标题 2 字符"/>
    <w:link w:val="3"/>
    <w:qFormat/>
    <w:uiPriority w:val="0"/>
    <w:rPr>
      <w:rFonts w:ascii="Arial" w:hAnsi="Arial" w:eastAsia="黑体"/>
      <w:b/>
      <w:bCs/>
      <w:kern w:val="2"/>
      <w:sz w:val="32"/>
      <w:szCs w:val="32"/>
    </w:rPr>
  </w:style>
  <w:style w:type="character" w:customStyle="1" w:styleId="39">
    <w:name w:val="标题 3 字符"/>
    <w:link w:val="4"/>
    <w:qFormat/>
    <w:uiPriority w:val="0"/>
    <w:rPr>
      <w:b/>
      <w:bCs/>
      <w:kern w:val="2"/>
      <w:sz w:val="32"/>
      <w:szCs w:val="32"/>
    </w:rPr>
  </w:style>
  <w:style w:type="character" w:customStyle="1" w:styleId="40">
    <w:name w:val="标题 4 字符"/>
    <w:link w:val="5"/>
    <w:qFormat/>
    <w:uiPriority w:val="0"/>
    <w:rPr>
      <w:rFonts w:ascii="Arial" w:hAnsi="Arial" w:eastAsia="黑体"/>
      <w:b/>
      <w:bCs/>
      <w:kern w:val="2"/>
      <w:sz w:val="28"/>
      <w:szCs w:val="28"/>
    </w:rPr>
  </w:style>
  <w:style w:type="character" w:customStyle="1" w:styleId="41">
    <w:name w:val="标题 5 字符"/>
    <w:link w:val="6"/>
    <w:uiPriority w:val="0"/>
    <w:rPr>
      <w:b/>
      <w:bCs/>
      <w:kern w:val="2"/>
      <w:sz w:val="28"/>
      <w:szCs w:val="28"/>
    </w:rPr>
  </w:style>
  <w:style w:type="character" w:customStyle="1" w:styleId="42">
    <w:name w:val="标题 6 字符"/>
    <w:link w:val="7"/>
    <w:qFormat/>
    <w:uiPriority w:val="0"/>
    <w:rPr>
      <w:rFonts w:ascii="Arial" w:hAnsi="Arial" w:eastAsia="黑体"/>
      <w:b/>
      <w:bCs/>
      <w:kern w:val="2"/>
      <w:sz w:val="24"/>
      <w:szCs w:val="24"/>
    </w:rPr>
  </w:style>
  <w:style w:type="character" w:customStyle="1" w:styleId="43">
    <w:name w:val="标题 7 字符"/>
    <w:link w:val="8"/>
    <w:qFormat/>
    <w:uiPriority w:val="0"/>
    <w:rPr>
      <w:b/>
      <w:bCs/>
      <w:kern w:val="2"/>
      <w:sz w:val="24"/>
      <w:szCs w:val="24"/>
    </w:rPr>
  </w:style>
  <w:style w:type="character" w:customStyle="1" w:styleId="44">
    <w:name w:val="标题 8 字符"/>
    <w:link w:val="9"/>
    <w:qFormat/>
    <w:uiPriority w:val="0"/>
    <w:rPr>
      <w:rFonts w:ascii="Arial" w:hAnsi="Arial" w:eastAsia="黑体"/>
      <w:kern w:val="2"/>
      <w:sz w:val="24"/>
      <w:szCs w:val="24"/>
    </w:rPr>
  </w:style>
  <w:style w:type="character" w:customStyle="1" w:styleId="45">
    <w:name w:val="标题 9 字符"/>
    <w:link w:val="10"/>
    <w:qFormat/>
    <w:uiPriority w:val="0"/>
    <w:rPr>
      <w:rFonts w:ascii="Arial" w:hAnsi="Arial" w:eastAsia="黑体"/>
      <w:kern w:val="2"/>
      <w:sz w:val="21"/>
      <w:szCs w:val="21"/>
    </w:rPr>
  </w:style>
  <w:style w:type="character" w:customStyle="1" w:styleId="46">
    <w:name w:val="页眉 字符"/>
    <w:link w:val="19"/>
    <w:qFormat/>
    <w:uiPriority w:val="99"/>
    <w:rPr>
      <w:kern w:val="2"/>
      <w:sz w:val="18"/>
      <w:szCs w:val="18"/>
    </w:rPr>
  </w:style>
  <w:style w:type="character" w:customStyle="1" w:styleId="47">
    <w:name w:val="页脚 字符"/>
    <w:link w:val="18"/>
    <w:qFormat/>
    <w:uiPriority w:val="99"/>
    <w:rPr>
      <w:rFonts w:ascii="宋体"/>
      <w:kern w:val="2"/>
      <w:sz w:val="18"/>
      <w:szCs w:val="18"/>
    </w:rPr>
  </w:style>
  <w:style w:type="character" w:customStyle="1" w:styleId="48">
    <w:name w:val="批注框文本 字符"/>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kern w:val="2"/>
      <w:sz w:val="21"/>
      <w:szCs w:val="21"/>
    </w:rPr>
  </w:style>
  <w:style w:type="character" w:customStyle="1" w:styleId="51">
    <w:name w:val="标题 字符"/>
    <w:link w:val="27"/>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3"/>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Subtle Reference"/>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autoRedefine/>
    <w:semiHidden/>
    <w:qFormat/>
    <w:uiPriority w:val="0"/>
    <w:pPr>
      <w:adjustRightInd/>
      <w:spacing w:line="240" w:lineRule="auto"/>
      <w:jc w:val="left"/>
    </w:pPr>
    <w:rPr>
      <w:bCs/>
      <w:iCs/>
    </w:rPr>
  </w:style>
  <w:style w:type="paragraph" w:customStyle="1" w:styleId="146">
    <w:name w:val="目录 31"/>
    <w:basedOn w:val="1"/>
    <w:next w:val="1"/>
    <w:autoRedefine/>
    <w:semiHidden/>
    <w:qFormat/>
    <w:uiPriority w:val="0"/>
    <w:pPr>
      <w:spacing w:line="240" w:lineRule="auto"/>
    </w:pPr>
    <w:rPr>
      <w:rFonts w:ascii="宋体" w:hAnsi="宋体"/>
      <w:iCs/>
    </w:rPr>
  </w:style>
  <w:style w:type="paragraph" w:customStyle="1" w:styleId="147">
    <w:name w:val="目录 41"/>
    <w:basedOn w:val="1"/>
    <w:next w:val="1"/>
    <w:autoRedefine/>
    <w:semiHidden/>
    <w:qFormat/>
    <w:uiPriority w:val="0"/>
    <w:pPr>
      <w:adjustRightInd/>
      <w:spacing w:line="240" w:lineRule="auto"/>
      <w:jc w:val="left"/>
    </w:pPr>
  </w:style>
  <w:style w:type="paragraph" w:customStyle="1" w:styleId="148">
    <w:name w:val="目录 51"/>
    <w:basedOn w:val="1"/>
    <w:next w:val="1"/>
    <w:autoRedefine/>
    <w:semiHidden/>
    <w:uiPriority w:val="0"/>
    <w:pPr>
      <w:spacing w:line="240" w:lineRule="auto"/>
    </w:pPr>
    <w:rPr>
      <w:rFonts w:ascii="宋体" w:hAnsi="宋体"/>
    </w:rPr>
  </w:style>
  <w:style w:type="paragraph" w:customStyle="1" w:styleId="149">
    <w:name w:val="目录 61"/>
    <w:basedOn w:val="1"/>
    <w:next w:val="1"/>
    <w:autoRedefine/>
    <w:semiHidden/>
    <w:qFormat/>
    <w:uiPriority w:val="0"/>
    <w:pPr>
      <w:adjustRightInd/>
      <w:spacing w:line="240" w:lineRule="auto"/>
      <w:jc w:val="left"/>
    </w:pPr>
  </w:style>
  <w:style w:type="paragraph" w:customStyle="1" w:styleId="150">
    <w:name w:val="目录 71"/>
    <w:basedOn w:val="149"/>
    <w:autoRedefine/>
    <w:semiHidden/>
    <w:qFormat/>
    <w:uiPriority w:val="0"/>
    <w:pPr>
      <w:ind w:left="1260"/>
    </w:pPr>
  </w:style>
  <w:style w:type="paragraph" w:customStyle="1" w:styleId="151">
    <w:name w:val="目录 81"/>
    <w:basedOn w:val="150"/>
    <w:autoRedefine/>
    <w:semiHidden/>
    <w:qFormat/>
    <w:uiPriority w:val="0"/>
    <w:pPr>
      <w:ind w:left="1470"/>
    </w:pPr>
  </w:style>
  <w:style w:type="paragraph" w:customStyle="1" w:styleId="152">
    <w:name w:val="目录 91"/>
    <w:basedOn w:val="151"/>
    <w:autoRedefine/>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1"/>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1"/>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1"/>
    <w:qFormat/>
    <w:uiPriority w:val="0"/>
    <w:rPr>
      <w:rFonts w:ascii="黑体" w:eastAsia="黑体"/>
      <w:spacing w:val="85"/>
      <w:w w:val="100"/>
      <w:position w:val="3"/>
      <w:sz w:val="28"/>
      <w:szCs w:val="28"/>
    </w:rPr>
  </w:style>
  <w:style w:type="paragraph" w:customStyle="1" w:styleId="233">
    <w:name w:val="段"/>
    <w:basedOn w:val="1"/>
    <w:qFormat/>
    <w:uiPriority w:val="0"/>
    <w:pPr>
      <w:widowControl/>
      <w:autoSpaceDE w:val="0"/>
      <w:autoSpaceDN w:val="0"/>
      <w:adjustRightInd/>
      <w:spacing w:line="240" w:lineRule="auto"/>
      <w:ind w:firstLine="420" w:firstLineChars="200"/>
    </w:pPr>
    <w:rPr>
      <w:rFonts w:ascii="宋体" w:hAnsi="Times New Roman"/>
      <w:kern w:val="0"/>
    </w:rPr>
  </w:style>
  <w:style w:type="character" w:customStyle="1" w:styleId="234">
    <w:name w:val="正文文本缩进 字符"/>
    <w:basedOn w:val="31"/>
    <w:link w:val="14"/>
    <w:semiHidden/>
    <w:uiPriority w:val="99"/>
    <w:rPr>
      <w:kern w:val="2"/>
      <w:sz w:val="21"/>
      <w:szCs w:val="21"/>
    </w:rPr>
  </w:style>
  <w:style w:type="character" w:customStyle="1" w:styleId="235">
    <w:name w:val="正文首行缩进 2 字符"/>
    <w:basedOn w:val="234"/>
    <w:link w:val="28"/>
    <w:qFormat/>
    <w:uiPriority w:val="99"/>
    <w:rPr>
      <w:kern w:val="2"/>
      <w:sz w:val="21"/>
      <w:szCs w:val="21"/>
    </w:rPr>
  </w:style>
  <w:style w:type="paragraph" w:customStyle="1" w:styleId="236">
    <w:name w:val="Table Text"/>
    <w:basedOn w:val="1"/>
    <w:semiHidden/>
    <w:qFormat/>
    <w:uiPriority w:val="0"/>
    <w:rPr>
      <w:rFonts w:ascii="宋体" w:hAnsi="宋体" w:cs="宋体"/>
      <w:sz w:val="32"/>
      <w:szCs w:val="32"/>
    </w:rPr>
  </w:style>
  <w:style w:type="paragraph" w:customStyle="1" w:styleId="237">
    <w:name w:val="章标题"/>
    <w:basedOn w:val="1"/>
    <w:next w:val="233"/>
    <w:qFormat/>
    <w:uiPriority w:val="0"/>
    <w:pPr>
      <w:widowControl/>
      <w:adjustRightInd/>
      <w:spacing w:beforeLines="100" w:afterLines="100" w:line="240" w:lineRule="auto"/>
      <w:outlineLvl w:val="1"/>
    </w:pPr>
    <w:rPr>
      <w:rFonts w:ascii="黑体" w:hAnsi="黑体" w:eastAsia="黑体" w:cs="宋体"/>
      <w:kern w:val="0"/>
    </w:rPr>
  </w:style>
  <w:style w:type="paragraph" w:customStyle="1" w:styleId="238">
    <w:name w:val="一级条标题"/>
    <w:basedOn w:val="1"/>
    <w:next w:val="1"/>
    <w:qFormat/>
    <w:uiPriority w:val="0"/>
    <w:pPr>
      <w:widowControl/>
      <w:adjustRightInd/>
      <w:spacing w:beforeLines="50" w:afterLines="50" w:line="240" w:lineRule="auto"/>
      <w:jc w:val="left"/>
      <w:outlineLvl w:val="2"/>
    </w:pPr>
    <w:rPr>
      <w:rFonts w:ascii="黑体" w:hAnsi="黑体" w:eastAsia="黑体" w:cs="宋体"/>
      <w:kern w:val="0"/>
    </w:rPr>
  </w:style>
  <w:style w:type="paragraph" w:customStyle="1" w:styleId="239">
    <w:name w:val="二级条标题"/>
    <w:basedOn w:val="238"/>
    <w:next w:val="233"/>
    <w:qFormat/>
    <w:uiPriority w:val="0"/>
    <w:pPr>
      <w:spacing w:line="400" w:lineRule="exact"/>
      <w:ind w:left="-6"/>
      <w:outlineLvl w:val="3"/>
    </w:pPr>
    <w:rPr>
      <w:rFonts w:cs="Times New Roman"/>
    </w:rPr>
  </w:style>
  <w:style w:type="paragraph" w:customStyle="1" w:styleId="240">
    <w:name w:val="附录章标题"/>
    <w:basedOn w:val="1"/>
    <w:qFormat/>
    <w:uiPriority w:val="0"/>
    <w:pPr>
      <w:widowControl/>
      <w:wordWrap w:val="0"/>
      <w:overflowPunct w:val="0"/>
      <w:adjustRightInd/>
      <w:spacing w:beforeLines="100" w:afterLines="100" w:line="240" w:lineRule="auto"/>
      <w:textAlignment w:val="baseline"/>
      <w:outlineLvl w:val="1"/>
    </w:pPr>
    <w:rPr>
      <w:rFonts w:ascii="黑体" w:hAnsi="Times New Roman" w:eastAsia="黑体"/>
      <w:kern w:val="21"/>
    </w:rPr>
  </w:style>
  <w:style w:type="character" w:customStyle="1" w:styleId="241">
    <w:name w:val="15"/>
    <w:basedOn w:val="31"/>
    <w:qFormat/>
    <w:uiPriority w:val="0"/>
    <w:rPr>
      <w:rFonts w:hint="eastAsia" w:ascii="黑体" w:hAnsi="黑体" w:eastAsia="黑体"/>
      <w:sz w:val="21"/>
      <w:szCs w:val="21"/>
    </w:rPr>
  </w:style>
  <w:style w:type="paragraph" w:customStyle="1" w:styleId="242">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D661DC3E8E64CC195DCCC076DED1991"/>
        <w:style w:val=""/>
        <w:category>
          <w:name w:val="常规"/>
          <w:gallery w:val="placeholder"/>
        </w:category>
        <w:types>
          <w:type w:val="bbPlcHdr"/>
        </w:types>
        <w:behaviors>
          <w:behavior w:val="content"/>
        </w:behaviors>
        <w:description w:val=""/>
        <w:guid w:val="{1E679659-73B5-4EE2-929D-8EAC6ADE5E2A}"/>
      </w:docPartPr>
      <w:docPartBody>
        <w:p w14:paraId="4C60E4FC">
          <w:pPr>
            <w:pStyle w:val="5"/>
          </w:pPr>
          <w:r>
            <w:rPr>
              <w:rStyle w:val="4"/>
              <w:rFonts w:hint="eastAsia"/>
            </w:rPr>
            <w:t>单击或点击此处输入文字。</w:t>
          </w:r>
        </w:p>
      </w:docPartBody>
    </w:docPart>
    <w:docPart>
      <w:docPartPr>
        <w:name w:val="BB0ECA9CC39A4CECB9E5EFD25B4AD135"/>
        <w:style w:val=""/>
        <w:category>
          <w:name w:val="常规"/>
          <w:gallery w:val="placeholder"/>
        </w:category>
        <w:types>
          <w:type w:val="bbPlcHdr"/>
        </w:types>
        <w:behaviors>
          <w:behavior w:val="content"/>
        </w:behaviors>
        <w:description w:val=""/>
        <w:guid w:val="{EC770BC1-FA07-4AF6-931A-318E44C4CDD8}"/>
      </w:docPartPr>
      <w:docPartBody>
        <w:p w14:paraId="56550265">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0AF"/>
    <w:rsid w:val="008235ED"/>
    <w:rsid w:val="008F1353"/>
    <w:rsid w:val="009510AF"/>
    <w:rsid w:val="00A23CEC"/>
    <w:rsid w:val="00AD0F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ED661DC3E8E64CC195DCCC076DED199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B0ECA9CC39A4CECB9E5EFD25B4AD13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1B491CB0B3E4AFAB389269BF24F0F8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7</Pages>
  <Words>2066</Words>
  <Characters>2470</Characters>
  <Lines>30</Lines>
  <Paragraphs>8</Paragraphs>
  <TotalTime>35</TotalTime>
  <ScaleCrop>false</ScaleCrop>
  <LinksUpToDate>false</LinksUpToDate>
  <CharactersWithSpaces>2626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2024-12-24T02:48:00Z</dcterms:created>
  <dc:creator>微软用户</dc:creator>
  <dc:description>&lt;config cover="true" show_menu="true" version="1.0.0" doctype="SDKXY"&gt;_x000d_
&lt;/config&gt;</dc:description>
  <cp:lastModifiedBy>selweaker.</cp:lastModifiedBy>
  <cp:lastPrinted>2020-08-30T10:00:00Z</cp:lastPrinted>
  <dcterms:modified xsi:type="dcterms:W3CDTF">2024-12-24T07:30:03Z</dcterms:modified>
  <dc:title>地方标准</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566C38B9A3D74C0EB94DEDE25D50FE0C_12</vt:lpwstr>
  </property>
</Properties>
</file>