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8B0C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1A39073C">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8D75A52">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65.020.30</w:t>
            </w:r>
            <w:r>
              <w:rPr>
                <w:rFonts w:ascii="黑体" w:hAnsi="黑体" w:eastAsia="黑体"/>
                <w:sz w:val="21"/>
                <w:szCs w:val="21"/>
              </w:rPr>
              <w:fldChar w:fldCharType="end"/>
            </w:r>
            <w:bookmarkEnd w:id="0"/>
          </w:p>
        </w:tc>
      </w:tr>
      <w:tr w14:paraId="1EFE0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0D86BFD">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19B3BA48">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41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DAFC904">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14:paraId="12A4F74C">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3702</w:t>
            </w:r>
            <w:r>
              <w:fldChar w:fldCharType="end"/>
            </w:r>
            <w:bookmarkEnd w:id="3"/>
          </w:p>
        </w:tc>
      </w:tr>
    </w:tbl>
    <w:p w14:paraId="3BBF9750">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青岛市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401CB161">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3702/T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14:paraId="27CD9D7F">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61FE103">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007FBB1">
      <w:pPr>
        <w:pStyle w:val="50"/>
        <w:framePr w:w="9639" w:h="6976" w:hRule="exact" w:hSpace="0" w:vSpace="0" w:wrap="around" w:hAnchor="page" w:y="6408"/>
        <w:jc w:val="center"/>
        <w:rPr>
          <w:rFonts w:ascii="黑体" w:hAnsi="黑体" w:eastAsia="黑体"/>
          <w:b w:val="0"/>
          <w:bCs w:val="0"/>
          <w:w w:val="100"/>
        </w:rPr>
      </w:pPr>
    </w:p>
    <w:p w14:paraId="2D4F99B5">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蛋鸡规模化养殖疫病免疫服务规范</w:t>
      </w:r>
      <w:r>
        <w:fldChar w:fldCharType="end"/>
      </w:r>
      <w:bookmarkEnd w:id="9"/>
    </w:p>
    <w:p w14:paraId="61C87783">
      <w:pPr>
        <w:framePr w:w="9639" w:h="6974" w:hRule="exact" w:wrap="around" w:vAnchor="page" w:hAnchor="page" w:x="1419" w:y="6408" w:anchorLock="1"/>
        <w:ind w:left="-1418"/>
      </w:pPr>
    </w:p>
    <w:p w14:paraId="55793A76">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Service s</w:t>
      </w:r>
      <w:r>
        <w:rPr>
          <w:rFonts w:ascii="黑体" w:hAnsi="黑体" w:eastAsia="黑体"/>
          <w:szCs w:val="28"/>
        </w:rPr>
        <w:t xml:space="preserve">pecification for </w:t>
      </w:r>
      <w:r>
        <w:rPr>
          <w:rFonts w:hint="eastAsia" w:ascii="黑体" w:hAnsi="黑体" w:eastAsia="黑体"/>
          <w:szCs w:val="28"/>
        </w:rPr>
        <w:t>epidenmic</w:t>
      </w:r>
      <w:r>
        <w:rPr>
          <w:rFonts w:ascii="黑体" w:hAnsi="黑体" w:eastAsia="黑体"/>
          <w:szCs w:val="28"/>
        </w:rPr>
        <w:t xml:space="preserve"> disease</w:t>
      </w:r>
      <w:r>
        <w:rPr>
          <w:rFonts w:hint="eastAsia" w:ascii="黑体" w:hAnsi="黑体" w:eastAsia="黑体"/>
          <w:szCs w:val="28"/>
        </w:rPr>
        <w:t>s</w:t>
      </w:r>
      <w:r>
        <w:rPr>
          <w:rFonts w:ascii="黑体" w:hAnsi="黑体" w:eastAsia="黑体"/>
          <w:szCs w:val="28"/>
        </w:rPr>
        <w:t xml:space="preserve"> immunization </w:t>
      </w:r>
    </w:p>
    <w:p w14:paraId="629DD6B9">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t>in scale laying hen</w:t>
      </w:r>
      <w:r>
        <w:rPr>
          <w:rFonts w:hint="eastAsia" w:ascii="黑体" w:hAnsi="黑体" w:eastAsia="黑体"/>
          <w:szCs w:val="28"/>
        </w:rPr>
        <w:t>s</w:t>
      </w:r>
      <w:r>
        <w:rPr>
          <w:rFonts w:ascii="黑体" w:hAnsi="黑体" w:eastAsia="黑体"/>
          <w:szCs w:val="28"/>
        </w:rPr>
        <w:t xml:space="preserve"> </w:t>
      </w:r>
      <w:r>
        <w:rPr>
          <w:rFonts w:hint="eastAsia" w:ascii="黑体" w:hAnsi="黑体" w:eastAsia="黑体"/>
          <w:szCs w:val="28"/>
        </w:rPr>
        <w:t>breeg</w:t>
      </w:r>
      <w:r>
        <w:rPr>
          <w:rFonts w:ascii="黑体" w:hAnsi="黑体" w:eastAsia="黑体"/>
          <w:szCs w:val="28"/>
        </w:rPr>
        <w:t>ing </w:t>
      </w:r>
      <w:r>
        <w:rPr>
          <w:rFonts w:ascii="黑体" w:hAnsi="黑体" w:eastAsia="黑体"/>
          <w:szCs w:val="28"/>
        </w:rPr>
        <w:fldChar w:fldCharType="end"/>
      </w:r>
      <w:bookmarkEnd w:id="10"/>
    </w:p>
    <w:p w14:paraId="5C4353E4">
      <w:pPr>
        <w:framePr w:w="9639" w:h="6974" w:hRule="exact" w:wrap="around" w:vAnchor="page" w:hAnchor="page" w:x="1419" w:y="6408" w:anchorLock="1"/>
        <w:spacing w:line="760" w:lineRule="exact"/>
        <w:ind w:left="-1418"/>
      </w:pPr>
    </w:p>
    <w:p w14:paraId="1DF6461F">
      <w:pPr>
        <w:pStyle w:val="125"/>
        <w:framePr w:w="9639" w:h="6974" w:hRule="exact" w:wrap="around" w:vAnchor="page" w:hAnchor="page" w:x="1419" w:y="6408" w:anchorLock="1"/>
        <w:textAlignment w:val="bottom"/>
        <w:rPr>
          <w:rFonts w:eastAsia="黑体"/>
          <w:szCs w:val="28"/>
        </w:rPr>
      </w:pPr>
    </w:p>
    <w:p w14:paraId="0BECC325">
      <w:pPr>
        <w:pStyle w:val="125"/>
        <w:framePr w:w="9639" w:h="6974" w:hRule="exact" w:wrap="around" w:vAnchor="page" w:hAnchor="page" w:x="1419" w:y="6408" w:anchorLock="1"/>
        <w:spacing w:before="440" w:after="160"/>
        <w:textAlignment w:val="bottom"/>
        <w:rPr>
          <w:sz w:val="24"/>
          <w:szCs w:val="28"/>
        </w:rPr>
      </w:pPr>
      <w:r>
        <w:rPr>
          <w:rFonts w:hint="eastAsia"/>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rFonts w:hint="eastAsia"/>
          <w:sz w:val="24"/>
          <w:szCs w:val="28"/>
        </w:rPr>
        <w:instrText xml:space="preserve"> FORMDROPDOWN </w:instrText>
      </w:r>
      <w:r>
        <w:rPr>
          <w:sz w:val="24"/>
          <w:szCs w:val="28"/>
        </w:rPr>
        <w:fldChar w:fldCharType="separate"/>
      </w:r>
      <w:r>
        <w:rPr>
          <w:rFonts w:hint="eastAsia"/>
          <w:sz w:val="24"/>
          <w:szCs w:val="28"/>
        </w:rPr>
        <w:fldChar w:fldCharType="end"/>
      </w:r>
      <w:bookmarkEnd w:id="11"/>
    </w:p>
    <w:p w14:paraId="1507188B">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C454584">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888BB90">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w:t>
      </w:r>
      <w:r>
        <w:rPr>
          <w:rFonts w:hint="eastAsia" w:ascii="黑体"/>
          <w:lang w:val="en-US" w:eastAsia="zh-CN"/>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50903849">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w:t>
      </w:r>
      <w:r>
        <w:rPr>
          <w:rFonts w:hint="eastAsia" w:ascii="黑体"/>
          <w:lang w:val="en-US" w:eastAsia="zh-CN"/>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7CC3278">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青岛市市场监督管理局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0D37B054">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2AE2CC7">
      <w:pPr>
        <w:pStyle w:val="91"/>
        <w:spacing w:after="468"/>
      </w:pPr>
      <w:bookmarkStart w:id="104" w:name="_GoBack"/>
      <w:bookmarkEnd w:id="104"/>
      <w:bookmarkStart w:id="21" w:name="BookMark1"/>
      <w:bookmarkStart w:id="22" w:name="_Toc183012034"/>
      <w:bookmarkStart w:id="23" w:name="_Toc179810233"/>
      <w:bookmarkStart w:id="24" w:name="_Toc185579747"/>
      <w:r>
        <w:rPr>
          <w:rFonts w:hint="eastAsia"/>
          <w:spacing w:val="320"/>
        </w:rPr>
        <w:t>目</w:t>
      </w:r>
      <w:r>
        <w:rPr>
          <w:rFonts w:hint="eastAsia"/>
        </w:rPr>
        <w:t>次</w:t>
      </w:r>
    </w:p>
    <w:p w14:paraId="4AB9E18F">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"_Toc185582466"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_Toc185582466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580F1B0A">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"_Toc185582467"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_Toc185582467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68D44A5">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"_Toc185582468"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_Toc185582468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48F4B02">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"_Toc185582469"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_Toc185582469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83D2FC5">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"_Toc185582470" </w:instrText>
      </w:r>
      <w:r>
        <w:fldChar w:fldCharType="separate"/>
      </w:r>
      <w:r>
        <w:rPr>
          <w:rStyle w:val="32"/>
          <w:rFonts w:hint="eastAsia"/>
        </w:rPr>
        <w:t>4</w:t>
      </w:r>
      <w:r>
        <w:rPr>
          <w:rStyle w:val="32"/>
        </w:rPr>
        <w:t xml:space="preserve"> </w:t>
      </w:r>
      <w:r>
        <w:rPr>
          <w:rStyle w:val="32"/>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_Toc185582470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E5E5A34">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"_Toc185582471" </w:instrText>
      </w:r>
      <w:r>
        <w:fldChar w:fldCharType="separate"/>
      </w:r>
      <w:r>
        <w:rPr>
          <w:rStyle w:val="32"/>
          <w:rFonts w:hint="eastAsia"/>
        </w:rPr>
        <w:t>5</w:t>
      </w:r>
      <w:r>
        <w:rPr>
          <w:rStyle w:val="32"/>
        </w:rPr>
        <w:t xml:space="preserve"> </w:t>
      </w:r>
      <w:r>
        <w:rPr>
          <w:rStyle w:val="32"/>
          <w:rFonts w:hint="eastAsia"/>
        </w:rPr>
        <w:t xml:space="preserve"> 设施设备</w:t>
      </w:r>
      <w:r>
        <w:rPr>
          <w:rFonts w:hint="eastAsia"/>
        </w:rPr>
        <w:tab/>
      </w:r>
      <w:r>
        <w:rPr>
          <w:rFonts w:hint="eastAsia"/>
        </w:rPr>
        <w:fldChar w:fldCharType="begin"/>
      </w:r>
      <w:r>
        <w:rPr>
          <w:rFonts w:hint="eastAsia"/>
        </w:rPr>
        <w:instrText xml:space="preserve"> </w:instrText>
      </w:r>
      <w:r>
        <w:instrText xml:space="preserve">PAGEREF _Toc185582471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4B75B39">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"_Toc185582472" </w:instrText>
      </w:r>
      <w:r>
        <w:fldChar w:fldCharType="separate"/>
      </w:r>
      <w:r>
        <w:rPr>
          <w:rStyle w:val="32"/>
          <w:rFonts w:hint="eastAsia"/>
        </w:rPr>
        <w:t>6</w:t>
      </w:r>
      <w:r>
        <w:rPr>
          <w:rStyle w:val="32"/>
        </w:rPr>
        <w:t xml:space="preserve"> </w:t>
      </w:r>
      <w:r>
        <w:rPr>
          <w:rStyle w:val="32"/>
          <w:rFonts w:hint="eastAsia"/>
        </w:rPr>
        <w:t xml:space="preserve"> 生物安全要求</w:t>
      </w:r>
      <w:r>
        <w:rPr>
          <w:rFonts w:hint="eastAsia"/>
        </w:rPr>
        <w:tab/>
      </w:r>
      <w:r>
        <w:rPr>
          <w:rFonts w:hint="eastAsia"/>
        </w:rPr>
        <w:fldChar w:fldCharType="begin"/>
      </w:r>
      <w:r>
        <w:rPr>
          <w:rFonts w:hint="eastAsia"/>
        </w:rPr>
        <w:instrText xml:space="preserve"> </w:instrText>
      </w:r>
      <w:r>
        <w:instrText xml:space="preserve">PAGEREF _Toc185582472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39338DD9">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"_Toc185582473" </w:instrText>
      </w:r>
      <w:r>
        <w:fldChar w:fldCharType="separate"/>
      </w:r>
      <w:r>
        <w:rPr>
          <w:rStyle w:val="32"/>
          <w:rFonts w:hint="eastAsia"/>
        </w:rPr>
        <w:t>7</w:t>
      </w:r>
      <w:r>
        <w:rPr>
          <w:rStyle w:val="32"/>
        </w:rPr>
        <w:t xml:space="preserve"> </w:t>
      </w:r>
      <w:r>
        <w:rPr>
          <w:rStyle w:val="32"/>
          <w:rFonts w:hint="eastAsia"/>
        </w:rPr>
        <w:t xml:space="preserve"> 服务流程</w:t>
      </w:r>
      <w:r>
        <w:rPr>
          <w:rFonts w:hint="eastAsia"/>
        </w:rPr>
        <w:tab/>
      </w:r>
      <w:r>
        <w:rPr>
          <w:rFonts w:hint="eastAsia"/>
        </w:rPr>
        <w:fldChar w:fldCharType="begin"/>
      </w:r>
      <w:r>
        <w:rPr>
          <w:rFonts w:hint="eastAsia"/>
        </w:rPr>
        <w:instrText xml:space="preserve"> </w:instrText>
      </w:r>
      <w:r>
        <w:instrText xml:space="preserve">PAGEREF _Toc185582473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9D5864B">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"_Toc185582474" </w:instrText>
      </w:r>
      <w:r>
        <w:fldChar w:fldCharType="separate"/>
      </w:r>
      <w:r>
        <w:rPr>
          <w:rStyle w:val="32"/>
          <w:rFonts w:hint="eastAsia"/>
        </w:rPr>
        <w:t>8</w:t>
      </w:r>
      <w:r>
        <w:rPr>
          <w:rStyle w:val="32"/>
        </w:rPr>
        <w:t xml:space="preserve"> </w:t>
      </w:r>
      <w:r>
        <w:rPr>
          <w:rStyle w:val="32"/>
          <w:rFonts w:hint="eastAsia"/>
        </w:rPr>
        <w:t xml:space="preserve"> 免疫技术</w:t>
      </w:r>
      <w:r>
        <w:rPr>
          <w:rFonts w:hint="eastAsia"/>
        </w:rPr>
        <w:tab/>
      </w:r>
      <w:r>
        <w:rPr>
          <w:rFonts w:hint="eastAsia"/>
        </w:rPr>
        <w:fldChar w:fldCharType="begin"/>
      </w:r>
      <w:r>
        <w:rPr>
          <w:rFonts w:hint="eastAsia"/>
        </w:rPr>
        <w:instrText xml:space="preserve"> </w:instrText>
      </w:r>
      <w:r>
        <w:instrText xml:space="preserve">PAGEREF _Toc185582474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F8D9129">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"_Toc185582475" </w:instrText>
      </w:r>
      <w:r>
        <w:fldChar w:fldCharType="separate"/>
      </w:r>
      <w:r>
        <w:rPr>
          <w:rStyle w:val="32"/>
          <w:rFonts w:hint="eastAsia"/>
        </w:rPr>
        <w:t>9</w:t>
      </w:r>
      <w:r>
        <w:rPr>
          <w:rStyle w:val="32"/>
        </w:rPr>
        <w:t xml:space="preserve"> </w:t>
      </w:r>
      <w:r>
        <w:rPr>
          <w:rStyle w:val="32"/>
          <w:rFonts w:hint="eastAsia"/>
        </w:rPr>
        <w:t xml:space="preserve"> 废弃物处理</w:t>
      </w:r>
      <w:r>
        <w:rPr>
          <w:rFonts w:hint="eastAsia"/>
        </w:rPr>
        <w:tab/>
      </w:r>
      <w:r>
        <w:rPr>
          <w:rFonts w:hint="eastAsia"/>
        </w:rPr>
        <w:fldChar w:fldCharType="begin"/>
      </w:r>
      <w:r>
        <w:rPr>
          <w:rFonts w:hint="eastAsia"/>
        </w:rPr>
        <w:instrText xml:space="preserve"> </w:instrText>
      </w:r>
      <w:r>
        <w:instrText xml:space="preserve">PAGEREF _Toc185582475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5506A849">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"_Toc185582476" </w:instrText>
      </w:r>
      <w:r>
        <w:fldChar w:fldCharType="separate"/>
      </w:r>
      <w:r>
        <w:rPr>
          <w:rStyle w:val="32"/>
          <w:rFonts w:hint="eastAsia"/>
        </w:rPr>
        <w:t>10</w:t>
      </w:r>
      <w:r>
        <w:rPr>
          <w:rStyle w:val="32"/>
        </w:rPr>
        <w:t xml:space="preserve"> </w:t>
      </w:r>
      <w:r>
        <w:rPr>
          <w:rStyle w:val="32"/>
          <w:rFonts w:hint="eastAsia"/>
        </w:rPr>
        <w:t xml:space="preserve"> 质量管理</w:t>
      </w:r>
      <w:r>
        <w:rPr>
          <w:rFonts w:hint="eastAsia"/>
        </w:rPr>
        <w:tab/>
      </w:r>
      <w:r>
        <w:rPr>
          <w:rFonts w:hint="eastAsia"/>
        </w:rPr>
        <w:fldChar w:fldCharType="begin"/>
      </w:r>
      <w:r>
        <w:rPr>
          <w:rFonts w:hint="eastAsia"/>
        </w:rPr>
        <w:instrText xml:space="preserve"> </w:instrText>
      </w:r>
      <w:r>
        <w:instrText xml:space="preserve">PAGEREF _Toc185582476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7B72E2EA">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"_Toc185582477" </w:instrText>
      </w:r>
      <w:r>
        <w:fldChar w:fldCharType="separate"/>
      </w:r>
      <w:r>
        <w:rPr>
          <w:rStyle w:val="32"/>
          <w:rFonts w:hint="eastAsia"/>
        </w:rPr>
        <w:t>参考文献</w:t>
      </w:r>
      <w:r>
        <w:rPr>
          <w:rFonts w:hint="eastAsia"/>
        </w:rPr>
        <w:tab/>
      </w:r>
      <w:r>
        <w:rPr>
          <w:rFonts w:hint="eastAsia"/>
        </w:rPr>
        <w:fldChar w:fldCharType="begin"/>
      </w:r>
      <w:r>
        <w:rPr>
          <w:rFonts w:hint="eastAsia"/>
        </w:rPr>
        <w:instrText xml:space="preserve"> </w:instrText>
      </w:r>
      <w:r>
        <w:instrText xml:space="preserve">PAGEREF _Toc185582477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3E33A5DB">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6B6520D7">
      <w:pPr>
        <w:pStyle w:val="89"/>
        <w:spacing w:before="900" w:after="468"/>
      </w:pPr>
      <w:bookmarkStart w:id="25" w:name="_Toc185582466"/>
      <w:bookmarkStart w:id="26" w:name="BookMark2"/>
      <w:r>
        <w:rPr>
          <w:spacing w:val="320"/>
        </w:rPr>
        <w:t>前</w:t>
      </w:r>
      <w:r>
        <w:t>言</w:t>
      </w:r>
      <w:bookmarkEnd w:id="22"/>
      <w:bookmarkEnd w:id="23"/>
      <w:bookmarkEnd w:id="24"/>
      <w:bookmarkEnd w:id="25"/>
    </w:p>
    <w:p w14:paraId="21A9D444">
      <w:pPr>
        <w:pStyle w:val="56"/>
        <w:ind w:firstLine="420"/>
      </w:pPr>
      <w:r>
        <w:rPr>
          <w:rFonts w:hint="eastAsia"/>
        </w:rPr>
        <w:t>本文件按照GB/T 1.1—2020《标准化工作导则  第1部分：标准化文件的结构和起草规则》的规定起草。</w:t>
      </w:r>
    </w:p>
    <w:p w14:paraId="0B40E76F">
      <w:pPr>
        <w:pStyle w:val="56"/>
        <w:ind w:firstLine="420"/>
      </w:pPr>
      <w:r>
        <w:rPr>
          <w:rFonts w:hint="eastAsia"/>
        </w:rPr>
        <w:t>请注意本文件的某些内容可能涉及专利，本文件的发布机构不承担识别专利的责任。</w:t>
      </w:r>
    </w:p>
    <w:p w14:paraId="53FB3FAD">
      <w:pPr>
        <w:pStyle w:val="56"/>
        <w:ind w:firstLine="420"/>
      </w:pPr>
      <w:r>
        <w:rPr>
          <w:rFonts w:hint="eastAsia"/>
        </w:rPr>
        <w:t>本文件由青岛市农业农村局提出并组织实施。</w:t>
      </w:r>
    </w:p>
    <w:p w14:paraId="68C6AC15">
      <w:pPr>
        <w:pStyle w:val="56"/>
        <w:ind w:firstLine="420"/>
      </w:pPr>
      <w:r>
        <w:rPr>
          <w:rFonts w:hint="eastAsia"/>
        </w:rPr>
        <w:t>本文件由青岛市农业农村标准化技术委员会归口</w:t>
      </w:r>
      <w:r>
        <w:rPr>
          <w:rFonts w:hint="eastAsia"/>
          <w:lang w:eastAsia="zh-CN"/>
        </w:rPr>
        <w:t>解释</w:t>
      </w:r>
      <w:r>
        <w:rPr>
          <w:rFonts w:hint="eastAsia"/>
        </w:rPr>
        <w:t>。</w:t>
      </w:r>
    </w:p>
    <w:p w14:paraId="4B9C2AFA">
      <w:pPr>
        <w:pStyle w:val="56"/>
        <w:ind w:firstLine="420"/>
      </w:pPr>
      <w:r>
        <w:rPr>
          <w:rFonts w:hint="eastAsia"/>
        </w:rPr>
        <w:t>本文件起草单位：青岛市畜牧工作站、青岛农业大学动物医学院、扬州大学、平度市畜牧兽医服务中心、中国动物卫生与流行病学中心、青岛市蛋鸡业协会、青岛市动物疫病预防控制中心、青岛市崂山区农业农村局、青岛动保国家工程技术研究中心有限公司。</w:t>
      </w:r>
    </w:p>
    <w:p w14:paraId="6B49D2E7">
      <w:pPr>
        <w:pStyle w:val="56"/>
        <w:ind w:firstLine="420"/>
      </w:pPr>
      <w:r>
        <w:rPr>
          <w:rFonts w:hint="eastAsia"/>
        </w:rPr>
        <w:t>本文件主要起草人：郝小静、衣服德、孙晓荣、郑学龙、潘青、张倩、刘开东、胡顺林、张小荣、宋霄霞、白光烨、杨丽、赵明、刘雅文、王君玮、宋翠平、曲晓青、陈锡佐、王金宇、李京林、刘晓明、倪宏波、王建琳、蔡青秀、孙亚磊、李根、厉鹏、刘爱晶。</w:t>
      </w:r>
    </w:p>
    <w:p w14:paraId="1C3A1287">
      <w:pPr>
        <w:pStyle w:val="56"/>
        <w:ind w:firstLine="420"/>
      </w:pPr>
      <w:r>
        <w:rPr>
          <w:rFonts w:hint="eastAsia"/>
        </w:rPr>
        <w:t>本文件首次发布于2024年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p w14:paraId="7AE59331">
      <w:pPr>
        <w:pStyle w:val="56"/>
        <w:ind w:firstLine="420"/>
      </w:pPr>
    </w:p>
    <w:p w14:paraId="3A919344">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6"/>
    <w:p w14:paraId="1C209F87">
      <w:pPr>
        <w:spacing w:line="20" w:lineRule="exact"/>
        <w:jc w:val="center"/>
        <w:rPr>
          <w:rFonts w:ascii="黑体" w:hAnsi="黑体" w:eastAsia="黑体"/>
          <w:sz w:val="32"/>
          <w:szCs w:val="32"/>
        </w:rPr>
      </w:pPr>
      <w:bookmarkStart w:id="27" w:name="BookMark4"/>
    </w:p>
    <w:p w14:paraId="2A94C620">
      <w:pPr>
        <w:spacing w:line="20" w:lineRule="exact"/>
        <w:jc w:val="center"/>
        <w:rPr>
          <w:rFonts w:ascii="黑体" w:hAnsi="黑体" w:eastAsia="黑体"/>
          <w:sz w:val="32"/>
          <w:szCs w:val="32"/>
        </w:rPr>
      </w:pPr>
    </w:p>
    <w:sdt>
      <w:sdtPr>
        <w:tag w:val="NEW_STAND_NAME"/>
        <w:id w:val="595910757"/>
        <w:lock w:val="sdtLocked"/>
        <w:placeholder>
          <w:docPart w:val="3EF012DA4DB546CB87CF824914EC536A"/>
        </w:placeholder>
      </w:sdtPr>
      <w:sdtContent>
        <w:p w14:paraId="2881896D">
          <w:pPr>
            <w:pStyle w:val="177"/>
            <w:spacing w:before="3" w:beforeLines="1" w:after="686" w:afterLines="220"/>
          </w:pPr>
          <w:bookmarkStart w:id="28" w:name="NEW_STAND_NAME"/>
          <w:r>
            <w:rPr>
              <w:rFonts w:hint="eastAsia"/>
            </w:rPr>
            <w:t>蛋鸡规模化养殖疫病免疫服务规范</w:t>
          </w:r>
        </w:p>
      </w:sdtContent>
    </w:sdt>
    <w:bookmarkEnd w:id="28"/>
    <w:p w14:paraId="0C81DF3C">
      <w:pPr>
        <w:pStyle w:val="104"/>
        <w:spacing w:before="312" w:after="312"/>
      </w:pPr>
      <w:bookmarkStart w:id="29" w:name="_Toc185582467"/>
      <w:bookmarkStart w:id="30" w:name="_Toc17233325"/>
      <w:bookmarkStart w:id="31" w:name="_Toc26986771"/>
      <w:bookmarkStart w:id="32" w:name="_Toc160652251"/>
      <w:bookmarkStart w:id="33" w:name="_Toc185579748"/>
      <w:bookmarkStart w:id="34" w:name="_Toc97191423"/>
      <w:bookmarkStart w:id="35" w:name="_Toc183012035"/>
      <w:bookmarkStart w:id="36" w:name="_Toc26648465"/>
      <w:bookmarkStart w:id="37" w:name="_Toc26986530"/>
      <w:bookmarkStart w:id="38" w:name="_Toc26718930"/>
      <w:bookmarkStart w:id="39" w:name="_Toc24884218"/>
      <w:bookmarkStart w:id="40" w:name="_Toc17233333"/>
      <w:bookmarkStart w:id="41" w:name="_Toc24884211"/>
      <w:bookmarkStart w:id="42" w:name="_Toc179810234"/>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6D5DC2F5">
      <w:pPr>
        <w:pStyle w:val="56"/>
        <w:ind w:firstLine="420"/>
      </w:pPr>
      <w:bookmarkStart w:id="43" w:name="_Toc17233326"/>
      <w:bookmarkStart w:id="44" w:name="_Toc24884212"/>
      <w:bookmarkStart w:id="45" w:name="_Toc17233334"/>
      <w:bookmarkStart w:id="46" w:name="_Toc24884219"/>
      <w:bookmarkStart w:id="47" w:name="_Toc26648466"/>
      <w:r>
        <w:rPr>
          <w:rFonts w:hint="eastAsia"/>
        </w:rPr>
        <w:t>本文件规定了蛋鸡规模化养殖疫病免疫服务的术语和定义、基本要求、设备设施、生物安全要求、服务流程、免疫技术、废弃物处理、质量管理等。</w:t>
      </w:r>
    </w:p>
    <w:p w14:paraId="410D19C1">
      <w:pPr>
        <w:pStyle w:val="56"/>
        <w:ind w:firstLine="420"/>
      </w:pPr>
      <w:r>
        <w:rPr>
          <w:rFonts w:hint="eastAsia"/>
        </w:rPr>
        <w:t>本文件适用于蛋鸡规模化养殖的疫病免疫服务。</w:t>
      </w:r>
    </w:p>
    <w:p w14:paraId="2EA1D88E">
      <w:pPr>
        <w:pStyle w:val="104"/>
        <w:spacing w:before="312" w:after="312"/>
      </w:pPr>
      <w:bookmarkStart w:id="48" w:name="_Toc179810235"/>
      <w:bookmarkStart w:id="49" w:name="_Toc160652252"/>
      <w:bookmarkStart w:id="50" w:name="_Toc183012036"/>
      <w:bookmarkStart w:id="51" w:name="_Toc26986772"/>
      <w:bookmarkStart w:id="52" w:name="_Toc26986531"/>
      <w:bookmarkStart w:id="53" w:name="_Toc97191424"/>
      <w:bookmarkStart w:id="54" w:name="_Toc26718931"/>
      <w:bookmarkStart w:id="55" w:name="_Toc185582468"/>
      <w:bookmarkStart w:id="56" w:name="_Toc185579749"/>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06C303856C8C4808A870AF35ACBEC35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1FD9874">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8CE5DF3">
      <w:pPr>
        <w:pStyle w:val="56"/>
        <w:ind w:firstLine="420"/>
      </w:pPr>
      <w:r>
        <w:rPr>
          <w:rFonts w:hint="eastAsia"/>
        </w:rPr>
        <w:t>NY/T 1952 动物免疫接种技术规范</w:t>
      </w:r>
    </w:p>
    <w:p w14:paraId="2FF71BE1">
      <w:pPr>
        <w:pStyle w:val="104"/>
        <w:spacing w:before="312" w:after="312"/>
      </w:pPr>
      <w:bookmarkStart w:id="57" w:name="_Toc185579750"/>
      <w:bookmarkStart w:id="58" w:name="_Toc179810236"/>
      <w:bookmarkStart w:id="59" w:name="_Toc185582469"/>
      <w:bookmarkStart w:id="60" w:name="_Toc160652253"/>
      <w:bookmarkStart w:id="61" w:name="_Toc183012037"/>
      <w:bookmarkStart w:id="62" w:name="_Toc97191425"/>
      <w:r>
        <w:rPr>
          <w:rFonts w:hint="eastAsia"/>
          <w:szCs w:val="21"/>
        </w:rPr>
        <w:t>术语和定义</w:t>
      </w:r>
      <w:bookmarkEnd w:id="57"/>
      <w:bookmarkEnd w:id="58"/>
      <w:bookmarkEnd w:id="59"/>
      <w:bookmarkEnd w:id="60"/>
      <w:bookmarkEnd w:id="61"/>
      <w:bookmarkEnd w:id="62"/>
    </w:p>
    <w:sdt>
      <w:sdtPr>
        <w:id w:val="-1909835108"/>
        <w:placeholder>
          <w:docPart w:val="5441AEA33B2C4A3081AAD69E8DF68B5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5F55018">
          <w:pPr>
            <w:pStyle w:val="56"/>
            <w:ind w:firstLine="420"/>
          </w:pPr>
          <w:bookmarkStart w:id="63" w:name="_Toc26986532"/>
          <w:bookmarkEnd w:id="63"/>
          <w:r>
            <w:t>下列术语和定义适用于本文件。</w:t>
          </w:r>
        </w:p>
      </w:sdtContent>
    </w:sdt>
    <w:p w14:paraId="1F0E7BE4">
      <w:pPr>
        <w:pStyle w:val="223"/>
        <w:rPr>
          <w:rFonts w:ascii="黑体" w:hAnsi="黑体" w:eastAsia="黑体"/>
        </w:rPr>
      </w:pPr>
      <w:r>
        <w:rPr>
          <w:rFonts w:ascii="黑体" w:hAnsi="黑体" w:eastAsia="黑体"/>
        </w:rPr>
        <w:br w:type="textWrapping"/>
      </w:r>
      <w:r>
        <w:rPr>
          <w:rFonts w:hint="eastAsia" w:ascii="黑体" w:hAnsi="黑体" w:eastAsia="黑体"/>
        </w:rPr>
        <w:t xml:space="preserve">    疫病免疫i</w:t>
      </w:r>
      <w:r>
        <w:rPr>
          <w:rFonts w:ascii="黑体" w:hAnsi="黑体" w:eastAsia="黑体"/>
        </w:rPr>
        <w:t xml:space="preserve">mmunity to </w:t>
      </w:r>
      <w:r>
        <w:rPr>
          <w:rFonts w:hint="eastAsia" w:ascii="黑体" w:hAnsi="黑体" w:eastAsia="黑体"/>
        </w:rPr>
        <w:t>epidemic</w:t>
      </w:r>
      <w:r>
        <w:rPr>
          <w:rFonts w:ascii="黑体" w:hAnsi="黑体" w:eastAsia="黑体"/>
        </w:rPr>
        <w:t xml:space="preserve"> diseases</w:t>
      </w:r>
    </w:p>
    <w:p w14:paraId="09B3A522">
      <w:pPr>
        <w:pStyle w:val="56"/>
        <w:ind w:firstLine="420"/>
      </w:pPr>
      <w:r>
        <w:rPr>
          <w:rFonts w:hint="eastAsia"/>
        </w:rPr>
        <w:t>用人工的方法将免疫原（疫苗）或免疫效应物质（免疫血清）输入到动物体内，使动物体自身产生或被动获得对某一病原微生物特异性抵抗力的一种方法。</w:t>
      </w:r>
    </w:p>
    <w:p w14:paraId="4BD2D1E2">
      <w:pPr>
        <w:pStyle w:val="223"/>
        <w:rPr>
          <w:rFonts w:ascii="黑体" w:hAnsi="黑体" w:eastAsia="黑体"/>
        </w:rPr>
      </w:pPr>
      <w:r>
        <w:rPr>
          <w:rFonts w:ascii="黑体" w:hAnsi="黑体" w:eastAsia="黑体"/>
        </w:rPr>
        <w:br w:type="textWrapping"/>
      </w:r>
      <w:r>
        <w:rPr>
          <w:rFonts w:hint="eastAsia" w:ascii="黑体" w:hAnsi="黑体" w:eastAsia="黑体"/>
        </w:rPr>
        <w:t xml:space="preserve">    免疫服务</w:t>
      </w:r>
      <w:r>
        <w:rPr>
          <w:rFonts w:ascii="黑体" w:hAnsi="黑体" w:eastAsia="黑体"/>
        </w:rPr>
        <w:t>immunization service</w:t>
      </w:r>
    </w:p>
    <w:p w14:paraId="71CA9E58">
      <w:pPr>
        <w:pStyle w:val="56"/>
        <w:ind w:firstLine="420"/>
      </w:pPr>
      <w:r>
        <w:rPr>
          <w:rFonts w:hint="eastAsia"/>
        </w:rPr>
        <w:t>由专门从事畜禽疫病免疫人员为养殖场提供的免疫活动。</w:t>
      </w:r>
    </w:p>
    <w:p w14:paraId="05298E9B">
      <w:pPr>
        <w:pStyle w:val="104"/>
        <w:spacing w:before="312" w:after="312"/>
      </w:pPr>
      <w:bookmarkStart w:id="64" w:name="_Toc183012038"/>
      <w:bookmarkStart w:id="65" w:name="_Toc179810237"/>
      <w:bookmarkStart w:id="66" w:name="_Toc160652254"/>
      <w:bookmarkStart w:id="67" w:name="_Toc185579751"/>
      <w:bookmarkStart w:id="68" w:name="_Toc185582470"/>
      <w:r>
        <w:rPr>
          <w:rFonts w:hint="eastAsia"/>
        </w:rPr>
        <w:t>基本要求</w:t>
      </w:r>
      <w:bookmarkEnd w:id="64"/>
      <w:bookmarkEnd w:id="65"/>
      <w:bookmarkEnd w:id="66"/>
      <w:bookmarkEnd w:id="67"/>
      <w:bookmarkEnd w:id="68"/>
    </w:p>
    <w:p w14:paraId="265094DF">
      <w:pPr>
        <w:pStyle w:val="105"/>
        <w:spacing w:before="156" w:after="156"/>
      </w:pPr>
      <w:r>
        <w:rPr>
          <w:rFonts w:hint="eastAsia"/>
        </w:rPr>
        <w:t>服务组织</w:t>
      </w:r>
    </w:p>
    <w:p w14:paraId="7C6BEA34">
      <w:pPr>
        <w:pStyle w:val="165"/>
        <w:ind w:left="0"/>
      </w:pPr>
      <w:r>
        <w:rPr>
          <w:rFonts w:hint="eastAsia"/>
        </w:rPr>
        <w:t>具备从事蛋鸡疫病免疫等服务的合法营业资质和固定的场所。</w:t>
      </w:r>
    </w:p>
    <w:p w14:paraId="5304B9C3">
      <w:pPr>
        <w:pStyle w:val="165"/>
        <w:ind w:left="0"/>
      </w:pPr>
      <w:r>
        <w:rPr>
          <w:rFonts w:hint="eastAsia"/>
        </w:rPr>
        <w:t>制定规范的服务程序和服务流程，履行服务承诺，保证服务工作质量。</w:t>
      </w:r>
    </w:p>
    <w:p w14:paraId="775744D4">
      <w:pPr>
        <w:pStyle w:val="165"/>
        <w:ind w:left="0" w:hanging="1"/>
      </w:pPr>
      <w:r>
        <w:rPr>
          <w:rFonts w:hint="eastAsia"/>
        </w:rPr>
        <w:t>根据蛋鸡疫病免疫工作需要，建立服务人员和管理人员在内的相对固定的队伍。</w:t>
      </w:r>
    </w:p>
    <w:p w14:paraId="69F874CC">
      <w:pPr>
        <w:pStyle w:val="165"/>
        <w:ind w:left="0"/>
      </w:pPr>
      <w:r>
        <w:rPr>
          <w:rFonts w:hint="eastAsia"/>
        </w:rPr>
        <w:t>制定并执行服务组织管理制度，做好经营管理。</w:t>
      </w:r>
    </w:p>
    <w:p w14:paraId="7BA592A4">
      <w:pPr>
        <w:pStyle w:val="105"/>
        <w:spacing w:before="156" w:after="156"/>
      </w:pPr>
      <w:r>
        <w:rPr>
          <w:rFonts w:hint="eastAsia"/>
        </w:rPr>
        <w:t>服务人员</w:t>
      </w:r>
    </w:p>
    <w:p w14:paraId="19F7AA4C">
      <w:pPr>
        <w:pStyle w:val="165"/>
        <w:ind w:left="0"/>
      </w:pPr>
      <w:r>
        <w:rPr>
          <w:rFonts w:hint="eastAsia"/>
        </w:rPr>
        <w:t>诚实守信，爱岗敬业，以客户为上，严守服务承诺。</w:t>
      </w:r>
    </w:p>
    <w:p w14:paraId="4D4CDDE1">
      <w:pPr>
        <w:pStyle w:val="165"/>
        <w:ind w:left="0"/>
      </w:pPr>
      <w:r>
        <w:rPr>
          <w:rFonts w:hint="eastAsia"/>
        </w:rPr>
        <w:t>具备蛋鸡免疫方面的专业知识。</w:t>
      </w:r>
    </w:p>
    <w:p w14:paraId="18E8EA64">
      <w:pPr>
        <w:pStyle w:val="165"/>
        <w:tabs>
          <w:tab w:val="left" w:pos="709"/>
        </w:tabs>
        <w:ind w:hanging="710"/>
      </w:pPr>
      <w:r>
        <w:rPr>
          <w:rFonts w:hint="eastAsia"/>
        </w:rPr>
        <w:t>定期接受疫病免疫培训指导、提升工作能力和服务水平。</w:t>
      </w:r>
    </w:p>
    <w:p w14:paraId="3A74B626">
      <w:pPr>
        <w:pStyle w:val="165"/>
        <w:ind w:left="-708" w:leftChars="-337" w:firstLine="709"/>
      </w:pPr>
      <w:r>
        <w:rPr>
          <w:rFonts w:hint="eastAsia"/>
        </w:rPr>
        <w:t>定期接受安全生产培训，做好个人防护，安全生产。</w:t>
      </w:r>
    </w:p>
    <w:p w14:paraId="2A7CB602">
      <w:pPr>
        <w:pStyle w:val="165"/>
        <w:tabs>
          <w:tab w:val="left" w:pos="710"/>
        </w:tabs>
        <w:ind w:hanging="710"/>
      </w:pPr>
      <w:r>
        <w:rPr>
          <w:rFonts w:hint="eastAsia"/>
        </w:rPr>
        <w:t>遵守养殖场生物安全，出入养殖场应按照养殖场规定做好消毒或洗消。</w:t>
      </w:r>
    </w:p>
    <w:p w14:paraId="0D5F3B47">
      <w:pPr>
        <w:pStyle w:val="105"/>
        <w:spacing w:before="156" w:after="156"/>
      </w:pPr>
      <w:r>
        <w:rPr>
          <w:rFonts w:hint="eastAsia"/>
        </w:rPr>
        <w:t>人员技能</w:t>
      </w:r>
    </w:p>
    <w:p w14:paraId="1971D063">
      <w:pPr>
        <w:pStyle w:val="165"/>
        <w:ind w:left="0"/>
      </w:pPr>
      <w:r>
        <w:rPr>
          <w:rFonts w:hint="eastAsia"/>
        </w:rPr>
        <w:t>正确使用消毒设备，免疫前做好设备物品准备，达到无菌要求。</w:t>
      </w:r>
    </w:p>
    <w:p w14:paraId="3E542548">
      <w:pPr>
        <w:pStyle w:val="165"/>
        <w:ind w:left="0"/>
      </w:pPr>
      <w:r>
        <w:rPr>
          <w:rFonts w:hint="eastAsia"/>
        </w:rPr>
        <w:t>熟练使用蛋鸡疫病免疫设备，操作准确。</w:t>
      </w:r>
    </w:p>
    <w:p w14:paraId="3D27014A">
      <w:pPr>
        <w:pStyle w:val="165"/>
        <w:ind w:left="0"/>
      </w:pPr>
      <w:r>
        <w:rPr>
          <w:rFonts w:hint="eastAsia"/>
        </w:rPr>
        <w:t>熟练掌握各种免疫操作技术，能准确计算配制疫苗量。</w:t>
      </w:r>
    </w:p>
    <w:p w14:paraId="1C694E53">
      <w:pPr>
        <w:pStyle w:val="104"/>
        <w:spacing w:before="312" w:after="312"/>
      </w:pPr>
      <w:bookmarkStart w:id="69" w:name="_Toc183012039"/>
      <w:bookmarkStart w:id="70" w:name="_Toc179810238"/>
      <w:bookmarkStart w:id="71" w:name="_Toc160652255"/>
      <w:bookmarkStart w:id="72" w:name="_Toc185579752"/>
      <w:bookmarkStart w:id="73" w:name="_Toc185582471"/>
      <w:r>
        <w:rPr>
          <w:rFonts w:hint="eastAsia"/>
        </w:rPr>
        <w:t>设施设备</w:t>
      </w:r>
      <w:bookmarkEnd w:id="69"/>
      <w:bookmarkEnd w:id="70"/>
      <w:bookmarkEnd w:id="71"/>
      <w:bookmarkEnd w:id="72"/>
      <w:bookmarkEnd w:id="73"/>
    </w:p>
    <w:p w14:paraId="0EEE82D9">
      <w:pPr>
        <w:pStyle w:val="105"/>
        <w:spacing w:before="156" w:after="156"/>
      </w:pPr>
      <w:r>
        <w:rPr>
          <w:rFonts w:hint="eastAsia"/>
        </w:rPr>
        <w:t xml:space="preserve">连续注射器 </w:t>
      </w:r>
    </w:p>
    <w:p w14:paraId="6F1E7740">
      <w:pPr>
        <w:pStyle w:val="162"/>
        <w:numPr>
          <w:ilvl w:val="0"/>
          <w:numId w:val="0"/>
        </w:numPr>
        <w:ind w:firstLine="420" w:firstLineChars="200"/>
      </w:pPr>
      <w:r>
        <w:rPr>
          <w:rFonts w:hint="eastAsia"/>
        </w:rPr>
        <w:t>用于注射剂量固定、免疫数量大的连续操作。</w:t>
      </w:r>
    </w:p>
    <w:p w14:paraId="7ED1C9D5">
      <w:pPr>
        <w:pStyle w:val="105"/>
        <w:spacing w:before="156" w:after="156"/>
      </w:pPr>
      <w:r>
        <w:rPr>
          <w:rFonts w:hint="eastAsia"/>
        </w:rPr>
        <w:t xml:space="preserve">高压锅  </w:t>
      </w:r>
    </w:p>
    <w:p w14:paraId="5138ECAF">
      <w:pPr>
        <w:pStyle w:val="162"/>
        <w:numPr>
          <w:ilvl w:val="0"/>
          <w:numId w:val="0"/>
        </w:numPr>
        <w:ind w:firstLine="420" w:firstLineChars="200"/>
      </w:pPr>
      <w:r>
        <w:rPr>
          <w:rFonts w:hint="eastAsia"/>
        </w:rPr>
        <w:t>用于耐高温高压材料、物品的杀毒灭菌。</w:t>
      </w:r>
    </w:p>
    <w:p w14:paraId="0FDCDC9B">
      <w:pPr>
        <w:pStyle w:val="105"/>
        <w:spacing w:before="156" w:after="156"/>
      </w:pPr>
      <w:r>
        <w:rPr>
          <w:rFonts w:hint="eastAsia"/>
        </w:rPr>
        <w:t xml:space="preserve">蒸煮锅 </w:t>
      </w:r>
    </w:p>
    <w:p w14:paraId="2707D06C">
      <w:pPr>
        <w:pStyle w:val="162"/>
        <w:numPr>
          <w:ilvl w:val="0"/>
          <w:numId w:val="0"/>
        </w:numPr>
        <w:ind w:firstLine="420" w:firstLineChars="200"/>
      </w:pPr>
      <w:r>
        <w:rPr>
          <w:rFonts w:hint="eastAsia"/>
        </w:rPr>
        <w:t>用于蒸汽或沸水蒸煮器械、杀毒灭菌。</w:t>
      </w:r>
    </w:p>
    <w:p w14:paraId="71D375DB">
      <w:pPr>
        <w:pStyle w:val="105"/>
        <w:spacing w:before="156" w:after="156"/>
      </w:pPr>
      <w:r>
        <w:rPr>
          <w:rFonts w:hint="eastAsia"/>
        </w:rPr>
        <w:t xml:space="preserve">刺种针  </w:t>
      </w:r>
    </w:p>
    <w:p w14:paraId="585D3C5B">
      <w:pPr>
        <w:pStyle w:val="162"/>
        <w:numPr>
          <w:ilvl w:val="0"/>
          <w:numId w:val="0"/>
        </w:numPr>
        <w:ind w:firstLine="420" w:firstLineChars="200"/>
      </w:pPr>
      <w:r>
        <w:rPr>
          <w:rFonts w:hint="eastAsia"/>
        </w:rPr>
        <w:t>用于刺种免疫的接种针。</w:t>
      </w:r>
    </w:p>
    <w:p w14:paraId="0BE15B2F">
      <w:pPr>
        <w:pStyle w:val="105"/>
        <w:spacing w:before="156" w:after="156"/>
      </w:pPr>
      <w:r>
        <w:rPr>
          <w:rFonts w:hint="eastAsia"/>
        </w:rPr>
        <w:t xml:space="preserve">喷雾器  </w:t>
      </w:r>
    </w:p>
    <w:p w14:paraId="5F73D1AB">
      <w:pPr>
        <w:pStyle w:val="162"/>
        <w:numPr>
          <w:ilvl w:val="0"/>
          <w:numId w:val="0"/>
        </w:numPr>
        <w:ind w:firstLine="420" w:firstLineChars="200"/>
      </w:pPr>
      <w:r>
        <w:rPr>
          <w:rFonts w:hint="eastAsia"/>
        </w:rPr>
        <w:t>用于鸡群气雾免疫接种的专用器械。</w:t>
      </w:r>
    </w:p>
    <w:p w14:paraId="793F84C7">
      <w:pPr>
        <w:pStyle w:val="105"/>
        <w:spacing w:before="156" w:after="156"/>
      </w:pPr>
      <w:r>
        <w:rPr>
          <w:rFonts w:hint="eastAsia"/>
        </w:rPr>
        <w:t xml:space="preserve">疫苗保温箱 </w:t>
      </w:r>
      <w:r>
        <w:t xml:space="preserve"> </w:t>
      </w:r>
    </w:p>
    <w:p w14:paraId="14D5C992">
      <w:pPr>
        <w:pStyle w:val="162"/>
        <w:numPr>
          <w:ilvl w:val="0"/>
          <w:numId w:val="0"/>
        </w:numPr>
        <w:ind w:firstLine="420" w:firstLineChars="200"/>
      </w:pPr>
      <w:r>
        <w:rPr>
          <w:rFonts w:hint="eastAsia"/>
        </w:rPr>
        <w:t>用于冷链运送疫苗。</w:t>
      </w:r>
    </w:p>
    <w:p w14:paraId="68A2A281">
      <w:pPr>
        <w:pStyle w:val="105"/>
        <w:spacing w:before="156" w:after="156"/>
      </w:pPr>
      <w:r>
        <w:rPr>
          <w:rFonts w:hint="eastAsia"/>
        </w:rPr>
        <w:t xml:space="preserve">针头  </w:t>
      </w:r>
    </w:p>
    <w:p w14:paraId="42411F1B">
      <w:pPr>
        <w:pStyle w:val="162"/>
        <w:numPr>
          <w:ilvl w:val="0"/>
          <w:numId w:val="0"/>
        </w:numPr>
        <w:ind w:firstLine="420" w:firstLineChars="200"/>
      </w:pPr>
      <w:r>
        <w:rPr>
          <w:rFonts w:hint="eastAsia"/>
        </w:rPr>
        <w:t>7号、9号、12号针头，根据免疫需要选择长、短针头。</w:t>
      </w:r>
    </w:p>
    <w:p w14:paraId="57532C65">
      <w:pPr>
        <w:pStyle w:val="105"/>
        <w:spacing w:before="156" w:after="156"/>
      </w:pPr>
      <w:r>
        <w:rPr>
          <w:rFonts w:hint="eastAsia"/>
        </w:rPr>
        <w:t xml:space="preserve">个人防护用品 </w:t>
      </w:r>
      <w:r>
        <w:t xml:space="preserve"> </w:t>
      </w:r>
    </w:p>
    <w:p w14:paraId="2CDAF383">
      <w:pPr>
        <w:pStyle w:val="162"/>
        <w:numPr>
          <w:ilvl w:val="0"/>
          <w:numId w:val="0"/>
        </w:numPr>
        <w:ind w:firstLine="420" w:firstLineChars="200"/>
      </w:pPr>
      <w:r>
        <w:rPr>
          <w:rFonts w:hint="eastAsia"/>
        </w:rPr>
        <w:t>工作服、防护服、口罩、头套、手套、鞋套、75%酒精等安全防护用品。</w:t>
      </w:r>
    </w:p>
    <w:p w14:paraId="66BCB3BE">
      <w:pPr>
        <w:pStyle w:val="105"/>
        <w:spacing w:before="156" w:after="156"/>
      </w:pPr>
      <w:r>
        <w:rPr>
          <w:rFonts w:hint="eastAsia"/>
        </w:rPr>
        <w:t xml:space="preserve">交通工具 </w:t>
      </w:r>
    </w:p>
    <w:p w14:paraId="704860FA">
      <w:pPr>
        <w:pStyle w:val="162"/>
        <w:numPr>
          <w:ilvl w:val="0"/>
          <w:numId w:val="0"/>
        </w:numPr>
        <w:ind w:firstLine="420" w:firstLineChars="200"/>
      </w:pPr>
      <w:r>
        <w:rPr>
          <w:rFonts w:hint="eastAsia"/>
        </w:rPr>
        <w:t>用于人员及设备的运输。</w:t>
      </w:r>
    </w:p>
    <w:p w14:paraId="23BD58AC">
      <w:pPr>
        <w:pStyle w:val="104"/>
        <w:spacing w:before="312" w:after="312"/>
      </w:pPr>
      <w:bookmarkStart w:id="74" w:name="_Toc160652256"/>
      <w:bookmarkStart w:id="75" w:name="_Toc179810239"/>
      <w:bookmarkStart w:id="76" w:name="_Toc185579753"/>
      <w:bookmarkStart w:id="77" w:name="_Toc183012040"/>
      <w:bookmarkStart w:id="78" w:name="_Toc185582472"/>
      <w:r>
        <w:rPr>
          <w:rFonts w:hint="eastAsia"/>
        </w:rPr>
        <w:t>生物安全要求</w:t>
      </w:r>
      <w:bookmarkEnd w:id="74"/>
      <w:bookmarkEnd w:id="75"/>
      <w:bookmarkEnd w:id="76"/>
      <w:bookmarkEnd w:id="77"/>
      <w:bookmarkEnd w:id="78"/>
    </w:p>
    <w:p w14:paraId="31FF9015">
      <w:pPr>
        <w:pStyle w:val="162"/>
      </w:pPr>
      <w:r>
        <w:rPr>
          <w:rFonts w:hint="eastAsia"/>
        </w:rPr>
        <w:t>人员入场应经消毒通道喷雾消毒90s、鞋底经消毒池或消毒垫消毒后进入；从场区进入生产区，人员应更衣，或按养殖场要求洗消；进入鸡舍前还应在鸡舍门口的消毒池或消毒垫消毒鞋底1min～2min。</w:t>
      </w:r>
    </w:p>
    <w:p w14:paraId="3447480D">
      <w:pPr>
        <w:pStyle w:val="162"/>
      </w:pPr>
      <w:r>
        <w:rPr>
          <w:rFonts w:hint="eastAsia"/>
        </w:rPr>
        <w:t>车辆入场前应高压冲洗、消毒，消毒后的车辆应经专用通道入场。场区消毒池或消毒垫中的消毒药剂应及时更新，保证消毒药剂的有效性。</w:t>
      </w:r>
    </w:p>
    <w:p w14:paraId="2DA3ED12">
      <w:pPr>
        <w:pStyle w:val="162"/>
      </w:pPr>
      <w:r>
        <w:rPr>
          <w:rFonts w:hint="eastAsia"/>
        </w:rPr>
        <w:t>携带的设备、物品应使用75%酒精喷洒消毒或紫外线照射15min。</w:t>
      </w:r>
    </w:p>
    <w:p w14:paraId="04CA96EC">
      <w:pPr>
        <w:pStyle w:val="162"/>
      </w:pPr>
      <w:r>
        <w:rPr>
          <w:rFonts w:hint="eastAsia"/>
        </w:rPr>
        <w:t>服务人员进行不同鸡舍鸡群免疫时，应做好消毒，防止病原传播。</w:t>
      </w:r>
    </w:p>
    <w:p w14:paraId="6B0C84DE">
      <w:pPr>
        <w:pStyle w:val="162"/>
      </w:pPr>
      <w:r>
        <w:rPr>
          <w:rFonts w:hint="eastAsia"/>
        </w:rPr>
        <w:t>服务人员应以养殖场生物安全为重，接触过其他养殖场发病鸡群，或当天已服务其他养殖场，应进行严格消毒或尽量避免进入。</w:t>
      </w:r>
    </w:p>
    <w:p w14:paraId="5A522E22">
      <w:pPr>
        <w:pStyle w:val="162"/>
      </w:pPr>
      <w:r>
        <w:rPr>
          <w:rFonts w:hint="eastAsia"/>
        </w:rPr>
        <w:t>服务人员离开生产区、或离场前应消毒，防止病原传播。</w:t>
      </w:r>
    </w:p>
    <w:p w14:paraId="1DC0C75D">
      <w:pPr>
        <w:pStyle w:val="104"/>
        <w:spacing w:before="312" w:after="312"/>
      </w:pPr>
      <w:bookmarkStart w:id="79" w:name="_Toc185582473"/>
      <w:bookmarkStart w:id="80" w:name="_Toc179810240"/>
      <w:bookmarkStart w:id="81" w:name="_Toc160652257"/>
      <w:bookmarkStart w:id="82" w:name="_Toc185579754"/>
      <w:bookmarkStart w:id="83" w:name="_Toc183012041"/>
      <w:r>
        <w:rPr>
          <w:rFonts w:hint="eastAsia"/>
        </w:rPr>
        <w:t>服务流程</w:t>
      </w:r>
      <w:bookmarkEnd w:id="79"/>
      <w:bookmarkEnd w:id="80"/>
      <w:bookmarkEnd w:id="81"/>
      <w:bookmarkEnd w:id="82"/>
      <w:bookmarkEnd w:id="83"/>
    </w:p>
    <w:p w14:paraId="07ACFBAD">
      <w:pPr>
        <w:pStyle w:val="105"/>
        <w:spacing w:before="156" w:after="156"/>
      </w:pPr>
      <w:r>
        <w:rPr>
          <w:rFonts w:hint="eastAsia"/>
        </w:rPr>
        <w:t>任务确定与分工</w:t>
      </w:r>
    </w:p>
    <w:p w14:paraId="123FDADE">
      <w:pPr>
        <w:pStyle w:val="165"/>
        <w:ind w:left="0"/>
      </w:pPr>
      <w:r>
        <w:rPr>
          <w:rFonts w:hint="eastAsia"/>
        </w:rPr>
        <w:t>入场后与养殖场负责人交流，明确免疫工作任务和要求、工作进度、注意事项等，如有必要应双方签字确认。</w:t>
      </w:r>
    </w:p>
    <w:p w14:paraId="36BC20E9">
      <w:pPr>
        <w:pStyle w:val="165"/>
        <w:ind w:left="0"/>
      </w:pPr>
      <w:r>
        <w:rPr>
          <w:rFonts w:hint="eastAsia"/>
        </w:rPr>
        <w:t>做好分工，按不同的免疫工作任务进行分工，安排服务人员做好记录。</w:t>
      </w:r>
    </w:p>
    <w:p w14:paraId="6A474F34">
      <w:pPr>
        <w:pStyle w:val="165"/>
        <w:ind w:left="0"/>
      </w:pPr>
      <w:r>
        <w:rPr>
          <w:rFonts w:hint="eastAsia"/>
        </w:rPr>
        <w:t>重点环节如疫苗配制应安排双人实施，一人操作，一人监督核查。</w:t>
      </w:r>
    </w:p>
    <w:p w14:paraId="4CB65F72">
      <w:pPr>
        <w:pStyle w:val="105"/>
        <w:spacing w:before="156" w:after="156"/>
      </w:pPr>
      <w:r>
        <w:rPr>
          <w:rFonts w:hint="eastAsia"/>
        </w:rPr>
        <w:t>器械检查</w:t>
      </w:r>
    </w:p>
    <w:p w14:paraId="0B78854A">
      <w:pPr>
        <w:pStyle w:val="165"/>
        <w:ind w:left="0"/>
      </w:pPr>
      <w:r>
        <w:rPr>
          <w:rFonts w:hint="eastAsia"/>
        </w:rPr>
        <w:t>免疫使用的器械是否经过正确方法消毒，时间是否足够，消毒包装是否完整。使用养殖场器械时，应与养殖场人员确认器械已消毒或灭菌。</w:t>
      </w:r>
    </w:p>
    <w:p w14:paraId="299E1870">
      <w:pPr>
        <w:pStyle w:val="165"/>
        <w:ind w:left="0"/>
      </w:pPr>
      <w:r>
        <w:rPr>
          <w:rFonts w:hint="eastAsia"/>
        </w:rPr>
        <w:t>使用的器械拆包装或组装后，应调试检查计量是否准确。</w:t>
      </w:r>
    </w:p>
    <w:p w14:paraId="311C4F23">
      <w:pPr>
        <w:pStyle w:val="165"/>
        <w:ind w:left="0"/>
      </w:pPr>
      <w:r>
        <w:rPr>
          <w:rFonts w:hint="eastAsia"/>
        </w:rPr>
        <w:t>配套器械、物品是否齐备、安全。</w:t>
      </w:r>
    </w:p>
    <w:p w14:paraId="2614D260">
      <w:pPr>
        <w:pStyle w:val="105"/>
        <w:spacing w:before="156" w:after="156"/>
      </w:pPr>
      <w:r>
        <w:rPr>
          <w:rFonts w:hint="eastAsia"/>
        </w:rPr>
        <w:t>疫苗检查</w:t>
      </w:r>
    </w:p>
    <w:p w14:paraId="07D76C7E">
      <w:pPr>
        <w:pStyle w:val="165"/>
        <w:tabs>
          <w:tab w:val="left" w:pos="709"/>
        </w:tabs>
        <w:ind w:hanging="710"/>
      </w:pPr>
      <w:r>
        <w:rPr>
          <w:rFonts w:hint="eastAsia"/>
        </w:rPr>
        <w:t>免疫接种的疫苗是否符合免疫目的。</w:t>
      </w:r>
    </w:p>
    <w:p w14:paraId="6E69D96A">
      <w:pPr>
        <w:pStyle w:val="165"/>
        <w:ind w:left="0"/>
      </w:pPr>
      <w:r>
        <w:rPr>
          <w:rFonts w:hint="eastAsia"/>
        </w:rPr>
        <w:t>疫苗一般应具有相同批号，疫苗数量是否足够。</w:t>
      </w:r>
    </w:p>
    <w:p w14:paraId="6DC6A7D3">
      <w:pPr>
        <w:pStyle w:val="165"/>
        <w:ind w:left="0"/>
      </w:pPr>
      <w:r>
        <w:rPr>
          <w:rFonts w:hint="eastAsia"/>
        </w:rPr>
        <w:t>疫苗是否正确保存，性状符合要求，是否处于有效期。</w:t>
      </w:r>
    </w:p>
    <w:p w14:paraId="08F957E7">
      <w:pPr>
        <w:pStyle w:val="105"/>
        <w:spacing w:before="156" w:after="156"/>
      </w:pPr>
      <w:r>
        <w:rPr>
          <w:rFonts w:hint="eastAsia"/>
        </w:rPr>
        <w:t>试剂检查</w:t>
      </w:r>
    </w:p>
    <w:p w14:paraId="60ADE101">
      <w:pPr>
        <w:pStyle w:val="165"/>
        <w:ind w:left="0"/>
      </w:pPr>
      <w:r>
        <w:rPr>
          <w:rFonts w:hint="eastAsia"/>
        </w:rPr>
        <w:t>免疫专用稀释剂等试剂是否有效、足量。</w:t>
      </w:r>
    </w:p>
    <w:p w14:paraId="52905EC4">
      <w:pPr>
        <w:pStyle w:val="165"/>
        <w:ind w:left="0" w:hanging="1"/>
      </w:pPr>
      <w:r>
        <w:rPr>
          <w:rFonts w:hint="eastAsia"/>
        </w:rPr>
        <w:t>用于疫苗稀释的水或溶液等非专用的稀释液是否无菌。</w:t>
      </w:r>
    </w:p>
    <w:p w14:paraId="099DC406">
      <w:pPr>
        <w:pStyle w:val="165"/>
        <w:ind w:left="0" w:hanging="1"/>
      </w:pPr>
      <w:r>
        <w:rPr>
          <w:rFonts w:hint="eastAsia"/>
        </w:rPr>
        <w:t>疫苗饮水免疫的用水是否影响疫苗活性。</w:t>
      </w:r>
    </w:p>
    <w:p w14:paraId="0475D9CC">
      <w:pPr>
        <w:pStyle w:val="105"/>
        <w:spacing w:before="156" w:after="156"/>
      </w:pPr>
      <w:r>
        <w:rPr>
          <w:rFonts w:hint="eastAsia"/>
        </w:rPr>
        <w:t>疫苗预温</w:t>
      </w:r>
    </w:p>
    <w:p w14:paraId="383122C1">
      <w:pPr>
        <w:pStyle w:val="165"/>
        <w:ind w:left="0" w:hanging="1"/>
      </w:pPr>
      <w:r>
        <w:rPr>
          <w:rFonts w:hint="eastAsia"/>
        </w:rPr>
        <w:t>注射疫苗在冰箱或保温箱内存放温度较低时，应提前自然升至鸡舍温度。</w:t>
      </w:r>
    </w:p>
    <w:p w14:paraId="500F1011">
      <w:pPr>
        <w:pStyle w:val="165"/>
        <w:ind w:left="0"/>
      </w:pPr>
      <w:r>
        <w:rPr>
          <w:rFonts w:hint="eastAsia"/>
        </w:rPr>
        <w:t>疫苗经预温后应一次用完，不应反复冷藏、预温。</w:t>
      </w:r>
    </w:p>
    <w:p w14:paraId="6CE840BA">
      <w:pPr>
        <w:pStyle w:val="104"/>
        <w:spacing w:before="312" w:after="312"/>
      </w:pPr>
      <w:bookmarkStart w:id="84" w:name="_Toc185579755"/>
      <w:bookmarkStart w:id="85" w:name="_Toc179810241"/>
      <w:bookmarkStart w:id="86" w:name="_Toc183012042"/>
      <w:bookmarkStart w:id="87" w:name="_Toc160652258"/>
      <w:bookmarkStart w:id="88" w:name="_Toc185582474"/>
      <w:r>
        <w:rPr>
          <w:rFonts w:hint="eastAsia"/>
        </w:rPr>
        <w:t>免疫技术</w:t>
      </w:r>
      <w:bookmarkEnd w:id="84"/>
      <w:bookmarkEnd w:id="85"/>
      <w:bookmarkEnd w:id="86"/>
      <w:bookmarkEnd w:id="87"/>
      <w:bookmarkEnd w:id="88"/>
    </w:p>
    <w:p w14:paraId="250816A2">
      <w:pPr>
        <w:pStyle w:val="105"/>
        <w:spacing w:before="156" w:after="156"/>
      </w:pPr>
      <w:r>
        <w:rPr>
          <w:rFonts w:hint="eastAsia"/>
        </w:rPr>
        <w:t>注射免疫</w:t>
      </w:r>
    </w:p>
    <w:p w14:paraId="42591074">
      <w:pPr>
        <w:pStyle w:val="65"/>
        <w:spacing w:before="156" w:after="156"/>
        <w:ind w:left="0" w:hanging="1"/>
      </w:pPr>
      <w:r>
        <w:rPr>
          <w:rFonts w:hint="eastAsia"/>
        </w:rPr>
        <w:t xml:space="preserve">选择针头 </w:t>
      </w:r>
    </w:p>
    <w:p w14:paraId="6DD9168B">
      <w:pPr>
        <w:pStyle w:val="165"/>
        <w:numPr>
          <w:ilvl w:val="0"/>
          <w:numId w:val="0"/>
        </w:numPr>
        <w:ind w:firstLine="420" w:firstLineChars="200"/>
      </w:pPr>
      <w:r>
        <w:rPr>
          <w:rFonts w:hint="eastAsia"/>
        </w:rPr>
        <w:t>7号短针头用于8周龄前水剂疫苗，9号短针头用于8周龄前油乳剂疫苗和8周龄后水剂疫苗注射，12号短针头用于8周龄后油乳剂疫苗注射。</w:t>
      </w:r>
    </w:p>
    <w:p w14:paraId="3C42BB9F">
      <w:pPr>
        <w:pStyle w:val="65"/>
        <w:spacing w:before="156" w:after="156"/>
        <w:ind w:left="0"/>
      </w:pPr>
      <w:r>
        <w:rPr>
          <w:rFonts w:hint="eastAsia"/>
        </w:rPr>
        <w:t xml:space="preserve">颈部皮下注射 </w:t>
      </w:r>
      <w:r>
        <w:t xml:space="preserve"> </w:t>
      </w:r>
    </w:p>
    <w:p w14:paraId="6724969B">
      <w:pPr>
        <w:pStyle w:val="165"/>
        <w:numPr>
          <w:ilvl w:val="0"/>
          <w:numId w:val="0"/>
        </w:numPr>
        <w:ind w:firstLine="420" w:firstLineChars="200"/>
      </w:pPr>
      <w:r>
        <w:rPr>
          <w:rFonts w:hint="eastAsia"/>
        </w:rPr>
        <w:t>颈部皮下注射操作步骤：</w:t>
      </w:r>
    </w:p>
    <w:p w14:paraId="01B29BF8">
      <w:pPr>
        <w:pStyle w:val="174"/>
      </w:pPr>
      <w:r>
        <w:rPr>
          <w:rFonts w:hint="eastAsia"/>
        </w:rPr>
        <w:t>抓鸡保定人员一手抓住双翅根部，另一只手抓住两条腿跗关节以上部位，将鸡颈背部朝向注射人员；</w:t>
      </w:r>
    </w:p>
    <w:p w14:paraId="3C161C89">
      <w:pPr>
        <w:pStyle w:val="174"/>
      </w:pPr>
      <w:r>
        <w:rPr>
          <w:rFonts w:hint="eastAsia"/>
        </w:rPr>
        <w:t>注射人员一手拇指和食指将颈部背侧下1/3处皮肤捏起，使皮肤和肌肉之间形成空窝，另一只手持连续注射器向颈后部平行刺入空窝的中间。如有疫苗外漏发生，应重新补一针；</w:t>
      </w:r>
    </w:p>
    <w:p w14:paraId="37518A64">
      <w:pPr>
        <w:pStyle w:val="174"/>
      </w:pPr>
      <w:r>
        <w:rPr>
          <w:rFonts w:hint="eastAsia"/>
        </w:rPr>
        <w:t>小鸡可由注射人员一人完成抓鸡、注射。</w:t>
      </w:r>
    </w:p>
    <w:p w14:paraId="4E36E7E8">
      <w:pPr>
        <w:pStyle w:val="65"/>
        <w:spacing w:before="156" w:after="156"/>
        <w:ind w:left="0"/>
      </w:pPr>
      <w:r>
        <w:rPr>
          <w:rFonts w:hint="eastAsia"/>
        </w:rPr>
        <w:t xml:space="preserve">胸部肌肉注射 </w:t>
      </w:r>
      <w:r>
        <w:t xml:space="preserve"> </w:t>
      </w:r>
    </w:p>
    <w:p w14:paraId="2B6B975C">
      <w:pPr>
        <w:pStyle w:val="165"/>
        <w:numPr>
          <w:ilvl w:val="0"/>
          <w:numId w:val="0"/>
        </w:numPr>
        <w:ind w:firstLine="420" w:firstLineChars="200"/>
      </w:pPr>
      <w:r>
        <w:rPr>
          <w:rFonts w:hint="eastAsia"/>
        </w:rPr>
        <w:t>胸部肌肉注射操作步骤：</w:t>
      </w:r>
    </w:p>
    <w:p w14:paraId="599A635C">
      <w:pPr>
        <w:pStyle w:val="174"/>
        <w:numPr>
          <w:ilvl w:val="0"/>
          <w:numId w:val="32"/>
        </w:numPr>
      </w:pPr>
      <w:r>
        <w:rPr>
          <w:rFonts w:hint="eastAsia"/>
        </w:rPr>
        <w:t>抓鸡保定人员一手抓住双翅根部，另一只手抓住两条腿跗关节以上部位，将鸡胸部展开朝向注射人员；</w:t>
      </w:r>
    </w:p>
    <w:p w14:paraId="12E2B071">
      <w:pPr>
        <w:pStyle w:val="174"/>
        <w:numPr>
          <w:ilvl w:val="0"/>
          <w:numId w:val="32"/>
        </w:numPr>
      </w:pPr>
      <w:r>
        <w:rPr>
          <w:rFonts w:hint="eastAsia"/>
        </w:rPr>
        <w:t>注射人员一手由后向前逆向拨开羽毛按在龙骨两端，另一只手持连续注射器，在龙骨外侧胸部上1/3处肌肉丰满的地方，针头与胸骨呈30°朝背部方向刺入。</w:t>
      </w:r>
    </w:p>
    <w:p w14:paraId="1D97A7BC">
      <w:pPr>
        <w:pStyle w:val="65"/>
        <w:spacing w:before="156" w:after="156"/>
        <w:ind w:left="0"/>
      </w:pPr>
      <w:r>
        <w:rPr>
          <w:rFonts w:hint="eastAsia"/>
        </w:rPr>
        <w:t xml:space="preserve">腿部肌肉注射 </w:t>
      </w:r>
      <w:r>
        <w:t xml:space="preserve"> </w:t>
      </w:r>
    </w:p>
    <w:p w14:paraId="5E0A921D">
      <w:pPr>
        <w:pStyle w:val="165"/>
        <w:numPr>
          <w:ilvl w:val="0"/>
          <w:numId w:val="0"/>
        </w:numPr>
        <w:ind w:firstLine="420" w:firstLineChars="200"/>
      </w:pPr>
      <w:r>
        <w:rPr>
          <w:rFonts w:hint="eastAsia"/>
        </w:rPr>
        <w:t>注射人员一手抓住一条腿跗关节处，另一只手持连续注射器，在腿内侧肌肉处平行注射。</w:t>
      </w:r>
    </w:p>
    <w:p w14:paraId="569452ED">
      <w:pPr>
        <w:pStyle w:val="65"/>
        <w:spacing w:before="156" w:after="156"/>
        <w:ind w:left="0"/>
      </w:pPr>
      <w:r>
        <w:rPr>
          <w:rFonts w:hint="eastAsia"/>
        </w:rPr>
        <w:t xml:space="preserve">操作要求 </w:t>
      </w:r>
      <w:r>
        <w:t xml:space="preserve"> </w:t>
      </w:r>
    </w:p>
    <w:p w14:paraId="133E399F">
      <w:pPr>
        <w:pStyle w:val="165"/>
        <w:numPr>
          <w:ilvl w:val="0"/>
          <w:numId w:val="0"/>
        </w:numPr>
        <w:ind w:firstLine="420" w:firstLineChars="200"/>
      </w:pPr>
      <w:r>
        <w:rPr>
          <w:rFonts w:hint="eastAsia"/>
        </w:rPr>
        <w:t>免疫人员操作应达到以下要求：</w:t>
      </w:r>
    </w:p>
    <w:p w14:paraId="55355556">
      <w:pPr>
        <w:pStyle w:val="174"/>
        <w:numPr>
          <w:ilvl w:val="0"/>
          <w:numId w:val="33"/>
        </w:numPr>
      </w:pPr>
      <w:r>
        <w:rPr>
          <w:rFonts w:hint="eastAsia"/>
        </w:rPr>
        <w:t>疫苗注射方式应采用疫苗说明书推荐方法；</w:t>
      </w:r>
    </w:p>
    <w:p w14:paraId="7A17B681">
      <w:pPr>
        <w:pStyle w:val="174"/>
        <w:numPr>
          <w:ilvl w:val="0"/>
          <w:numId w:val="33"/>
        </w:numPr>
      </w:pPr>
      <w:r>
        <w:rPr>
          <w:rFonts w:hint="eastAsia"/>
        </w:rPr>
        <w:t>疫苗使用前先升至鸡舍温度，降低应激反应；</w:t>
      </w:r>
    </w:p>
    <w:p w14:paraId="7AC17323">
      <w:pPr>
        <w:pStyle w:val="174"/>
        <w:numPr>
          <w:ilvl w:val="0"/>
          <w:numId w:val="33"/>
        </w:numPr>
      </w:pPr>
      <w:r>
        <w:rPr>
          <w:rFonts w:hint="eastAsia"/>
        </w:rPr>
        <w:t>油乳剂灭活苗开封后当日用完；</w:t>
      </w:r>
    </w:p>
    <w:p w14:paraId="6A6B04B7">
      <w:pPr>
        <w:pStyle w:val="174"/>
        <w:numPr>
          <w:ilvl w:val="0"/>
          <w:numId w:val="33"/>
        </w:numPr>
      </w:pPr>
      <w:r>
        <w:rPr>
          <w:rFonts w:hint="eastAsia"/>
        </w:rPr>
        <w:t>弱毒疫苗稀释后应于2h～4h内用完；</w:t>
      </w:r>
    </w:p>
    <w:p w14:paraId="26A0DC30">
      <w:pPr>
        <w:pStyle w:val="174"/>
        <w:numPr>
          <w:ilvl w:val="0"/>
          <w:numId w:val="33"/>
        </w:numPr>
      </w:pPr>
      <w:r>
        <w:rPr>
          <w:rFonts w:hint="eastAsia"/>
        </w:rPr>
        <w:t>注射过程中保持疫苗匀质；</w:t>
      </w:r>
    </w:p>
    <w:p w14:paraId="042BF302">
      <w:pPr>
        <w:pStyle w:val="174"/>
        <w:numPr>
          <w:ilvl w:val="0"/>
          <w:numId w:val="33"/>
        </w:numPr>
      </w:pPr>
      <w:r>
        <w:rPr>
          <w:rFonts w:hint="eastAsia"/>
        </w:rPr>
        <w:t>注射时将针头推到位，注射后将针头缓缓拔出；</w:t>
      </w:r>
    </w:p>
    <w:p w14:paraId="251657D7">
      <w:pPr>
        <w:pStyle w:val="174"/>
        <w:numPr>
          <w:ilvl w:val="0"/>
          <w:numId w:val="33"/>
        </w:numPr>
      </w:pPr>
      <w:r>
        <w:rPr>
          <w:rFonts w:hint="eastAsia"/>
        </w:rPr>
        <w:t>注射部位应准确，注射剂量应精准。</w:t>
      </w:r>
    </w:p>
    <w:p w14:paraId="65348ADA">
      <w:pPr>
        <w:pStyle w:val="105"/>
        <w:spacing w:before="156" w:after="156"/>
      </w:pPr>
      <w:r>
        <w:rPr>
          <w:rFonts w:hint="eastAsia"/>
        </w:rPr>
        <w:t>点眼滴鼻免疫</w:t>
      </w:r>
    </w:p>
    <w:p w14:paraId="2BBFAC6E">
      <w:pPr>
        <w:pStyle w:val="165"/>
        <w:ind w:left="0"/>
      </w:pPr>
      <w:r>
        <w:rPr>
          <w:rFonts w:hint="eastAsia"/>
        </w:rPr>
        <w:t>一手握住鸡体，用拇指和食指夹住其头部，侧歪呈水平位置，并堵住一侧鼻孔，另一只手持滴瓶在眼睛或鼻孔悬空滴1滴疫苗溶液，待疫苗溶液完全进入眼睛或吸入鼻腔，再将鸡放回。</w:t>
      </w:r>
    </w:p>
    <w:p w14:paraId="7346CCA1">
      <w:pPr>
        <w:pStyle w:val="165"/>
        <w:ind w:left="0"/>
      </w:pPr>
      <w:r>
        <w:rPr>
          <w:rFonts w:hint="eastAsia"/>
        </w:rPr>
        <w:t>如果疫苗溶液外溢，应补滴。滴种免疫时，应始终保持每滴疫苗溶液的接种剂量恒定。</w:t>
      </w:r>
    </w:p>
    <w:p w14:paraId="7E252011">
      <w:pPr>
        <w:pStyle w:val="105"/>
        <w:spacing w:before="156" w:after="156"/>
      </w:pPr>
      <w:r>
        <w:rPr>
          <w:rFonts w:hint="eastAsia"/>
        </w:rPr>
        <w:t>饮水免疫</w:t>
      </w:r>
    </w:p>
    <w:p w14:paraId="714C1573">
      <w:pPr>
        <w:pStyle w:val="65"/>
        <w:spacing w:before="156" w:after="156"/>
        <w:ind w:left="0"/>
      </w:pPr>
      <w:r>
        <w:rPr>
          <w:rFonts w:hint="eastAsia"/>
        </w:rPr>
        <w:t xml:space="preserve">饮水管线清洁和免疫前停水 </w:t>
      </w:r>
    </w:p>
    <w:p w14:paraId="0EDFBE90">
      <w:pPr>
        <w:pStyle w:val="56"/>
        <w:ind w:firstLine="420"/>
      </w:pPr>
      <w:r>
        <w:rPr>
          <w:rFonts w:hint="eastAsia"/>
        </w:rPr>
        <w:t>饮水免疫前应清洁饮水器或水线，应无消毒药或抗菌药残留。根据鸡舍温度高低，免疫前停水2 h～4 h。</w:t>
      </w:r>
    </w:p>
    <w:p w14:paraId="389E4F70">
      <w:pPr>
        <w:pStyle w:val="65"/>
        <w:spacing w:before="156" w:after="156"/>
        <w:ind w:left="0"/>
      </w:pPr>
      <w:r>
        <w:rPr>
          <w:rFonts w:hint="eastAsia"/>
        </w:rPr>
        <w:t>配制疫苗</w:t>
      </w:r>
    </w:p>
    <w:p w14:paraId="2C5A4D36">
      <w:pPr>
        <w:pStyle w:val="94"/>
        <w:spacing w:before="156" w:after="156"/>
      </w:pPr>
      <w:r>
        <w:rPr>
          <w:rFonts w:hint="eastAsia"/>
        </w:rPr>
        <w:t>配制用水</w:t>
      </w:r>
    </w:p>
    <w:p w14:paraId="1F50DC13">
      <w:pPr>
        <w:pStyle w:val="56"/>
        <w:ind w:firstLine="420"/>
      </w:pPr>
      <w:r>
        <w:rPr>
          <w:rFonts w:hint="eastAsia"/>
        </w:rPr>
        <w:t>可用蒸馏水或自来水煮沸后自然冷却水，也可按每升自来水加入0.1 g～1.0 g的硫代硫酸钠中和氯离子后再用。配制时宜在水中同时加入0.1%～0.5%脱脂奶粉或疫苗稳定剂。</w:t>
      </w:r>
    </w:p>
    <w:p w14:paraId="7C177501">
      <w:pPr>
        <w:pStyle w:val="94"/>
        <w:spacing w:before="156" w:after="156"/>
      </w:pPr>
      <w:r>
        <w:rPr>
          <w:rFonts w:hint="eastAsia"/>
        </w:rPr>
        <w:t>计算饮水量</w:t>
      </w:r>
    </w:p>
    <w:p w14:paraId="2AF098BB">
      <w:pPr>
        <w:pStyle w:val="56"/>
        <w:ind w:firstLine="420"/>
        <w:rPr>
          <w:color w:val="FF0000"/>
        </w:rPr>
      </w:pPr>
      <w:r>
        <w:rPr>
          <w:rFonts w:hint="eastAsia"/>
        </w:rPr>
        <w:t>按照疫苗使用说明书计算饮水量，饮水量按照NY/T 1952执行，具体见表1，天气炎热的季节按上限计算饮水量。</w:t>
      </w:r>
    </w:p>
    <w:p w14:paraId="6B201107">
      <w:pPr>
        <w:pStyle w:val="112"/>
        <w:spacing w:before="156" w:after="156"/>
      </w:pPr>
      <w:r>
        <w:rPr>
          <w:rFonts w:hint="eastAsia"/>
        </w:rPr>
        <w:t>饮水免疫时每只鸡的加水量</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72"/>
        <w:gridCol w:w="4672"/>
      </w:tblGrid>
      <w:tr w14:paraId="37BE30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72" w:type="dxa"/>
            <w:tcBorders>
              <w:top w:val="single" w:color="auto" w:sz="8" w:space="0"/>
              <w:bottom w:val="single" w:color="auto" w:sz="8" w:space="0"/>
            </w:tcBorders>
            <w:shd w:val="clear" w:color="auto" w:fill="auto"/>
            <w:vAlign w:val="center"/>
          </w:tcPr>
          <w:p w14:paraId="483A243E">
            <w:pPr>
              <w:pStyle w:val="178"/>
            </w:pPr>
            <w:r>
              <w:rPr>
                <w:rFonts w:hint="eastAsia"/>
              </w:rPr>
              <w:t>日龄（d）</w:t>
            </w:r>
          </w:p>
        </w:tc>
        <w:tc>
          <w:tcPr>
            <w:tcW w:w="4672" w:type="dxa"/>
            <w:tcBorders>
              <w:top w:val="single" w:color="auto" w:sz="8" w:space="0"/>
              <w:bottom w:val="single" w:color="auto" w:sz="8" w:space="0"/>
            </w:tcBorders>
            <w:shd w:val="clear" w:color="auto" w:fill="auto"/>
            <w:vAlign w:val="center"/>
          </w:tcPr>
          <w:p w14:paraId="798D2B2C">
            <w:pPr>
              <w:pStyle w:val="178"/>
            </w:pPr>
            <w:r>
              <w:rPr>
                <w:rFonts w:hint="eastAsia"/>
              </w:rPr>
              <w:t>鸡饮水量（ml/只）</w:t>
            </w:r>
          </w:p>
        </w:tc>
      </w:tr>
      <w:tr w14:paraId="6E6580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tcBorders>
              <w:top w:val="single" w:color="auto" w:sz="8" w:space="0"/>
            </w:tcBorders>
            <w:shd w:val="clear" w:color="auto" w:fill="auto"/>
            <w:vAlign w:val="center"/>
          </w:tcPr>
          <w:p w14:paraId="164CAA4A">
            <w:pPr>
              <w:pStyle w:val="178"/>
            </w:pPr>
            <w:r>
              <w:rPr>
                <w:rFonts w:hint="eastAsia"/>
              </w:rPr>
              <w:t>＜5</w:t>
            </w:r>
          </w:p>
        </w:tc>
        <w:tc>
          <w:tcPr>
            <w:tcW w:w="4672" w:type="dxa"/>
            <w:tcBorders>
              <w:top w:val="single" w:color="auto" w:sz="8" w:space="0"/>
            </w:tcBorders>
            <w:shd w:val="clear" w:color="auto" w:fill="auto"/>
            <w:vAlign w:val="center"/>
          </w:tcPr>
          <w:p w14:paraId="162D9979">
            <w:pPr>
              <w:pStyle w:val="178"/>
            </w:pPr>
            <w:r>
              <w:t>3</w:t>
            </w:r>
            <w:r>
              <w:rPr>
                <w:rFonts w:hint="eastAsia"/>
              </w:rPr>
              <w:t>～</w:t>
            </w:r>
            <w:r>
              <w:t>5</w:t>
            </w:r>
          </w:p>
        </w:tc>
      </w:tr>
      <w:tr w14:paraId="707023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shd w:val="clear" w:color="auto" w:fill="auto"/>
            <w:vAlign w:val="center"/>
          </w:tcPr>
          <w:p w14:paraId="46FE0FF9">
            <w:pPr>
              <w:pStyle w:val="178"/>
            </w:pPr>
            <w:r>
              <w:t>5</w:t>
            </w:r>
            <w:r>
              <w:rPr>
                <w:rFonts w:hint="eastAsia"/>
              </w:rPr>
              <w:t>～</w:t>
            </w:r>
            <w:r>
              <w:t>14</w:t>
            </w:r>
          </w:p>
        </w:tc>
        <w:tc>
          <w:tcPr>
            <w:tcW w:w="4672" w:type="dxa"/>
            <w:shd w:val="clear" w:color="auto" w:fill="auto"/>
            <w:vAlign w:val="center"/>
          </w:tcPr>
          <w:p w14:paraId="1BB7ACE2">
            <w:pPr>
              <w:pStyle w:val="178"/>
            </w:pPr>
            <w:r>
              <w:t>6</w:t>
            </w:r>
            <w:r>
              <w:rPr>
                <w:rFonts w:hint="eastAsia"/>
              </w:rPr>
              <w:t>～</w:t>
            </w:r>
            <w:r>
              <w:t>10</w:t>
            </w:r>
          </w:p>
        </w:tc>
      </w:tr>
      <w:tr w14:paraId="73B72A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shd w:val="clear" w:color="auto" w:fill="auto"/>
            <w:vAlign w:val="center"/>
          </w:tcPr>
          <w:p w14:paraId="190A32CE">
            <w:pPr>
              <w:pStyle w:val="178"/>
            </w:pPr>
            <w:r>
              <w:t>14</w:t>
            </w:r>
            <w:r>
              <w:rPr>
                <w:rFonts w:hint="eastAsia"/>
              </w:rPr>
              <w:t>～</w:t>
            </w:r>
            <w:r>
              <w:t>30</w:t>
            </w:r>
          </w:p>
        </w:tc>
        <w:tc>
          <w:tcPr>
            <w:tcW w:w="4672" w:type="dxa"/>
            <w:shd w:val="clear" w:color="auto" w:fill="auto"/>
            <w:vAlign w:val="center"/>
          </w:tcPr>
          <w:p w14:paraId="374BD856">
            <w:pPr>
              <w:pStyle w:val="178"/>
            </w:pPr>
            <w:r>
              <w:t>8</w:t>
            </w:r>
            <w:r>
              <w:rPr>
                <w:rFonts w:hint="eastAsia"/>
              </w:rPr>
              <w:t>～</w:t>
            </w:r>
            <w:r>
              <w:t>12</w:t>
            </w:r>
          </w:p>
        </w:tc>
      </w:tr>
      <w:tr w14:paraId="1EEABF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shd w:val="clear" w:color="auto" w:fill="auto"/>
            <w:vAlign w:val="center"/>
          </w:tcPr>
          <w:p w14:paraId="54E12ACB">
            <w:pPr>
              <w:pStyle w:val="178"/>
            </w:pPr>
            <w:r>
              <w:t>30</w:t>
            </w:r>
            <w:r>
              <w:rPr>
                <w:rFonts w:hint="eastAsia"/>
              </w:rPr>
              <w:t>～</w:t>
            </w:r>
            <w:r>
              <w:t>60</w:t>
            </w:r>
          </w:p>
        </w:tc>
        <w:tc>
          <w:tcPr>
            <w:tcW w:w="4672" w:type="dxa"/>
            <w:shd w:val="clear" w:color="auto" w:fill="auto"/>
            <w:vAlign w:val="center"/>
          </w:tcPr>
          <w:p w14:paraId="5D339512">
            <w:pPr>
              <w:pStyle w:val="178"/>
            </w:pPr>
            <w:r>
              <w:t>15</w:t>
            </w:r>
            <w:r>
              <w:rPr>
                <w:rFonts w:hint="eastAsia"/>
              </w:rPr>
              <w:t>～</w:t>
            </w:r>
            <w:r>
              <w:t>20</w:t>
            </w:r>
          </w:p>
        </w:tc>
      </w:tr>
      <w:tr w14:paraId="69CAC8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72" w:type="dxa"/>
            <w:shd w:val="clear" w:color="auto" w:fill="auto"/>
            <w:vAlign w:val="center"/>
          </w:tcPr>
          <w:p w14:paraId="2ED033F8">
            <w:pPr>
              <w:pStyle w:val="178"/>
            </w:pPr>
            <w:r>
              <w:rPr>
                <w:rFonts w:hint="eastAsia"/>
              </w:rPr>
              <w:t>＞60</w:t>
            </w:r>
          </w:p>
        </w:tc>
        <w:tc>
          <w:tcPr>
            <w:tcW w:w="4672" w:type="dxa"/>
            <w:shd w:val="clear" w:color="auto" w:fill="auto"/>
            <w:vAlign w:val="center"/>
          </w:tcPr>
          <w:p w14:paraId="04667608">
            <w:pPr>
              <w:pStyle w:val="178"/>
            </w:pPr>
            <w:r>
              <w:t>20</w:t>
            </w:r>
            <w:r>
              <w:rPr>
                <w:rFonts w:hint="eastAsia"/>
              </w:rPr>
              <w:t>～</w:t>
            </w:r>
            <w:r>
              <w:t>40</w:t>
            </w:r>
          </w:p>
        </w:tc>
      </w:tr>
    </w:tbl>
    <w:p w14:paraId="237DAE09">
      <w:pPr>
        <w:pStyle w:val="65"/>
        <w:spacing w:before="156" w:after="156"/>
        <w:ind w:left="0"/>
      </w:pPr>
      <w:r>
        <w:rPr>
          <w:rFonts w:hint="eastAsia"/>
        </w:rPr>
        <w:t>免疫要求</w:t>
      </w:r>
    </w:p>
    <w:p w14:paraId="278A41B3">
      <w:pPr>
        <w:pStyle w:val="56"/>
        <w:ind w:firstLine="420"/>
      </w:pPr>
      <w:r>
        <w:rPr>
          <w:rFonts w:hint="eastAsia"/>
        </w:rPr>
        <w:t>水温应控制在18℃～25℃为宜；鸡群饮水位充足，在2h内饮用足够的疫苗剂量；免疫后30min恢复喂料和正常供水。</w:t>
      </w:r>
    </w:p>
    <w:p w14:paraId="7E072CDE">
      <w:pPr>
        <w:pStyle w:val="105"/>
        <w:spacing w:before="156" w:after="156"/>
      </w:pPr>
      <w:r>
        <w:rPr>
          <w:rFonts w:hint="eastAsia"/>
        </w:rPr>
        <w:t>刺种免疫</w:t>
      </w:r>
    </w:p>
    <w:p w14:paraId="74512D5E">
      <w:pPr>
        <w:pStyle w:val="165"/>
        <w:ind w:left="0"/>
      </w:pPr>
      <w:r>
        <w:rPr>
          <w:rFonts w:hint="eastAsia"/>
        </w:rPr>
        <w:t>抓鸡保定人员一手握住鸡双腿跗关节以上部位，另一只手握住一翅，同时托住背部，使其仰卧。</w:t>
      </w:r>
    </w:p>
    <w:p w14:paraId="69465E91">
      <w:pPr>
        <w:pStyle w:val="165"/>
        <w:ind w:left="0"/>
      </w:pPr>
      <w:r>
        <w:rPr>
          <w:rFonts w:hint="eastAsia"/>
        </w:rPr>
        <w:t>接种人员一手抓住另一翅尖，另一只手持刺种针蘸取疫苗溶液，待针槽充满溶液后，将接种针轻靠内壁，除去附在针上的多余疫苗溶液。</w:t>
      </w:r>
    </w:p>
    <w:p w14:paraId="4BA6BE69">
      <w:pPr>
        <w:pStyle w:val="165"/>
        <w:ind w:left="0"/>
      </w:pPr>
      <w:r>
        <w:rPr>
          <w:rFonts w:hint="eastAsia"/>
        </w:rPr>
        <w:t>刺种鸡翅内侧无血管处的翼膜内，不应伤及肌肉、关节、血管、神经和骨骼。</w:t>
      </w:r>
    </w:p>
    <w:p w14:paraId="56E3A4E6">
      <w:pPr>
        <w:pStyle w:val="165"/>
        <w:ind w:left="0"/>
      </w:pPr>
      <w:r>
        <w:rPr>
          <w:rFonts w:hint="eastAsia"/>
        </w:rPr>
        <w:t>刺种时针槽向上，刺种针不应接触鸡的羽毛，同时手柄不应接触疫苗液面。</w:t>
      </w:r>
    </w:p>
    <w:p w14:paraId="7639F4D3">
      <w:pPr>
        <w:pStyle w:val="165"/>
        <w:ind w:left="0"/>
      </w:pPr>
      <w:r>
        <w:rPr>
          <w:rFonts w:hint="eastAsia"/>
        </w:rPr>
        <w:t>免疫后第7d观察接种部位是否出现结痂，无结痂或结痂较差时及时补免。</w:t>
      </w:r>
    </w:p>
    <w:p w14:paraId="28724AB9">
      <w:pPr>
        <w:pStyle w:val="105"/>
        <w:spacing w:before="156" w:after="156"/>
      </w:pPr>
      <w:r>
        <w:rPr>
          <w:rFonts w:hint="eastAsia"/>
        </w:rPr>
        <w:t>喷雾免疫</w:t>
      </w:r>
    </w:p>
    <w:p w14:paraId="43A96FA7">
      <w:pPr>
        <w:pStyle w:val="65"/>
        <w:spacing w:before="156" w:after="156"/>
        <w:ind w:left="0"/>
      </w:pPr>
      <w:r>
        <w:rPr>
          <w:rFonts w:hint="eastAsia"/>
        </w:rPr>
        <w:t>鸡舍卫生</w:t>
      </w:r>
    </w:p>
    <w:p w14:paraId="562D2857">
      <w:pPr>
        <w:pStyle w:val="56"/>
        <w:ind w:firstLine="420"/>
      </w:pPr>
      <w:r>
        <w:rPr>
          <w:rFonts w:hint="eastAsia"/>
        </w:rPr>
        <w:t>免疫前彻底清扫鸡舍，减少粉尘，保持环境干净卫生。</w:t>
      </w:r>
    </w:p>
    <w:p w14:paraId="1D71872C">
      <w:pPr>
        <w:pStyle w:val="65"/>
        <w:spacing w:before="156" w:after="156"/>
        <w:ind w:left="0"/>
      </w:pPr>
      <w:r>
        <w:rPr>
          <w:rFonts w:hint="eastAsia"/>
        </w:rPr>
        <w:t>疫苗用量计算</w:t>
      </w:r>
    </w:p>
    <w:p w14:paraId="275B563D">
      <w:pPr>
        <w:pStyle w:val="56"/>
        <w:ind w:firstLine="420"/>
      </w:pPr>
      <w:r>
        <w:rPr>
          <w:rFonts w:hint="eastAsia"/>
        </w:rPr>
        <w:t>疫苗用量的计算公式</w:t>
      </w:r>
    </w:p>
    <w:p w14:paraId="76081EED">
      <w:pPr>
        <w:pStyle w:val="113"/>
      </w:pPr>
      <w:r>
        <w:rPr>
          <w:rFonts w:hint="eastAsia"/>
        </w:rPr>
        <w:tab/>
      </w:r>
      <w:r>
        <w:rPr>
          <w:rFonts w:hint="eastAsia"/>
        </w:rPr>
        <w:t xml:space="preserve">                                   </w:t>
      </w:r>
      <w:r>
        <w:rPr>
          <w:i/>
          <w:iCs/>
        </w:rPr>
        <w:t>Do</w:t>
      </w:r>
      <w:r>
        <w:rPr>
          <w:rFonts w:hint="eastAsia"/>
        </w:rPr>
        <w:t>=</w:t>
      </w:r>
      <w:r>
        <w:rPr>
          <w:rFonts w:ascii="Cambria Math" w:hAnsi="Cambria Math" w:cs="Cambria Math"/>
        </w:rPr>
        <w:t>𝐷</w:t>
      </w:r>
      <w:r>
        <w:rPr>
          <w:i/>
          <w:iCs/>
        </w:rPr>
        <w:t>A</w:t>
      </w:r>
      <w:r>
        <w:t>×1000/</w:t>
      </w:r>
      <w:r>
        <w:rPr>
          <w:rFonts w:ascii="Cambria Math" w:hAnsi="Cambria Math" w:cs="Cambria Math"/>
        </w:rPr>
        <w:t>𝑡𝑉</w:t>
      </w:r>
      <w:r>
        <w:rPr>
          <w:i/>
          <w:iCs/>
        </w:rPr>
        <w:t>B</w:t>
      </w:r>
      <w:r>
        <w:t xml:space="preserve">················· (1)                  </w:t>
      </w:r>
      <w:r>
        <w:rPr>
          <w:rFonts w:hint="eastAsia"/>
        </w:rPr>
        <w:t xml:space="preserve">             </w:t>
      </w:r>
    </w:p>
    <w:p w14:paraId="30974FDA">
      <w:pPr>
        <w:pStyle w:val="55"/>
        <w:ind w:firstLine="420"/>
      </w:pPr>
      <w:r>
        <w:rPr>
          <w:rFonts w:hint="eastAsia"/>
        </w:rPr>
        <w:t>式中：</w:t>
      </w:r>
    </w:p>
    <w:p w14:paraId="37DF2B72">
      <w:pPr>
        <w:pStyle w:val="165"/>
        <w:numPr>
          <w:ilvl w:val="0"/>
          <w:numId w:val="0"/>
        </w:numPr>
        <w:ind w:firstLine="420" w:firstLineChars="200"/>
      </w:pPr>
      <w:bookmarkStart w:id="89" w:name="_Hlk179809995"/>
      <w:r>
        <w:rPr>
          <w:rFonts w:hint="eastAsia"/>
          <w:i/>
          <w:iCs/>
        </w:rPr>
        <w:t>Do</w:t>
      </w:r>
      <w:r>
        <w:rPr>
          <w:rFonts w:hint="eastAsia"/>
        </w:rPr>
        <w:t xml:space="preserve"> </w:t>
      </w:r>
      <w:bookmarkEnd w:id="89"/>
      <w:r>
        <w:rPr>
          <w:rFonts w:hint="eastAsia"/>
        </w:rPr>
        <w:t>——疫苗用量；</w:t>
      </w:r>
    </w:p>
    <w:p w14:paraId="079298AC">
      <w:pPr>
        <w:pStyle w:val="165"/>
        <w:numPr>
          <w:ilvl w:val="0"/>
          <w:numId w:val="0"/>
        </w:numPr>
        <w:ind w:firstLine="420" w:firstLineChars="200"/>
      </w:pPr>
      <w:r>
        <w:rPr>
          <w:rFonts w:hint="eastAsia"/>
          <w:i/>
          <w:iCs/>
        </w:rPr>
        <w:t>D</w:t>
      </w:r>
      <w:r>
        <w:rPr>
          <w:rFonts w:hint="eastAsia"/>
        </w:rPr>
        <w:t xml:space="preserve"> ——免疫剂量；</w:t>
      </w:r>
    </w:p>
    <w:p w14:paraId="1DF7B350">
      <w:pPr>
        <w:pStyle w:val="165"/>
        <w:numPr>
          <w:ilvl w:val="0"/>
          <w:numId w:val="0"/>
        </w:numPr>
        <w:ind w:firstLine="420" w:firstLineChars="200"/>
      </w:pPr>
      <w:r>
        <w:rPr>
          <w:rFonts w:hint="eastAsia"/>
          <w:i/>
          <w:iCs/>
        </w:rPr>
        <w:t>A</w:t>
      </w:r>
      <w:r>
        <w:rPr>
          <w:rFonts w:hint="eastAsia"/>
        </w:rPr>
        <w:t xml:space="preserve"> ——免疫室容积；</w:t>
      </w:r>
    </w:p>
    <w:p w14:paraId="42A6B9B6">
      <w:pPr>
        <w:pStyle w:val="165"/>
        <w:numPr>
          <w:ilvl w:val="0"/>
          <w:numId w:val="0"/>
        </w:numPr>
        <w:ind w:firstLine="420" w:firstLineChars="200"/>
      </w:pPr>
      <w:r>
        <w:rPr>
          <w:rFonts w:hint="eastAsia"/>
        </w:rPr>
        <w:t>1000——动物免疫时的常数；</w:t>
      </w:r>
    </w:p>
    <w:p w14:paraId="112F570F">
      <w:pPr>
        <w:pStyle w:val="165"/>
        <w:numPr>
          <w:ilvl w:val="0"/>
          <w:numId w:val="0"/>
        </w:numPr>
        <w:ind w:firstLine="420" w:firstLineChars="200"/>
      </w:pPr>
      <w:r>
        <w:rPr>
          <w:rFonts w:hint="eastAsia"/>
          <w:i/>
          <w:iCs/>
        </w:rPr>
        <w:t>t</w:t>
      </w:r>
      <w:r>
        <w:rPr>
          <w:rFonts w:hint="eastAsia"/>
        </w:rPr>
        <w:t xml:space="preserve"> ——免疫时间；</w:t>
      </w:r>
    </w:p>
    <w:p w14:paraId="602B890E">
      <w:pPr>
        <w:pStyle w:val="165"/>
        <w:numPr>
          <w:ilvl w:val="0"/>
          <w:numId w:val="0"/>
        </w:numPr>
        <w:ind w:firstLine="420" w:firstLineChars="200"/>
      </w:pPr>
      <w:r>
        <w:rPr>
          <w:rFonts w:hint="eastAsia"/>
          <w:i/>
          <w:iCs/>
        </w:rPr>
        <w:t>V</w:t>
      </w:r>
      <w:r>
        <w:rPr>
          <w:rFonts w:hint="eastAsia"/>
        </w:rPr>
        <w:t xml:space="preserve"> ——常数，动物每分钟吸入空气量；</w:t>
      </w:r>
    </w:p>
    <w:p w14:paraId="0135B72E">
      <w:pPr>
        <w:pStyle w:val="165"/>
        <w:numPr>
          <w:ilvl w:val="0"/>
          <w:numId w:val="0"/>
        </w:numPr>
        <w:ind w:firstLine="420" w:firstLineChars="200"/>
      </w:pPr>
      <w:r>
        <w:rPr>
          <w:rFonts w:hint="eastAsia"/>
          <w:i/>
          <w:iCs/>
        </w:rPr>
        <w:t>B</w:t>
      </w:r>
      <w:r>
        <w:rPr>
          <w:rFonts w:hint="eastAsia"/>
        </w:rPr>
        <w:t xml:space="preserve"> ——疫苗浓度。</w:t>
      </w:r>
    </w:p>
    <w:p w14:paraId="04C11211">
      <w:pPr>
        <w:pStyle w:val="65"/>
        <w:spacing w:before="156" w:after="156"/>
        <w:ind w:left="0"/>
      </w:pPr>
      <w:r>
        <w:rPr>
          <w:rFonts w:hint="eastAsia"/>
        </w:rPr>
        <w:t>免疫操作</w:t>
      </w:r>
    </w:p>
    <w:p w14:paraId="7DDECC0C">
      <w:pPr>
        <w:pStyle w:val="164"/>
      </w:pPr>
      <w:r>
        <w:rPr>
          <w:rFonts w:hint="eastAsia"/>
        </w:rPr>
        <w:t>疫苗用量根据鸡舍面积决定，按 8.5.2 计算好后，用生理盐水或专用的疫苗稀释液将其稀释，装入气雾发生器或喷雾器。</w:t>
      </w:r>
    </w:p>
    <w:p w14:paraId="6746E4B2">
      <w:pPr>
        <w:pStyle w:val="164"/>
      </w:pPr>
      <w:r>
        <w:rPr>
          <w:rFonts w:hint="eastAsia"/>
        </w:rPr>
        <w:t>喷雾前将门窗关闭，停止使用风机，调暗鸡舍光线；舍内温度控制在15℃～25℃，相对湿度值控制在70%左右；天气炎热时气雾免疫宜在早晚凉爽时进行。</w:t>
      </w:r>
    </w:p>
    <w:p w14:paraId="25C076AE">
      <w:pPr>
        <w:pStyle w:val="164"/>
      </w:pPr>
      <w:r>
        <w:rPr>
          <w:rFonts w:hint="eastAsia"/>
        </w:rPr>
        <w:t>操作人员应做好个人防护，佩戴厚的口罩和眼罩。操作时将喷头保持与鸡群头部同高，均匀喷射。</w:t>
      </w:r>
    </w:p>
    <w:p w14:paraId="6395A7E8">
      <w:pPr>
        <w:pStyle w:val="164"/>
      </w:pPr>
      <w:r>
        <w:rPr>
          <w:rFonts w:hint="eastAsia"/>
        </w:rPr>
        <w:t>喷雾完毕后，保持鸡舍密闭20min</w:t>
      </w:r>
      <w:bookmarkStart w:id="90" w:name="_Hlk160999600"/>
      <w:r>
        <w:rPr>
          <w:rFonts w:hint="eastAsia"/>
        </w:rPr>
        <w:t>～</w:t>
      </w:r>
      <w:bookmarkEnd w:id="90"/>
      <w:r>
        <w:rPr>
          <w:rFonts w:hint="eastAsia"/>
        </w:rPr>
        <w:t>30min。免疫后，彻底清洗喷雾设备。</w:t>
      </w:r>
    </w:p>
    <w:p w14:paraId="7F57600B">
      <w:pPr>
        <w:pStyle w:val="104"/>
        <w:spacing w:before="312" w:after="312"/>
      </w:pPr>
      <w:bookmarkStart w:id="91" w:name="_Toc179810242"/>
      <w:bookmarkStart w:id="92" w:name="_Toc183012043"/>
      <w:bookmarkStart w:id="93" w:name="_Toc160652259"/>
      <w:bookmarkStart w:id="94" w:name="_Toc185582475"/>
      <w:bookmarkStart w:id="95" w:name="_Toc185579756"/>
      <w:r>
        <w:rPr>
          <w:rFonts w:hint="eastAsia"/>
        </w:rPr>
        <w:t>废弃物处理</w:t>
      </w:r>
      <w:bookmarkEnd w:id="91"/>
      <w:bookmarkEnd w:id="92"/>
      <w:bookmarkEnd w:id="93"/>
      <w:bookmarkEnd w:id="94"/>
      <w:bookmarkEnd w:id="95"/>
    </w:p>
    <w:p w14:paraId="560C945C">
      <w:pPr>
        <w:pStyle w:val="162"/>
      </w:pPr>
      <w:r>
        <w:rPr>
          <w:rFonts w:hint="eastAsia"/>
        </w:rPr>
        <w:t>弱毒疫苗空瓶和未用完疫苗应密封后，用75%酒精喷洒消毒包装物带出鸡舍，交养殖场人员用0.5%甲醛溶液灭活或焚烧处理,严禁随意丢弃。</w:t>
      </w:r>
    </w:p>
    <w:p w14:paraId="3BA46BC2">
      <w:pPr>
        <w:pStyle w:val="162"/>
      </w:pPr>
      <w:r>
        <w:rPr>
          <w:rFonts w:hint="eastAsia"/>
        </w:rPr>
        <w:t>灭活疫苗空瓶和剩余疫苗密封包装后，带出鸡舍，交养殖场人员存放处置。</w:t>
      </w:r>
    </w:p>
    <w:p w14:paraId="2DC6BF41">
      <w:pPr>
        <w:pStyle w:val="162"/>
      </w:pPr>
      <w:r>
        <w:rPr>
          <w:rFonts w:hint="eastAsia"/>
        </w:rPr>
        <w:t>免疫结束后，服务人员使用的设备、器械等应密封,并用75%酒精消毒后带出鸡舍和养殖场。</w:t>
      </w:r>
    </w:p>
    <w:p w14:paraId="3CA3E8EB">
      <w:pPr>
        <w:pStyle w:val="162"/>
      </w:pPr>
      <w:r>
        <w:rPr>
          <w:rFonts w:hint="eastAsia"/>
        </w:rPr>
        <w:t>免疫造成的死亡鸡应按照《病死及病害动物无害化处理技术规范》进行处理。</w:t>
      </w:r>
    </w:p>
    <w:p w14:paraId="772B6412">
      <w:pPr>
        <w:pStyle w:val="104"/>
        <w:spacing w:before="312" w:after="312"/>
      </w:pPr>
      <w:bookmarkStart w:id="96" w:name="_Toc185582476"/>
      <w:r>
        <w:rPr>
          <w:rFonts w:hint="eastAsia"/>
        </w:rPr>
        <w:t>质量管理</w:t>
      </w:r>
      <w:bookmarkEnd w:id="96"/>
    </w:p>
    <w:p w14:paraId="56AB0B89">
      <w:pPr>
        <w:pStyle w:val="162"/>
      </w:pPr>
      <w:r>
        <w:rPr>
          <w:rFonts w:hint="eastAsia"/>
        </w:rPr>
        <w:t>免疫服务组织应对免疫工作情况进行记录，包括生物安全、工作分工、免疫操作、免疫后的异常反应等内容。</w:t>
      </w:r>
    </w:p>
    <w:p w14:paraId="7AE6707D">
      <w:pPr>
        <w:pStyle w:val="162"/>
      </w:pPr>
      <w:r>
        <w:rPr>
          <w:rFonts w:hint="eastAsia"/>
        </w:rPr>
        <w:t>服务组织现场自我评价。观察服务人员的操作准确性、疫苗使用量，针对问题，及时改正，不断提高服务质量。</w:t>
      </w:r>
    </w:p>
    <w:p w14:paraId="757676EC">
      <w:pPr>
        <w:pStyle w:val="162"/>
      </w:pPr>
      <w:r>
        <w:rPr>
          <w:rFonts w:hint="eastAsia"/>
        </w:rPr>
        <w:t>接种后2d～3d内，服务组织应询问养殖场鸡群有无异常反应情况，出现异常情况时，应对疫苗注射部位进行检查，分析确定原因。</w:t>
      </w:r>
    </w:p>
    <w:p w14:paraId="5CBD4454">
      <w:pPr>
        <w:pStyle w:val="162"/>
        <w:numPr>
          <w:ilvl w:val="0"/>
          <w:numId w:val="0"/>
        </w:numPr>
      </w:pPr>
    </w:p>
    <w:p w14:paraId="63F32973">
      <w:pPr>
        <w:pStyle w:val="162"/>
        <w:numPr>
          <w:ilvl w:val="0"/>
          <w:numId w:val="0"/>
        </w:numPr>
      </w:pPr>
    </w:p>
    <w:p w14:paraId="0289FFF1">
      <w:pPr>
        <w:pStyle w:val="162"/>
        <w:numPr>
          <w:ilvl w:val="0"/>
          <w:numId w:val="0"/>
        </w:numPr>
      </w:pPr>
    </w:p>
    <w:p w14:paraId="032C67E4">
      <w:pPr>
        <w:pStyle w:val="162"/>
        <w:numPr>
          <w:ilvl w:val="0"/>
          <w:numId w:val="0"/>
        </w:numPr>
      </w:pPr>
    </w:p>
    <w:p w14:paraId="599A572B">
      <w:pPr>
        <w:pStyle w:val="162"/>
        <w:numPr>
          <w:ilvl w:val="0"/>
          <w:numId w:val="0"/>
        </w:numPr>
      </w:pPr>
    </w:p>
    <w:p w14:paraId="110EE615">
      <w:pPr>
        <w:pStyle w:val="162"/>
        <w:numPr>
          <w:ilvl w:val="0"/>
          <w:numId w:val="0"/>
        </w:numPr>
      </w:pPr>
    </w:p>
    <w:p w14:paraId="039D812F">
      <w:pPr>
        <w:pStyle w:val="162"/>
        <w:numPr>
          <w:ilvl w:val="0"/>
          <w:numId w:val="0"/>
        </w:numPr>
      </w:pPr>
    </w:p>
    <w:p w14:paraId="4C719B79">
      <w:pPr>
        <w:pStyle w:val="162"/>
        <w:numPr>
          <w:ilvl w:val="0"/>
          <w:numId w:val="0"/>
        </w:numPr>
      </w:pPr>
    </w:p>
    <w:p w14:paraId="3D666206">
      <w:pPr>
        <w:pStyle w:val="162"/>
        <w:numPr>
          <w:ilvl w:val="0"/>
          <w:numId w:val="0"/>
        </w:numPr>
      </w:pPr>
    </w:p>
    <w:p w14:paraId="1BCB5DB1">
      <w:pPr>
        <w:pStyle w:val="162"/>
        <w:numPr>
          <w:ilvl w:val="0"/>
          <w:numId w:val="0"/>
        </w:numPr>
      </w:pPr>
    </w:p>
    <w:p w14:paraId="63D61D26">
      <w:pPr>
        <w:pStyle w:val="162"/>
        <w:numPr>
          <w:ilvl w:val="0"/>
          <w:numId w:val="0"/>
        </w:numPr>
      </w:pPr>
    </w:p>
    <w:bookmarkEnd w:id="27"/>
    <w:p w14:paraId="619EC9F3">
      <w:pPr>
        <w:pStyle w:val="162"/>
        <w:numPr>
          <w:ilvl w:val="0"/>
          <w:numId w:val="0"/>
        </w:numPr>
        <w:sectPr>
          <w:pgSz w:w="11906" w:h="16838"/>
          <w:pgMar w:top="1928" w:right="1134" w:bottom="1134" w:left="1134" w:header="1418" w:footer="1134" w:gutter="284"/>
          <w:pgNumType w:start="1"/>
          <w:cols w:space="425" w:num="1"/>
          <w:formProt w:val="0"/>
          <w:docGrid w:type="lines" w:linePitch="312" w:charSpace="0"/>
        </w:sectPr>
      </w:pPr>
      <w:bookmarkStart w:id="97" w:name="BookMark6"/>
    </w:p>
    <w:p w14:paraId="4F343FA2">
      <w:pPr>
        <w:pStyle w:val="63"/>
        <w:spacing w:after="156"/>
      </w:pPr>
      <w:bookmarkStart w:id="98" w:name="_Toc185582477"/>
      <w:bookmarkStart w:id="99" w:name="_Toc185579758"/>
      <w:bookmarkStart w:id="100" w:name="_Toc179810244"/>
      <w:bookmarkStart w:id="101" w:name="_Toc160652261"/>
      <w:bookmarkStart w:id="102" w:name="_Toc183012045"/>
      <w:r>
        <w:rPr>
          <w:rFonts w:hint="eastAsia"/>
          <w:spacing w:val="105"/>
        </w:rPr>
        <w:t>参考文</w:t>
      </w:r>
      <w:r>
        <w:rPr>
          <w:rFonts w:hint="eastAsia"/>
        </w:rPr>
        <w:t>献</w:t>
      </w:r>
      <w:bookmarkEnd w:id="98"/>
      <w:bookmarkEnd w:id="99"/>
      <w:bookmarkEnd w:id="100"/>
      <w:bookmarkEnd w:id="101"/>
      <w:bookmarkEnd w:id="102"/>
    </w:p>
    <w:p w14:paraId="227A08DD">
      <w:pPr>
        <w:pStyle w:val="56"/>
        <w:ind w:firstLine="420"/>
      </w:pPr>
      <w:r>
        <w:rPr>
          <w:rFonts w:hint="eastAsia"/>
        </w:rPr>
        <w:t>[</w:t>
      </w:r>
      <w:r>
        <w:t>1]</w:t>
      </w:r>
      <w:r>
        <w:rPr>
          <w:rFonts w:hint="eastAsia"/>
        </w:rPr>
        <w:t>《病死及病害动物无害化处理技术规范》（农医发[2017]25号）</w:t>
      </w:r>
    </w:p>
    <w:bookmarkEnd w:id="97"/>
    <w:p w14:paraId="3EB2C60D">
      <w:pPr>
        <w:pStyle w:val="162"/>
        <w:numPr>
          <w:ilvl w:val="0"/>
          <w:numId w:val="0"/>
        </w:numPr>
        <w:jc w:val="center"/>
      </w:pPr>
      <w:bookmarkStart w:id="103" w:name="BookMark8"/>
      <w:r>
        <w:rPr>
          <w:rFonts w:hint="eastAsia"/>
        </w:rPr>
        <w:drawing>
          <wp:inline distT="0" distB="0" distL="0" distR="0">
            <wp:extent cx="1485900" cy="317500"/>
            <wp:effectExtent l="0" t="0" r="0" b="6350"/>
            <wp:docPr id="32676659" name="图片 1"/>
            <wp:cNvGraphicFramePr/>
            <a:graphic xmlns:a="http://schemas.openxmlformats.org/drawingml/2006/main">
              <a:graphicData uri="http://schemas.openxmlformats.org/drawingml/2006/picture">
                <pic:pic xmlns:pic="http://schemas.openxmlformats.org/drawingml/2006/picture">
                  <pic:nvPicPr>
                    <pic:cNvPr id="32676659"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3"/>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117E6">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CA4EF">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DBF11">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3E7F3">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C3896">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2C278">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99AC8">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1EDFE">
    <w:pPr>
      <w:pStyle w:val="61"/>
    </w:pPr>
    <w:r>
      <w:fldChar w:fldCharType="begin"/>
    </w:r>
    <w:r>
      <w:instrText xml:space="preserve"> STYLEREF  标准文件_文件编号  \* MERGEFORMAT </w:instrText>
    </w:r>
    <w:r>
      <w:fldChar w:fldCharType="separate"/>
    </w:r>
    <w:r>
      <w:t>DB 3702/T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C0132">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3702/T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71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attachedTemplate r:id="rId1"/>
  <w:documentProtection w:edit="forms" w:enforcement="1" w:cryptProviderType="rsaAES" w:cryptAlgorithmClass="hash" w:cryptAlgorithmType="typeAny" w:cryptAlgorithmSid="14" w:cryptSpinCount="100000" w:hash="Gs7KaIkEzqHMZ6REe3F44s4ErkqbX2p9zbRQgYwPuBGBBPtMYSq9hTpAPr1hur5jWESpmy8F0x/mUbcUiJmOBA==" w:salt="iIzy5aPwOV5ZOq+9aXD/R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jMTdkMmQ5YWQ3YzRmZTExMzRiMTg2Yjg3NzVkMjcifQ=="/>
  </w:docVars>
  <w:rsids>
    <w:rsidRoot w:val="008C2B68"/>
    <w:rsid w:val="0000040A"/>
    <w:rsid w:val="00000A94"/>
    <w:rsid w:val="00001972"/>
    <w:rsid w:val="00001D9A"/>
    <w:rsid w:val="00007B3A"/>
    <w:rsid w:val="000107E0"/>
    <w:rsid w:val="00011FDE"/>
    <w:rsid w:val="00012FFD"/>
    <w:rsid w:val="0001335E"/>
    <w:rsid w:val="00014162"/>
    <w:rsid w:val="00014340"/>
    <w:rsid w:val="00016A9C"/>
    <w:rsid w:val="00022184"/>
    <w:rsid w:val="00022762"/>
    <w:rsid w:val="000238E0"/>
    <w:rsid w:val="0002441B"/>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6F1"/>
    <w:rsid w:val="000A296B"/>
    <w:rsid w:val="000A4A12"/>
    <w:rsid w:val="000A7311"/>
    <w:rsid w:val="000B060F"/>
    <w:rsid w:val="000B1592"/>
    <w:rsid w:val="000B1FF2"/>
    <w:rsid w:val="000B3CDA"/>
    <w:rsid w:val="000B6814"/>
    <w:rsid w:val="000B6A0B"/>
    <w:rsid w:val="000C0F6C"/>
    <w:rsid w:val="000C11DB"/>
    <w:rsid w:val="000C1492"/>
    <w:rsid w:val="000C2C79"/>
    <w:rsid w:val="000C2FBD"/>
    <w:rsid w:val="000C4B41"/>
    <w:rsid w:val="000C57D6"/>
    <w:rsid w:val="000C6362"/>
    <w:rsid w:val="000C7666"/>
    <w:rsid w:val="000D0A9C"/>
    <w:rsid w:val="000D1795"/>
    <w:rsid w:val="000D329A"/>
    <w:rsid w:val="000D4B9C"/>
    <w:rsid w:val="000D4EB6"/>
    <w:rsid w:val="000D6729"/>
    <w:rsid w:val="000D753B"/>
    <w:rsid w:val="000E4C9E"/>
    <w:rsid w:val="000E6FD7"/>
    <w:rsid w:val="000F06E1"/>
    <w:rsid w:val="000F0BEC"/>
    <w:rsid w:val="000F0E3C"/>
    <w:rsid w:val="000F19D5"/>
    <w:rsid w:val="000F4AEA"/>
    <w:rsid w:val="000F633F"/>
    <w:rsid w:val="000F67E9"/>
    <w:rsid w:val="00104926"/>
    <w:rsid w:val="00106853"/>
    <w:rsid w:val="00113B1E"/>
    <w:rsid w:val="0011711C"/>
    <w:rsid w:val="00117953"/>
    <w:rsid w:val="0012059C"/>
    <w:rsid w:val="00124E4F"/>
    <w:rsid w:val="001260B7"/>
    <w:rsid w:val="001265CB"/>
    <w:rsid w:val="001321C6"/>
    <w:rsid w:val="001325C4"/>
    <w:rsid w:val="00133010"/>
    <w:rsid w:val="001338EE"/>
    <w:rsid w:val="00133AAE"/>
    <w:rsid w:val="00135323"/>
    <w:rsid w:val="001356C4"/>
    <w:rsid w:val="00141114"/>
    <w:rsid w:val="00142969"/>
    <w:rsid w:val="00143EC5"/>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973F6"/>
    <w:rsid w:val="001A1A53"/>
    <w:rsid w:val="001A234A"/>
    <w:rsid w:val="001A4CF3"/>
    <w:rsid w:val="001B06E8"/>
    <w:rsid w:val="001B71D0"/>
    <w:rsid w:val="001B71EE"/>
    <w:rsid w:val="001B7AD2"/>
    <w:rsid w:val="001C04A8"/>
    <w:rsid w:val="001C2C03"/>
    <w:rsid w:val="001C42F7"/>
    <w:rsid w:val="001C49E5"/>
    <w:rsid w:val="001C680C"/>
    <w:rsid w:val="001C7FEA"/>
    <w:rsid w:val="001D0499"/>
    <w:rsid w:val="001D0BBE"/>
    <w:rsid w:val="001D0ED4"/>
    <w:rsid w:val="001D212F"/>
    <w:rsid w:val="001D29D7"/>
    <w:rsid w:val="001D2DE7"/>
    <w:rsid w:val="001D37FC"/>
    <w:rsid w:val="001D411C"/>
    <w:rsid w:val="001D55E1"/>
    <w:rsid w:val="001E1AF7"/>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6C54"/>
    <w:rsid w:val="00210B15"/>
    <w:rsid w:val="002142EA"/>
    <w:rsid w:val="002204BB"/>
    <w:rsid w:val="00221B79"/>
    <w:rsid w:val="00221C6B"/>
    <w:rsid w:val="002253A1"/>
    <w:rsid w:val="00225CF8"/>
    <w:rsid w:val="0022794E"/>
    <w:rsid w:val="00233D64"/>
    <w:rsid w:val="0023482A"/>
    <w:rsid w:val="002359CB"/>
    <w:rsid w:val="00236E03"/>
    <w:rsid w:val="00236F5D"/>
    <w:rsid w:val="00243540"/>
    <w:rsid w:val="0024497B"/>
    <w:rsid w:val="0024515B"/>
    <w:rsid w:val="00246021"/>
    <w:rsid w:val="00246435"/>
    <w:rsid w:val="0024666E"/>
    <w:rsid w:val="00247F52"/>
    <w:rsid w:val="00250B25"/>
    <w:rsid w:val="00250BBE"/>
    <w:rsid w:val="002515C2"/>
    <w:rsid w:val="0025194F"/>
    <w:rsid w:val="00252198"/>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2F5F"/>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31E"/>
    <w:rsid w:val="002C3F07"/>
    <w:rsid w:val="002C5278"/>
    <w:rsid w:val="002C7EBB"/>
    <w:rsid w:val="002D06C1"/>
    <w:rsid w:val="002D171E"/>
    <w:rsid w:val="002D42B5"/>
    <w:rsid w:val="002D4F1A"/>
    <w:rsid w:val="002D6EC6"/>
    <w:rsid w:val="002D79AC"/>
    <w:rsid w:val="002E039D"/>
    <w:rsid w:val="002E1ABD"/>
    <w:rsid w:val="002E244B"/>
    <w:rsid w:val="002E317F"/>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260D8"/>
    <w:rsid w:val="003331E4"/>
    <w:rsid w:val="00333A23"/>
    <w:rsid w:val="00333FA0"/>
    <w:rsid w:val="00336C64"/>
    <w:rsid w:val="00337162"/>
    <w:rsid w:val="0034194F"/>
    <w:rsid w:val="00344605"/>
    <w:rsid w:val="003474AA"/>
    <w:rsid w:val="00350D1D"/>
    <w:rsid w:val="00352C83"/>
    <w:rsid w:val="003615D2"/>
    <w:rsid w:val="00362DC5"/>
    <w:rsid w:val="0036429C"/>
    <w:rsid w:val="00364A53"/>
    <w:rsid w:val="003654CB"/>
    <w:rsid w:val="00365AA9"/>
    <w:rsid w:val="00365F86"/>
    <w:rsid w:val="00365F87"/>
    <w:rsid w:val="00366E89"/>
    <w:rsid w:val="003705F4"/>
    <w:rsid w:val="00370D58"/>
    <w:rsid w:val="00371316"/>
    <w:rsid w:val="00373DE3"/>
    <w:rsid w:val="00376713"/>
    <w:rsid w:val="00381815"/>
    <w:rsid w:val="003819AF"/>
    <w:rsid w:val="003820E9"/>
    <w:rsid w:val="00382DE7"/>
    <w:rsid w:val="00384FFC"/>
    <w:rsid w:val="003872FC"/>
    <w:rsid w:val="00387ADC"/>
    <w:rsid w:val="00387F80"/>
    <w:rsid w:val="00390020"/>
    <w:rsid w:val="003903D6"/>
    <w:rsid w:val="00390EE6"/>
    <w:rsid w:val="0039118F"/>
    <w:rsid w:val="00392AD7"/>
    <w:rsid w:val="003938D9"/>
    <w:rsid w:val="00394376"/>
    <w:rsid w:val="003943FF"/>
    <w:rsid w:val="00395700"/>
    <w:rsid w:val="003974EB"/>
    <w:rsid w:val="00397CC5"/>
    <w:rsid w:val="003A1582"/>
    <w:rsid w:val="003A173D"/>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E78"/>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74AD"/>
    <w:rsid w:val="004C1FBC"/>
    <w:rsid w:val="004C3F1D"/>
    <w:rsid w:val="004C458D"/>
    <w:rsid w:val="004C7556"/>
    <w:rsid w:val="004C7E8B"/>
    <w:rsid w:val="004C7E9D"/>
    <w:rsid w:val="004C7F67"/>
    <w:rsid w:val="004D076D"/>
    <w:rsid w:val="004D0EF1"/>
    <w:rsid w:val="004D2253"/>
    <w:rsid w:val="004D4406"/>
    <w:rsid w:val="004D6FB4"/>
    <w:rsid w:val="004D7C42"/>
    <w:rsid w:val="004E0465"/>
    <w:rsid w:val="004E127B"/>
    <w:rsid w:val="004E1C0A"/>
    <w:rsid w:val="004E1F2F"/>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90F"/>
    <w:rsid w:val="00504A3D"/>
    <w:rsid w:val="00505767"/>
    <w:rsid w:val="00506C25"/>
    <w:rsid w:val="005073F0"/>
    <w:rsid w:val="00510A7B"/>
    <w:rsid w:val="00512F6E"/>
    <w:rsid w:val="00513038"/>
    <w:rsid w:val="00514174"/>
    <w:rsid w:val="00514892"/>
    <w:rsid w:val="00516088"/>
    <w:rsid w:val="00516B0B"/>
    <w:rsid w:val="005220EC"/>
    <w:rsid w:val="00523F95"/>
    <w:rsid w:val="00524D65"/>
    <w:rsid w:val="00525B16"/>
    <w:rsid w:val="00533D04"/>
    <w:rsid w:val="00534804"/>
    <w:rsid w:val="00534BDF"/>
    <w:rsid w:val="005354EA"/>
    <w:rsid w:val="0053585F"/>
    <w:rsid w:val="00535C85"/>
    <w:rsid w:val="00535EC4"/>
    <w:rsid w:val="00535ED9"/>
    <w:rsid w:val="0053692B"/>
    <w:rsid w:val="00541853"/>
    <w:rsid w:val="00543BDA"/>
    <w:rsid w:val="005441CC"/>
    <w:rsid w:val="005479DA"/>
    <w:rsid w:val="00547BCC"/>
    <w:rsid w:val="0055013B"/>
    <w:rsid w:val="005508A1"/>
    <w:rsid w:val="00551F6F"/>
    <w:rsid w:val="00555044"/>
    <w:rsid w:val="00561475"/>
    <w:rsid w:val="0056384D"/>
    <w:rsid w:val="0056487B"/>
    <w:rsid w:val="00564FB9"/>
    <w:rsid w:val="005733EF"/>
    <w:rsid w:val="00573D9E"/>
    <w:rsid w:val="005801E3"/>
    <w:rsid w:val="00581802"/>
    <w:rsid w:val="005836A8"/>
    <w:rsid w:val="0058409C"/>
    <w:rsid w:val="00584262"/>
    <w:rsid w:val="00586630"/>
    <w:rsid w:val="00587ADD"/>
    <w:rsid w:val="00591E27"/>
    <w:rsid w:val="0059379B"/>
    <w:rsid w:val="00596160"/>
    <w:rsid w:val="005966E2"/>
    <w:rsid w:val="00597007"/>
    <w:rsid w:val="005A0966"/>
    <w:rsid w:val="005A11B7"/>
    <w:rsid w:val="005A202C"/>
    <w:rsid w:val="005A260B"/>
    <w:rsid w:val="005A4A1B"/>
    <w:rsid w:val="005A7830"/>
    <w:rsid w:val="005A7FCE"/>
    <w:rsid w:val="005B0F3F"/>
    <w:rsid w:val="005B4903"/>
    <w:rsid w:val="005B51CE"/>
    <w:rsid w:val="005B5885"/>
    <w:rsid w:val="005B5CD7"/>
    <w:rsid w:val="005B6CF6"/>
    <w:rsid w:val="005B7422"/>
    <w:rsid w:val="005C0398"/>
    <w:rsid w:val="005C29B8"/>
    <w:rsid w:val="005C5D97"/>
    <w:rsid w:val="005C5F21"/>
    <w:rsid w:val="005C7156"/>
    <w:rsid w:val="005D0C75"/>
    <w:rsid w:val="005D30EE"/>
    <w:rsid w:val="005D4171"/>
    <w:rsid w:val="005D6A95"/>
    <w:rsid w:val="005D6B2C"/>
    <w:rsid w:val="005D6D9C"/>
    <w:rsid w:val="005E18B6"/>
    <w:rsid w:val="005E2335"/>
    <w:rsid w:val="005E34CA"/>
    <w:rsid w:val="005E3C18"/>
    <w:rsid w:val="005E6812"/>
    <w:rsid w:val="005E7881"/>
    <w:rsid w:val="005E78E0"/>
    <w:rsid w:val="005F0D9C"/>
    <w:rsid w:val="005F284E"/>
    <w:rsid w:val="005F4712"/>
    <w:rsid w:val="0060007D"/>
    <w:rsid w:val="006015CE"/>
    <w:rsid w:val="00604784"/>
    <w:rsid w:val="00606419"/>
    <w:rsid w:val="00607D29"/>
    <w:rsid w:val="00611C33"/>
    <w:rsid w:val="00612952"/>
    <w:rsid w:val="00614CC1"/>
    <w:rsid w:val="00615A9D"/>
    <w:rsid w:val="00617387"/>
    <w:rsid w:val="006205D6"/>
    <w:rsid w:val="006222B5"/>
    <w:rsid w:val="006252D8"/>
    <w:rsid w:val="006259BC"/>
    <w:rsid w:val="0062636B"/>
    <w:rsid w:val="00632182"/>
    <w:rsid w:val="00632AE0"/>
    <w:rsid w:val="00633C17"/>
    <w:rsid w:val="00634D9E"/>
    <w:rsid w:val="00636E3E"/>
    <w:rsid w:val="006379F7"/>
    <w:rsid w:val="00637E4D"/>
    <w:rsid w:val="00640620"/>
    <w:rsid w:val="00641A1F"/>
    <w:rsid w:val="00645904"/>
    <w:rsid w:val="00650E54"/>
    <w:rsid w:val="00651ACB"/>
    <w:rsid w:val="00651C47"/>
    <w:rsid w:val="00652AB2"/>
    <w:rsid w:val="00653FED"/>
    <w:rsid w:val="00654EC0"/>
    <w:rsid w:val="0065525B"/>
    <w:rsid w:val="00655D4F"/>
    <w:rsid w:val="00656D29"/>
    <w:rsid w:val="00662119"/>
    <w:rsid w:val="006640E5"/>
    <w:rsid w:val="006646F1"/>
    <w:rsid w:val="00664929"/>
    <w:rsid w:val="00664F62"/>
    <w:rsid w:val="006655E1"/>
    <w:rsid w:val="006666D1"/>
    <w:rsid w:val="00672060"/>
    <w:rsid w:val="00672BFD"/>
    <w:rsid w:val="00676261"/>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414A"/>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0B16"/>
    <w:rsid w:val="006F2ACA"/>
    <w:rsid w:val="006F2ADC"/>
    <w:rsid w:val="006F2BFE"/>
    <w:rsid w:val="006F316F"/>
    <w:rsid w:val="006F31E9"/>
    <w:rsid w:val="006F6284"/>
    <w:rsid w:val="007002C5"/>
    <w:rsid w:val="00704387"/>
    <w:rsid w:val="00707669"/>
    <w:rsid w:val="00711CBA"/>
    <w:rsid w:val="00711FB5"/>
    <w:rsid w:val="00712A01"/>
    <w:rsid w:val="00714F58"/>
    <w:rsid w:val="00721EC5"/>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1F6"/>
    <w:rsid w:val="00774DA4"/>
    <w:rsid w:val="00775D68"/>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E09"/>
    <w:rsid w:val="007C4593"/>
    <w:rsid w:val="007C5309"/>
    <w:rsid w:val="007C6069"/>
    <w:rsid w:val="007D06C4"/>
    <w:rsid w:val="007D121F"/>
    <w:rsid w:val="007D1352"/>
    <w:rsid w:val="007D2508"/>
    <w:rsid w:val="007D346A"/>
    <w:rsid w:val="007D6518"/>
    <w:rsid w:val="007D76BD"/>
    <w:rsid w:val="007E0BF1"/>
    <w:rsid w:val="007F0ED8"/>
    <w:rsid w:val="007F0F63"/>
    <w:rsid w:val="007F75CE"/>
    <w:rsid w:val="008013A4"/>
    <w:rsid w:val="0080147B"/>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475D"/>
    <w:rsid w:val="00865ACA"/>
    <w:rsid w:val="00865D28"/>
    <w:rsid w:val="00865F85"/>
    <w:rsid w:val="00867C10"/>
    <w:rsid w:val="00870439"/>
    <w:rsid w:val="00870DA1"/>
    <w:rsid w:val="00883F93"/>
    <w:rsid w:val="008844BE"/>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2B68"/>
    <w:rsid w:val="008C475E"/>
    <w:rsid w:val="008C619A"/>
    <w:rsid w:val="008D0CE8"/>
    <w:rsid w:val="008D2D1D"/>
    <w:rsid w:val="008D453D"/>
    <w:rsid w:val="008D53AD"/>
    <w:rsid w:val="008D562B"/>
    <w:rsid w:val="008D5733"/>
    <w:rsid w:val="008D622B"/>
    <w:rsid w:val="008D666C"/>
    <w:rsid w:val="008D7B54"/>
    <w:rsid w:val="008E0C9D"/>
    <w:rsid w:val="008E1648"/>
    <w:rsid w:val="008E19ED"/>
    <w:rsid w:val="008E1B3E"/>
    <w:rsid w:val="008E2319"/>
    <w:rsid w:val="008E4BB6"/>
    <w:rsid w:val="008E50F7"/>
    <w:rsid w:val="008E5518"/>
    <w:rsid w:val="008E6A84"/>
    <w:rsid w:val="008F0CDC"/>
    <w:rsid w:val="008F17A3"/>
    <w:rsid w:val="008F1ED3"/>
    <w:rsid w:val="008F23A5"/>
    <w:rsid w:val="008F4C29"/>
    <w:rsid w:val="008F70BD"/>
    <w:rsid w:val="008F788F"/>
    <w:rsid w:val="008F7EA2"/>
    <w:rsid w:val="00900BC4"/>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6B63"/>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3CAD"/>
    <w:rsid w:val="009E4A58"/>
    <w:rsid w:val="009E5A2D"/>
    <w:rsid w:val="009E5AB2"/>
    <w:rsid w:val="009E6219"/>
    <w:rsid w:val="009F03B3"/>
    <w:rsid w:val="009F78D3"/>
    <w:rsid w:val="00A0096C"/>
    <w:rsid w:val="00A01757"/>
    <w:rsid w:val="00A028C0"/>
    <w:rsid w:val="00A02BAE"/>
    <w:rsid w:val="00A06A6B"/>
    <w:rsid w:val="00A07E47"/>
    <w:rsid w:val="00A12993"/>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5D5"/>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5912"/>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6434"/>
    <w:rsid w:val="00AF0C18"/>
    <w:rsid w:val="00AF47C5"/>
    <w:rsid w:val="00AF5398"/>
    <w:rsid w:val="00B03979"/>
    <w:rsid w:val="00B049AF"/>
    <w:rsid w:val="00B07242"/>
    <w:rsid w:val="00B10534"/>
    <w:rsid w:val="00B113DB"/>
    <w:rsid w:val="00B11596"/>
    <w:rsid w:val="00B11D8A"/>
    <w:rsid w:val="00B12981"/>
    <w:rsid w:val="00B147DD"/>
    <w:rsid w:val="00B156FD"/>
    <w:rsid w:val="00B21F61"/>
    <w:rsid w:val="00B245D7"/>
    <w:rsid w:val="00B261F1"/>
    <w:rsid w:val="00B265BC"/>
    <w:rsid w:val="00B31FB1"/>
    <w:rsid w:val="00B33952"/>
    <w:rsid w:val="00B33C5E"/>
    <w:rsid w:val="00B342F4"/>
    <w:rsid w:val="00B34369"/>
    <w:rsid w:val="00B34DC2"/>
    <w:rsid w:val="00B3601A"/>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1601"/>
    <w:rsid w:val="00BA263B"/>
    <w:rsid w:val="00BA42B2"/>
    <w:rsid w:val="00BA58D4"/>
    <w:rsid w:val="00BA5B9E"/>
    <w:rsid w:val="00BA7C9A"/>
    <w:rsid w:val="00BB203B"/>
    <w:rsid w:val="00BB5F8F"/>
    <w:rsid w:val="00BB657A"/>
    <w:rsid w:val="00BC1A4E"/>
    <w:rsid w:val="00BC4790"/>
    <w:rsid w:val="00BC5BC3"/>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005A"/>
    <w:rsid w:val="00C21540"/>
    <w:rsid w:val="00C21906"/>
    <w:rsid w:val="00C21BFA"/>
    <w:rsid w:val="00C22148"/>
    <w:rsid w:val="00C24C8D"/>
    <w:rsid w:val="00C25FE2"/>
    <w:rsid w:val="00C26B53"/>
    <w:rsid w:val="00C279B2"/>
    <w:rsid w:val="00C33E50"/>
    <w:rsid w:val="00C34C20"/>
    <w:rsid w:val="00C35A3E"/>
    <w:rsid w:val="00C4119F"/>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97688"/>
    <w:rsid w:val="00CA2D1B"/>
    <w:rsid w:val="00CA375D"/>
    <w:rsid w:val="00CA662A"/>
    <w:rsid w:val="00CA7AFD"/>
    <w:rsid w:val="00CA7C3C"/>
    <w:rsid w:val="00CB0189"/>
    <w:rsid w:val="00CB0BA2"/>
    <w:rsid w:val="00CB1A42"/>
    <w:rsid w:val="00CB1B0C"/>
    <w:rsid w:val="00CB2C0B"/>
    <w:rsid w:val="00CB32E2"/>
    <w:rsid w:val="00CB517D"/>
    <w:rsid w:val="00CC0345"/>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61E4"/>
    <w:rsid w:val="00CE0C4F"/>
    <w:rsid w:val="00CE30EA"/>
    <w:rsid w:val="00CE7960"/>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16B7"/>
    <w:rsid w:val="00D32719"/>
    <w:rsid w:val="00D33333"/>
    <w:rsid w:val="00D33457"/>
    <w:rsid w:val="00D352A2"/>
    <w:rsid w:val="00D3660F"/>
    <w:rsid w:val="00D4162B"/>
    <w:rsid w:val="00D442E1"/>
    <w:rsid w:val="00D4514F"/>
    <w:rsid w:val="00D451E2"/>
    <w:rsid w:val="00D45E89"/>
    <w:rsid w:val="00D45E8D"/>
    <w:rsid w:val="00D466AE"/>
    <w:rsid w:val="00D4734F"/>
    <w:rsid w:val="00D51BF3"/>
    <w:rsid w:val="00D66846"/>
    <w:rsid w:val="00D675FB"/>
    <w:rsid w:val="00D71F25"/>
    <w:rsid w:val="00D72A9C"/>
    <w:rsid w:val="00D73B62"/>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4A8"/>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40"/>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60B"/>
    <w:rsid w:val="00E32CCF"/>
    <w:rsid w:val="00E34A98"/>
    <w:rsid w:val="00E35D1E"/>
    <w:rsid w:val="00E364F9"/>
    <w:rsid w:val="00E365FA"/>
    <w:rsid w:val="00E36789"/>
    <w:rsid w:val="00E44A83"/>
    <w:rsid w:val="00E502C1"/>
    <w:rsid w:val="00E502DD"/>
    <w:rsid w:val="00E50D3A"/>
    <w:rsid w:val="00E51387"/>
    <w:rsid w:val="00E51E68"/>
    <w:rsid w:val="00E52EFD"/>
    <w:rsid w:val="00E53030"/>
    <w:rsid w:val="00E5408A"/>
    <w:rsid w:val="00E56800"/>
    <w:rsid w:val="00E57CCE"/>
    <w:rsid w:val="00E60C63"/>
    <w:rsid w:val="00E62FF9"/>
    <w:rsid w:val="00E635D6"/>
    <w:rsid w:val="00E639BC"/>
    <w:rsid w:val="00E664CC"/>
    <w:rsid w:val="00E70388"/>
    <w:rsid w:val="00E70F92"/>
    <w:rsid w:val="00E74C54"/>
    <w:rsid w:val="00E77A03"/>
    <w:rsid w:val="00E822E8"/>
    <w:rsid w:val="00E82554"/>
    <w:rsid w:val="00E82606"/>
    <w:rsid w:val="00E83D03"/>
    <w:rsid w:val="00E846C8"/>
    <w:rsid w:val="00E84957"/>
    <w:rsid w:val="00E84A55"/>
    <w:rsid w:val="00E85BFF"/>
    <w:rsid w:val="00E90391"/>
    <w:rsid w:val="00E906C2"/>
    <w:rsid w:val="00E9311F"/>
    <w:rsid w:val="00E934D1"/>
    <w:rsid w:val="00E94AF0"/>
    <w:rsid w:val="00E95775"/>
    <w:rsid w:val="00E95D13"/>
    <w:rsid w:val="00E95DD3"/>
    <w:rsid w:val="00E969D5"/>
    <w:rsid w:val="00EA58D1"/>
    <w:rsid w:val="00EA61BC"/>
    <w:rsid w:val="00EA681A"/>
    <w:rsid w:val="00EA735B"/>
    <w:rsid w:val="00EB17DE"/>
    <w:rsid w:val="00EB1E69"/>
    <w:rsid w:val="00EB2086"/>
    <w:rsid w:val="00EB24EF"/>
    <w:rsid w:val="00EB5EDF"/>
    <w:rsid w:val="00EB60FE"/>
    <w:rsid w:val="00EB74DB"/>
    <w:rsid w:val="00EC1BEA"/>
    <w:rsid w:val="00EC5359"/>
    <w:rsid w:val="00EC562A"/>
    <w:rsid w:val="00ED067A"/>
    <w:rsid w:val="00ED2B50"/>
    <w:rsid w:val="00ED33AD"/>
    <w:rsid w:val="00ED45D6"/>
    <w:rsid w:val="00EE0350"/>
    <w:rsid w:val="00EE0719"/>
    <w:rsid w:val="00EE0BA8"/>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06D2"/>
    <w:rsid w:val="00F33817"/>
    <w:rsid w:val="00F420D5"/>
    <w:rsid w:val="00F451EA"/>
    <w:rsid w:val="00F45447"/>
    <w:rsid w:val="00F456C6"/>
    <w:rsid w:val="00F4577B"/>
    <w:rsid w:val="00F46496"/>
    <w:rsid w:val="00F474D0"/>
    <w:rsid w:val="00F50179"/>
    <w:rsid w:val="00F515EE"/>
    <w:rsid w:val="00F5543F"/>
    <w:rsid w:val="00F56511"/>
    <w:rsid w:val="00F6194E"/>
    <w:rsid w:val="00F623AC"/>
    <w:rsid w:val="00F6412A"/>
    <w:rsid w:val="00F65893"/>
    <w:rsid w:val="00F66A4A"/>
    <w:rsid w:val="00F71063"/>
    <w:rsid w:val="00F71E22"/>
    <w:rsid w:val="00F72142"/>
    <w:rsid w:val="00F72AE7"/>
    <w:rsid w:val="00F77D95"/>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CF2"/>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186"/>
    <w:rsid w:val="00FE54AE"/>
    <w:rsid w:val="00FE576A"/>
    <w:rsid w:val="00FE7E79"/>
    <w:rsid w:val="00FF3569"/>
    <w:rsid w:val="00FF3E7D"/>
    <w:rsid w:val="00FF5B99"/>
    <w:rsid w:val="00FF5E15"/>
    <w:rsid w:val="00FF730C"/>
    <w:rsid w:val="00FF73F4"/>
    <w:rsid w:val="00FF7CE4"/>
    <w:rsid w:val="00FF7E39"/>
    <w:rsid w:val="1F940CBE"/>
    <w:rsid w:val="20D91039"/>
    <w:rsid w:val="2E154674"/>
    <w:rsid w:val="359A5720"/>
    <w:rsid w:val="400450E8"/>
    <w:rsid w:val="5E63118E"/>
    <w:rsid w:val="7FEA6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EF012DA4DB546CB87CF824914EC536A"/>
        <w:style w:val=""/>
        <w:category>
          <w:name w:val="常规"/>
          <w:gallery w:val="placeholder"/>
        </w:category>
        <w:types>
          <w:type w:val="bbPlcHdr"/>
        </w:types>
        <w:behaviors>
          <w:behavior w:val="content"/>
        </w:behaviors>
        <w:description w:val=""/>
        <w:guid w:val="{5F3343FC-432F-4457-8402-3AE2615DE4DB}"/>
      </w:docPartPr>
      <w:docPartBody>
        <w:p w14:paraId="78C4F345">
          <w:pPr>
            <w:pStyle w:val="5"/>
          </w:pPr>
          <w:r>
            <w:rPr>
              <w:rStyle w:val="4"/>
              <w:rFonts w:hint="eastAsia"/>
            </w:rPr>
            <w:t>单击或点击此处输入文字。</w:t>
          </w:r>
        </w:p>
      </w:docPartBody>
    </w:docPart>
    <w:docPart>
      <w:docPartPr>
        <w:name w:val="06C303856C8C4808A870AF35ACBEC355"/>
        <w:style w:val=""/>
        <w:category>
          <w:name w:val="常规"/>
          <w:gallery w:val="placeholder"/>
        </w:category>
        <w:types>
          <w:type w:val="bbPlcHdr"/>
        </w:types>
        <w:behaviors>
          <w:behavior w:val="content"/>
        </w:behaviors>
        <w:description w:val=""/>
        <w:guid w:val="{440D8044-C6BC-4510-8A4B-FE3DC1C265CD}"/>
      </w:docPartPr>
      <w:docPartBody>
        <w:p w14:paraId="393C07F3">
          <w:pPr>
            <w:pStyle w:val="6"/>
          </w:pPr>
          <w:r>
            <w:rPr>
              <w:rStyle w:val="4"/>
              <w:rFonts w:hint="eastAsia"/>
            </w:rPr>
            <w:t>选择一项。</w:t>
          </w:r>
        </w:p>
      </w:docPartBody>
    </w:docPart>
    <w:docPart>
      <w:docPartPr>
        <w:name w:val="5441AEA33B2C4A3081AAD69E8DF68B50"/>
        <w:style w:val=""/>
        <w:category>
          <w:name w:val="常规"/>
          <w:gallery w:val="placeholder"/>
        </w:category>
        <w:types>
          <w:type w:val="bbPlcHdr"/>
        </w:types>
        <w:behaviors>
          <w:behavior w:val="content"/>
        </w:behaviors>
        <w:description w:val=""/>
        <w:guid w:val="{2396DEEF-4D13-4C0B-ABEB-BD0DCCE2E1A8}"/>
      </w:docPartPr>
      <w:docPartBody>
        <w:p w14:paraId="35DD3516">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A49"/>
    <w:rsid w:val="000F0BEC"/>
    <w:rsid w:val="001030EC"/>
    <w:rsid w:val="00155520"/>
    <w:rsid w:val="00206C54"/>
    <w:rsid w:val="0029187C"/>
    <w:rsid w:val="00292F5F"/>
    <w:rsid w:val="003A44FC"/>
    <w:rsid w:val="00463681"/>
    <w:rsid w:val="004B74AD"/>
    <w:rsid w:val="004C2E16"/>
    <w:rsid w:val="006E6954"/>
    <w:rsid w:val="007B618D"/>
    <w:rsid w:val="008B25A0"/>
    <w:rsid w:val="00900BC4"/>
    <w:rsid w:val="009F78D3"/>
    <w:rsid w:val="00D22A49"/>
    <w:rsid w:val="00D949C1"/>
    <w:rsid w:val="00E06DE0"/>
    <w:rsid w:val="00E57CCE"/>
    <w:rsid w:val="00E71F36"/>
    <w:rsid w:val="00E83D03"/>
    <w:rsid w:val="00EE5777"/>
    <w:rsid w:val="00EF5CC7"/>
    <w:rsid w:val="00F24753"/>
    <w:rsid w:val="00F34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EF012DA4DB546CB87CF824914EC536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06C303856C8C4808A870AF35ACBEC355"/>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5441AEA33B2C4A3081AAD69E8DF68B50"/>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3313</Words>
  <Characters>3556</Characters>
  <Lines>40</Lines>
  <Paragraphs>11</Paragraphs>
  <TotalTime>161</TotalTime>
  <ScaleCrop>false</ScaleCrop>
  <LinksUpToDate>false</LinksUpToDate>
  <CharactersWithSpaces>3733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2024-10-14T03:38:00Z</dcterms:created>
  <dc:creator>Administrator</dc:creator>
  <dc:description>&lt;config cover="true" show_menu="true" version="1.0.0" doctype="SDKXY"&gt;_x000d_
&lt;/config&gt;</dc:description>
  <cp:lastModifiedBy>selweaker.</cp:lastModifiedBy>
  <cp:lastPrinted>2020-08-30T10:00:00Z</cp:lastPrinted>
  <dcterms:modified xsi:type="dcterms:W3CDTF">2024-12-24T07:22:14Z</dcterms:modified>
  <dc:title>地方标准</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8A1D94B3EB894DA7997065585B6309C8_12</vt:lpwstr>
  </property>
</Properties>
</file>