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64E9A">
      <w:pPr>
        <w:spacing w:line="500" w:lineRule="exact"/>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2</w:t>
      </w:r>
    </w:p>
    <w:p w14:paraId="19F989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w:t>
      </w:r>
      <w:r>
        <w:rPr>
          <w:rFonts w:hint="eastAsia" w:ascii="方正小标宋简体" w:hAnsi="黑体" w:eastAsia="方正小标宋简体"/>
          <w:color w:val="auto"/>
          <w:sz w:val="36"/>
          <w:szCs w:val="36"/>
          <w:highlight w:val="none"/>
          <w:lang w:val="en-US" w:eastAsia="zh-CN"/>
        </w:rPr>
        <w:t>青岛优品</w:t>
      </w:r>
      <w:r>
        <w:rPr>
          <w:rFonts w:hint="eastAsia" w:ascii="方正小标宋简体" w:hAnsi="黑体" w:eastAsia="方正小标宋简体"/>
          <w:color w:val="auto"/>
          <w:sz w:val="36"/>
          <w:szCs w:val="36"/>
          <w:highlight w:val="none"/>
        </w:rPr>
        <w:t>”申报表（</w:t>
      </w:r>
      <w:r>
        <w:rPr>
          <w:rFonts w:hint="eastAsia" w:ascii="方正小标宋简体" w:hAnsi="黑体" w:eastAsia="方正小标宋简体"/>
          <w:color w:val="auto"/>
          <w:sz w:val="36"/>
          <w:szCs w:val="36"/>
          <w:highlight w:val="none"/>
          <w:lang w:val="en-US" w:eastAsia="zh-CN"/>
        </w:rPr>
        <w:t>农</w:t>
      </w:r>
      <w:r>
        <w:rPr>
          <w:rFonts w:hint="eastAsia" w:ascii="方正小标宋简体" w:hAnsi="黑体" w:eastAsia="方正小标宋简体"/>
          <w:color w:val="auto"/>
          <w:sz w:val="36"/>
          <w:szCs w:val="36"/>
          <w:highlight w:val="none"/>
        </w:rPr>
        <w:t>业类）</w:t>
      </w:r>
    </w:p>
    <w:tbl>
      <w:tblPr>
        <w:tblStyle w:val="8"/>
        <w:tblpPr w:leftFromText="180" w:rightFromText="180" w:vertAnchor="text" w:horzAnchor="page" w:tblpX="1681" w:tblpY="487"/>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69"/>
        <w:gridCol w:w="481"/>
        <w:gridCol w:w="662"/>
        <w:gridCol w:w="775"/>
        <w:gridCol w:w="725"/>
        <w:gridCol w:w="663"/>
        <w:gridCol w:w="25"/>
        <w:gridCol w:w="574"/>
        <w:gridCol w:w="463"/>
        <w:gridCol w:w="463"/>
        <w:gridCol w:w="687"/>
        <w:gridCol w:w="374"/>
        <w:gridCol w:w="464"/>
        <w:gridCol w:w="262"/>
        <w:gridCol w:w="1388"/>
      </w:tblGrid>
      <w:tr w14:paraId="0C4A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050" w:type="dxa"/>
            <w:gridSpan w:val="2"/>
            <w:vAlign w:val="center"/>
          </w:tcPr>
          <w:p w14:paraId="54708ADF">
            <w:pPr>
              <w:spacing w:line="340" w:lineRule="atLeast"/>
              <w:ind w:right="-38" w:rightChars="-18"/>
              <w:jc w:val="center"/>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申报</w:t>
            </w:r>
          </w:p>
          <w:p w14:paraId="36BEA27B">
            <w:pPr>
              <w:spacing w:line="340" w:lineRule="atLeast"/>
              <w:ind w:right="-38" w:rightChars="-18"/>
              <w:jc w:val="center"/>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基本</w:t>
            </w:r>
          </w:p>
          <w:p w14:paraId="19F4DB9A">
            <w:pPr>
              <w:spacing w:line="340" w:lineRule="atLeast"/>
              <w:ind w:right="-38" w:rightChars="-18"/>
              <w:jc w:val="center"/>
              <w:rPr>
                <w:rFonts w:ascii="黑体" w:hAnsi="黑体" w:eastAsia="黑体" w:cs="仿宋_GB2312"/>
                <w:color w:val="auto"/>
                <w:sz w:val="32"/>
                <w:szCs w:val="32"/>
                <w:highlight w:val="none"/>
              </w:rPr>
            </w:pPr>
            <w:r>
              <w:rPr>
                <w:rFonts w:hint="eastAsia" w:ascii="黑体" w:hAnsi="黑体" w:eastAsia="黑体" w:cs="仿宋_GB2312"/>
                <w:color w:val="auto"/>
                <w:sz w:val="24"/>
                <w:szCs w:val="24"/>
                <w:highlight w:val="none"/>
              </w:rPr>
              <w:t>条件</w:t>
            </w:r>
          </w:p>
        </w:tc>
        <w:tc>
          <w:tcPr>
            <w:tcW w:w="8006" w:type="dxa"/>
            <w:gridSpan w:val="14"/>
            <w:vAlign w:val="center"/>
          </w:tcPr>
          <w:p w14:paraId="0065D3BE">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1.在</w:t>
            </w:r>
            <w:r>
              <w:rPr>
                <w:rFonts w:hint="eastAsia" w:ascii="仿宋_GB2312" w:hAnsi="仿宋_GB2312" w:eastAsia="仿宋_GB2312" w:cs="仿宋_GB2312"/>
                <w:b w:val="0"/>
                <w:bCs w:val="0"/>
                <w:color w:val="auto"/>
                <w:sz w:val="24"/>
                <w:szCs w:val="24"/>
                <w:highlight w:val="none"/>
                <w:u w:val="none"/>
                <w:lang w:val="en-US" w:eastAsia="zh-CN"/>
              </w:rPr>
              <w:t>青岛市</w:t>
            </w:r>
            <w:r>
              <w:rPr>
                <w:rFonts w:hint="eastAsia" w:ascii="仿宋_GB2312" w:hAnsi="仿宋_GB2312" w:eastAsia="仿宋_GB2312" w:cs="仿宋_GB2312"/>
                <w:b w:val="0"/>
                <w:bCs w:val="0"/>
                <w:color w:val="auto"/>
                <w:sz w:val="24"/>
                <w:szCs w:val="24"/>
                <w:highlight w:val="none"/>
                <w:u w:val="none"/>
              </w:rPr>
              <w:t>内注册、具有独立法人资格，并且连续运营</w:t>
            </w: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年以上；</w:t>
            </w:r>
          </w:p>
          <w:p w14:paraId="2405C10F">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2</w:t>
            </w:r>
            <w:r>
              <w:rPr>
                <w:rFonts w:hint="eastAsia" w:ascii="仿宋_GB2312" w:hAnsi="仿宋_GB2312" w:eastAsia="仿宋_GB2312" w:cs="仿宋_GB2312"/>
                <w:b w:val="0"/>
                <w:bCs w:val="0"/>
                <w:color w:val="auto"/>
                <w:sz w:val="24"/>
                <w:szCs w:val="24"/>
                <w:highlight w:val="none"/>
                <w:u w:val="none"/>
              </w:rPr>
              <w:t>.拥有自主品牌商标所有权，且在有效期内；</w:t>
            </w:r>
          </w:p>
          <w:p w14:paraId="650C38A9">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.建立完善的质量管理体系，具有严格的质量和服务标准；</w:t>
            </w:r>
          </w:p>
          <w:p w14:paraId="4B43FF1D">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4</w:t>
            </w:r>
            <w:r>
              <w:rPr>
                <w:rFonts w:hint="eastAsia" w:ascii="仿宋_GB2312" w:hAnsi="仿宋_GB2312" w:eastAsia="仿宋_GB2312" w:cs="仿宋_GB2312"/>
                <w:b w:val="0"/>
                <w:bCs w:val="0"/>
                <w:color w:val="auto"/>
                <w:sz w:val="24"/>
                <w:szCs w:val="24"/>
                <w:highlight w:val="none"/>
                <w:u w:val="none"/>
              </w:rPr>
              <w:t>.从事种植业、林业、畜牧业和渔业等农产品生产活动；</w:t>
            </w:r>
          </w:p>
          <w:p w14:paraId="4B2DFA6E">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5</w:t>
            </w:r>
            <w:r>
              <w:rPr>
                <w:rFonts w:hint="eastAsia" w:ascii="仿宋_GB2312" w:hAnsi="仿宋_GB2312" w:eastAsia="仿宋_GB2312" w:cs="仿宋_GB2312"/>
                <w:b w:val="0"/>
                <w:bCs w:val="0"/>
                <w:color w:val="auto"/>
                <w:sz w:val="24"/>
                <w:szCs w:val="24"/>
                <w:highlight w:val="none"/>
                <w:u w:val="none"/>
              </w:rPr>
              <w:t>.申报产品通过“三品”（无公害农产品、绿色食品、有机农产品）之一认证；</w:t>
            </w:r>
          </w:p>
          <w:p w14:paraId="05509BB0">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6</w:t>
            </w:r>
            <w:r>
              <w:rPr>
                <w:rFonts w:hint="eastAsia" w:ascii="仿宋_GB2312" w:hAnsi="仿宋_GB2312" w:eastAsia="仿宋_GB2312" w:cs="仿宋_GB2312"/>
                <w:b w:val="0"/>
                <w:bCs w:val="0"/>
                <w:color w:val="auto"/>
                <w:sz w:val="24"/>
                <w:szCs w:val="24"/>
                <w:highlight w:val="none"/>
                <w:u w:val="none"/>
              </w:rPr>
              <w:t>.经营状况良好，近</w:t>
            </w: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年无连续两年或两年以上亏损情况（对公益性单位亏损情况不做限制性要求）；</w:t>
            </w:r>
          </w:p>
          <w:p w14:paraId="55EF4FDA">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7</w:t>
            </w:r>
            <w:r>
              <w:rPr>
                <w:rFonts w:hint="eastAsia" w:ascii="仿宋_GB2312" w:hAnsi="仿宋_GB2312" w:eastAsia="仿宋_GB2312" w:cs="仿宋_GB2312"/>
                <w:b w:val="0"/>
                <w:bCs w:val="0"/>
                <w:color w:val="auto"/>
                <w:sz w:val="24"/>
                <w:szCs w:val="24"/>
                <w:highlight w:val="none"/>
                <w:u w:val="none"/>
              </w:rPr>
              <w:t>.上年度营业收入在</w:t>
            </w:r>
            <w:r>
              <w:rPr>
                <w:rFonts w:hint="eastAsia" w:ascii="仿宋_GB2312" w:hAnsi="仿宋_GB2312" w:eastAsia="仿宋_GB2312" w:cs="仿宋_GB2312"/>
                <w:b w:val="0"/>
                <w:bCs w:val="0"/>
                <w:color w:val="auto"/>
                <w:sz w:val="24"/>
                <w:szCs w:val="24"/>
                <w:highlight w:val="none"/>
                <w:u w:val="none"/>
                <w:lang w:val="en-US" w:eastAsia="zh-CN"/>
              </w:rPr>
              <w:t>3</w:t>
            </w:r>
            <w:r>
              <w:rPr>
                <w:rFonts w:hint="eastAsia" w:ascii="仿宋_GB2312" w:hAnsi="仿宋_GB2312" w:eastAsia="仿宋_GB2312" w:cs="仿宋_GB2312"/>
                <w:b w:val="0"/>
                <w:bCs w:val="0"/>
                <w:color w:val="auto"/>
                <w:sz w:val="24"/>
                <w:szCs w:val="24"/>
                <w:highlight w:val="none"/>
                <w:u w:val="none"/>
              </w:rPr>
              <w:t>00万元以上；</w:t>
            </w:r>
          </w:p>
          <w:p w14:paraId="11122366">
            <w:pPr>
              <w:spacing w:line="340" w:lineRule="atLeast"/>
              <w:ind w:right="-38" w:rightChars="-18"/>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u w:val="none"/>
                <w:lang w:val="en-US" w:eastAsia="zh-CN"/>
              </w:rPr>
              <w:t>8</w:t>
            </w:r>
            <w:r>
              <w:rPr>
                <w:rFonts w:hint="eastAsia"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color w:val="auto"/>
                <w:sz w:val="24"/>
                <w:szCs w:val="24"/>
                <w:highlight w:val="none"/>
                <w:lang w:val="en-US" w:eastAsia="zh-CN"/>
              </w:rPr>
              <w:t>符合国家有关法律法规和产业政策、环保政策的规定，</w:t>
            </w:r>
            <w:r>
              <w:rPr>
                <w:rFonts w:hint="eastAsia" w:ascii="仿宋_GB2312" w:hAnsi="仿宋_GB2312" w:eastAsia="仿宋_GB2312" w:cs="仿宋_GB2312"/>
                <w:color w:val="auto"/>
                <w:sz w:val="24"/>
                <w:szCs w:val="24"/>
                <w:highlight w:val="none"/>
              </w:rPr>
              <w:t>近3年无</w:t>
            </w:r>
            <w:r>
              <w:rPr>
                <w:rFonts w:hint="eastAsia" w:ascii="仿宋_GB2312" w:hAnsi="仿宋_GB2312" w:eastAsia="仿宋_GB2312" w:cs="仿宋_GB2312"/>
                <w:color w:val="auto"/>
                <w:sz w:val="24"/>
                <w:szCs w:val="24"/>
                <w:highlight w:val="none"/>
                <w:lang w:val="en-US" w:eastAsia="zh-CN"/>
              </w:rPr>
              <w:t>农产品质量安全</w:t>
            </w:r>
            <w:r>
              <w:rPr>
                <w:rFonts w:hint="eastAsia" w:ascii="仿宋_GB2312" w:hAnsi="仿宋_GB2312" w:eastAsia="仿宋_GB2312" w:cs="仿宋_GB2312"/>
                <w:color w:val="auto"/>
                <w:sz w:val="24"/>
                <w:szCs w:val="24"/>
                <w:highlight w:val="none"/>
              </w:rPr>
              <w:t>监督抽查不合格记录，无重大质量、安全、环保、卫生责任事故</w:t>
            </w:r>
            <w:r>
              <w:rPr>
                <w:rFonts w:hint="eastAsia" w:ascii="仿宋_GB2312" w:hAnsi="仿宋_GB2312" w:eastAsia="仿宋_GB2312" w:cs="仿宋_GB2312"/>
                <w:color w:val="auto"/>
                <w:sz w:val="24"/>
                <w:szCs w:val="24"/>
                <w:highlight w:val="none"/>
                <w:lang w:eastAsia="zh-CN"/>
              </w:rPr>
              <w:t>；</w:t>
            </w:r>
          </w:p>
          <w:p w14:paraId="062511C0">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lang w:val="en-US" w:eastAsia="zh-CN"/>
              </w:rPr>
              <w:t>9</w:t>
            </w:r>
            <w:r>
              <w:rPr>
                <w:rFonts w:hint="eastAsia" w:ascii="仿宋_GB2312" w:hAnsi="仿宋_GB2312" w:eastAsia="仿宋_GB2312" w:cs="仿宋_GB2312"/>
                <w:b w:val="0"/>
                <w:bCs w:val="0"/>
                <w:color w:val="auto"/>
                <w:sz w:val="24"/>
                <w:szCs w:val="24"/>
                <w:highlight w:val="none"/>
                <w:u w:val="none"/>
              </w:rPr>
              <w:t>.申报主体及其法人近3年无不良社会信用记录；</w:t>
            </w:r>
          </w:p>
          <w:p w14:paraId="4611AA40">
            <w:pPr>
              <w:keepNext w:val="0"/>
              <w:keepLines w:val="0"/>
              <w:pageBreakBefore w:val="0"/>
              <w:widowControl w:val="0"/>
              <w:kinsoku/>
              <w:wordWrap/>
              <w:overflowPunct/>
              <w:topLinePunct w:val="0"/>
              <w:autoSpaceDE/>
              <w:autoSpaceDN/>
              <w:bidi w:val="0"/>
              <w:adjustRightInd/>
              <w:snapToGrid/>
              <w:spacing w:line="340" w:lineRule="atLeast"/>
              <w:ind w:right="-38" w:rightChars="-18"/>
              <w:textAlignment w:val="auto"/>
              <w:rPr>
                <w:rFonts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10.</w:t>
            </w:r>
            <w:r>
              <w:rPr>
                <w:rFonts w:hint="eastAsia" w:ascii="仿宋_GB2312" w:hAnsi="仿宋_GB2312" w:eastAsia="仿宋_GB2312" w:cs="仿宋_GB2312"/>
                <w:bCs/>
                <w:color w:val="auto"/>
                <w:sz w:val="24"/>
                <w:szCs w:val="24"/>
                <w:highlight w:val="none"/>
                <w:lang w:val="en-US" w:eastAsia="zh-CN"/>
              </w:rPr>
              <w:t>无重大网络舆情事件。</w:t>
            </w:r>
          </w:p>
          <w:p w14:paraId="396ECF1A">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textAlignment w:val="auto"/>
              <w:rPr>
                <w:rFonts w:hint="eastAsia" w:ascii="仿宋_GB2312" w:hAnsi="仿宋_GB2312" w:eastAsia="仿宋_GB2312" w:cs="仿宋_GB2312"/>
                <w:b w:val="0"/>
                <w:bCs w:val="0"/>
                <w:color w:val="auto"/>
                <w:kern w:val="2"/>
                <w:sz w:val="24"/>
                <w:szCs w:val="24"/>
                <w:highlight w:val="none"/>
                <w:u w:val="none"/>
                <w:lang w:val="en-US" w:eastAsia="zh-CN" w:bidi="ar-SA"/>
              </w:rPr>
            </w:pPr>
          </w:p>
          <w:p w14:paraId="3D65DD95">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以上条件是否符合：</w:t>
            </w:r>
          </w:p>
          <w:p w14:paraId="07173F2A">
            <w:pPr>
              <w:spacing w:line="400" w:lineRule="exact"/>
              <w:ind w:right="-38" w:rightChars="-18" w:firstLine="1200" w:firstLineChars="5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F06F"/>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w:char="F06F"/>
            </w:r>
            <w:r>
              <w:rPr>
                <w:rFonts w:hint="eastAsia" w:ascii="仿宋_GB2312" w:hAnsi="仿宋_GB2312" w:eastAsia="仿宋_GB2312" w:cs="仿宋_GB2312"/>
                <w:color w:val="auto"/>
                <w:sz w:val="24"/>
                <w:szCs w:val="24"/>
                <w:highlight w:val="none"/>
              </w:rPr>
              <w:t>否</w:t>
            </w:r>
          </w:p>
        </w:tc>
      </w:tr>
      <w:tr w14:paraId="6316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56" w:type="dxa"/>
            <w:gridSpan w:val="16"/>
            <w:vAlign w:val="center"/>
          </w:tcPr>
          <w:p w14:paraId="2E34D942">
            <w:pPr>
              <w:spacing w:line="340" w:lineRule="atLeast"/>
              <w:ind w:right="-38" w:rightChars="-18"/>
              <w:rPr>
                <w:rFonts w:ascii="黑体" w:hAnsi="黑体" w:eastAsia="黑体" w:cs="仿宋_GB2312"/>
                <w:color w:val="auto"/>
                <w:sz w:val="24"/>
                <w:szCs w:val="24"/>
                <w:highlight w:val="none"/>
              </w:rPr>
            </w:pPr>
            <w:r>
              <w:rPr>
                <w:rFonts w:hint="eastAsia" w:ascii="黑体" w:hAnsi="黑体" w:eastAsia="黑体" w:cs="仿宋_GB2312"/>
                <w:color w:val="auto"/>
                <w:sz w:val="24"/>
                <w:szCs w:val="24"/>
                <w:highlight w:val="none"/>
              </w:rPr>
              <w:t>一、申报</w:t>
            </w:r>
            <w:r>
              <w:rPr>
                <w:rFonts w:hint="eastAsia" w:ascii="黑体" w:hAnsi="黑体" w:eastAsia="黑体" w:cs="仿宋_GB2312"/>
                <w:color w:val="auto"/>
                <w:sz w:val="24"/>
                <w:szCs w:val="24"/>
                <w:highlight w:val="none"/>
                <w:lang w:val="en-US" w:eastAsia="zh-CN"/>
              </w:rPr>
              <w:t>主体</w:t>
            </w:r>
            <w:r>
              <w:rPr>
                <w:rFonts w:hint="eastAsia" w:ascii="黑体" w:hAnsi="黑体" w:eastAsia="黑体" w:cs="仿宋_GB2312"/>
                <w:color w:val="auto"/>
                <w:sz w:val="24"/>
                <w:szCs w:val="24"/>
                <w:highlight w:val="none"/>
              </w:rPr>
              <w:t>信息</w:t>
            </w:r>
          </w:p>
        </w:tc>
      </w:tr>
      <w:tr w14:paraId="09EE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93" w:type="dxa"/>
            <w:gridSpan w:val="4"/>
            <w:vAlign w:val="center"/>
          </w:tcPr>
          <w:p w14:paraId="409E6E23">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申报主体名称</w:t>
            </w:r>
          </w:p>
        </w:tc>
        <w:tc>
          <w:tcPr>
            <w:tcW w:w="2188" w:type="dxa"/>
            <w:gridSpan w:val="4"/>
            <w:vAlign w:val="center"/>
          </w:tcPr>
          <w:p w14:paraId="7FE4363B">
            <w:pPr>
              <w:spacing w:line="400" w:lineRule="exact"/>
              <w:ind w:right="-38" w:rightChars="-18"/>
              <w:jc w:val="center"/>
              <w:rPr>
                <w:rFonts w:ascii="仿宋_GB2312" w:hAnsi="仿宋_GB2312" w:eastAsia="仿宋_GB2312" w:cs="仿宋_GB2312"/>
                <w:color w:val="auto"/>
                <w:sz w:val="24"/>
                <w:szCs w:val="24"/>
                <w:highlight w:val="none"/>
              </w:rPr>
            </w:pPr>
          </w:p>
        </w:tc>
        <w:tc>
          <w:tcPr>
            <w:tcW w:w="1500" w:type="dxa"/>
            <w:gridSpan w:val="3"/>
            <w:vAlign w:val="center"/>
          </w:tcPr>
          <w:p w14:paraId="63352300">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统一社会</w:t>
            </w:r>
          </w:p>
          <w:p w14:paraId="141C4B3A">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信用代码</w:t>
            </w:r>
          </w:p>
        </w:tc>
        <w:tc>
          <w:tcPr>
            <w:tcW w:w="3175" w:type="dxa"/>
            <w:gridSpan w:val="5"/>
            <w:vAlign w:val="center"/>
          </w:tcPr>
          <w:p w14:paraId="53DC539F">
            <w:pPr>
              <w:spacing w:line="400" w:lineRule="exact"/>
              <w:ind w:right="-38" w:rightChars="-18"/>
              <w:jc w:val="center"/>
              <w:rPr>
                <w:rFonts w:ascii="仿宋_GB2312" w:hAnsi="仿宋_GB2312" w:eastAsia="仿宋_GB2312" w:cs="仿宋_GB2312"/>
                <w:color w:val="auto"/>
                <w:sz w:val="24"/>
                <w:szCs w:val="24"/>
                <w:highlight w:val="none"/>
              </w:rPr>
            </w:pPr>
          </w:p>
        </w:tc>
      </w:tr>
      <w:tr w14:paraId="6A2D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93" w:type="dxa"/>
            <w:gridSpan w:val="4"/>
            <w:vAlign w:val="center"/>
          </w:tcPr>
          <w:p w14:paraId="4A497821">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成立日期</w:t>
            </w:r>
          </w:p>
        </w:tc>
        <w:tc>
          <w:tcPr>
            <w:tcW w:w="2188" w:type="dxa"/>
            <w:gridSpan w:val="4"/>
            <w:vAlign w:val="center"/>
          </w:tcPr>
          <w:p w14:paraId="36B6D850">
            <w:pPr>
              <w:spacing w:line="400" w:lineRule="exact"/>
              <w:ind w:right="-38" w:rightChars="-18"/>
              <w:jc w:val="center"/>
              <w:rPr>
                <w:rFonts w:hint="default" w:ascii="仿宋_GB2312" w:hAnsi="仿宋_GB2312" w:eastAsia="仿宋_GB2312" w:cs="仿宋_GB2312"/>
                <w:color w:val="auto"/>
                <w:sz w:val="24"/>
                <w:szCs w:val="24"/>
                <w:highlight w:val="none"/>
                <w:lang w:val="en-US" w:eastAsia="zh-CN"/>
              </w:rPr>
            </w:pPr>
          </w:p>
        </w:tc>
        <w:tc>
          <w:tcPr>
            <w:tcW w:w="1500" w:type="dxa"/>
            <w:gridSpan w:val="3"/>
            <w:vAlign w:val="center"/>
          </w:tcPr>
          <w:p w14:paraId="16811AF7">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所属行业</w:t>
            </w:r>
          </w:p>
          <w:p w14:paraId="12E3184E">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分类代码</w:t>
            </w:r>
          </w:p>
        </w:tc>
        <w:tc>
          <w:tcPr>
            <w:tcW w:w="3175" w:type="dxa"/>
            <w:gridSpan w:val="5"/>
            <w:vAlign w:val="center"/>
          </w:tcPr>
          <w:p w14:paraId="5CAEFBA8">
            <w:pPr>
              <w:spacing w:line="400" w:lineRule="exact"/>
              <w:ind w:right="-38" w:rightChars="-18"/>
              <w:jc w:val="center"/>
              <w:rPr>
                <w:rFonts w:ascii="仿宋_GB2312" w:hAnsi="仿宋_GB2312" w:eastAsia="仿宋_GB2312" w:cs="仿宋_GB2312"/>
                <w:color w:val="auto"/>
                <w:sz w:val="24"/>
                <w:szCs w:val="24"/>
                <w:highlight w:val="none"/>
              </w:rPr>
            </w:pPr>
          </w:p>
        </w:tc>
      </w:tr>
      <w:tr w14:paraId="1CD3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93" w:type="dxa"/>
            <w:gridSpan w:val="4"/>
            <w:vAlign w:val="center"/>
          </w:tcPr>
          <w:p w14:paraId="40C11A95">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ascii="仿宋_GB2312" w:hAnsi="宋体" w:eastAsia="仿宋_GB2312" w:cs="仿宋_GB2312"/>
                <w:color w:val="auto"/>
                <w:kern w:val="0"/>
                <w:sz w:val="24"/>
                <w:szCs w:val="24"/>
                <w:lang w:val="en-US" w:eastAsia="zh-CN" w:bidi="ar"/>
              </w:rPr>
              <w:t xml:space="preserve">企业性质 </w:t>
            </w:r>
          </w:p>
        </w:tc>
        <w:tc>
          <w:tcPr>
            <w:tcW w:w="6863" w:type="dxa"/>
            <w:gridSpan w:val="12"/>
            <w:vAlign w:val="center"/>
          </w:tcPr>
          <w:p w14:paraId="24FF4C30">
            <w:pPr>
              <w:widowControl/>
              <w:spacing w:line="240" w:lineRule="auto"/>
              <w:ind w:right="0" w:rightChars="0"/>
              <w:jc w:val="left"/>
              <w:rPr>
                <w:rFonts w:ascii="仿宋_GB2312" w:hAnsi="宋体" w:eastAsia="仿宋_GB2312" w:cs="仿宋_GB2312"/>
                <w:color w:val="auto"/>
                <w:kern w:val="0"/>
                <w:sz w:val="24"/>
                <w:szCs w:val="24"/>
                <w:lang w:val="en-US" w:eastAsia="zh-CN" w:bidi="ar"/>
              </w:rPr>
            </w:pPr>
            <w:r>
              <w:rPr>
                <w:rFonts w:ascii="仿宋_GB2312" w:hAnsi="宋体" w:eastAsia="仿宋_GB2312" w:cs="仿宋_GB2312"/>
                <w:color w:val="auto"/>
                <w:kern w:val="0"/>
                <w:sz w:val="24"/>
                <w:szCs w:val="24"/>
                <w:lang w:val="en-US" w:eastAsia="zh-CN" w:bidi="ar"/>
              </w:rPr>
              <w:t>□国有企业</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 □集体企业</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 □私营企业 </w:t>
            </w:r>
            <w:r>
              <w:rPr>
                <w:rFonts w:hint="eastAsia" w:ascii="仿宋_GB2312" w:hAnsi="宋体" w:eastAsia="仿宋_GB2312" w:cs="仿宋_GB2312"/>
                <w:color w:val="auto"/>
                <w:kern w:val="0"/>
                <w:sz w:val="24"/>
                <w:szCs w:val="24"/>
                <w:lang w:val="en-US" w:eastAsia="zh-CN" w:bidi="ar"/>
              </w:rPr>
              <w:t xml:space="preserve"> </w:t>
            </w:r>
            <w:r>
              <w:rPr>
                <w:rFonts w:ascii="仿宋_GB2312" w:hAnsi="宋体" w:eastAsia="仿宋_GB2312" w:cs="仿宋_GB2312"/>
                <w:color w:val="auto"/>
                <w:kern w:val="0"/>
                <w:sz w:val="24"/>
                <w:szCs w:val="24"/>
                <w:lang w:val="en-US" w:eastAsia="zh-CN" w:bidi="ar"/>
              </w:rPr>
              <w:t xml:space="preserve">□中外合资企业 </w:t>
            </w:r>
          </w:p>
          <w:p w14:paraId="44FF0C27">
            <w:pPr>
              <w:widowControl/>
              <w:spacing w:line="240" w:lineRule="auto"/>
              <w:ind w:right="0" w:rightChars="0"/>
              <w:jc w:val="left"/>
              <w:rPr>
                <w:rFonts w:hint="default" w:ascii="Calibri" w:hAnsi="Calibri" w:eastAsia="仿宋_GB2312" w:cs="Times New Roman"/>
                <w:color w:val="auto"/>
                <w:kern w:val="2"/>
                <w:sz w:val="21"/>
                <w:szCs w:val="22"/>
                <w:highlight w:val="none"/>
                <w:lang w:val="en-US" w:eastAsia="zh-CN" w:bidi="ar-SA"/>
              </w:rPr>
            </w:pPr>
            <w:r>
              <w:rPr>
                <w:rFonts w:ascii="仿宋_GB2312" w:hAnsi="宋体" w:eastAsia="仿宋_GB2312" w:cs="仿宋_GB2312"/>
                <w:color w:val="auto"/>
                <w:kern w:val="0"/>
                <w:sz w:val="24"/>
                <w:szCs w:val="24"/>
                <w:lang w:val="en-US" w:eastAsia="zh-CN" w:bidi="ar"/>
              </w:rPr>
              <w:t>□其他</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tc>
      </w:tr>
      <w:tr w14:paraId="5DA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3" w:type="dxa"/>
            <w:gridSpan w:val="4"/>
            <w:vAlign w:val="center"/>
          </w:tcPr>
          <w:p w14:paraId="4C17CF5B">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2023</w:t>
            </w:r>
            <w:r>
              <w:rPr>
                <w:rFonts w:hint="eastAsia" w:ascii="仿宋_GB2312" w:hAnsi="仿宋_GB2312" w:eastAsia="仿宋_GB2312" w:cs="仿宋_GB2312"/>
                <w:color w:val="auto"/>
                <w:sz w:val="24"/>
                <w:szCs w:val="24"/>
                <w:highlight w:val="none"/>
              </w:rPr>
              <w:t>年度</w:t>
            </w:r>
            <w:r>
              <w:rPr>
                <w:rFonts w:ascii="仿宋_GB2312" w:hAnsi="仿宋_GB2312" w:eastAsia="仿宋_GB2312" w:cs="仿宋_GB2312"/>
                <w:color w:val="auto"/>
                <w:sz w:val="24"/>
                <w:szCs w:val="24"/>
                <w:highlight w:val="none"/>
              </w:rPr>
              <w:t>营业</w:t>
            </w:r>
            <w:r>
              <w:rPr>
                <w:rFonts w:hint="eastAsia" w:ascii="仿宋_GB2312" w:hAnsi="仿宋_GB2312" w:eastAsia="仿宋_GB2312" w:cs="仿宋_GB2312"/>
                <w:color w:val="auto"/>
                <w:sz w:val="24"/>
                <w:szCs w:val="24"/>
                <w:highlight w:val="none"/>
              </w:rPr>
              <w:t>收入</w:t>
            </w:r>
          </w:p>
          <w:p w14:paraId="46278F2C">
            <w:pPr>
              <w:spacing w:line="400" w:lineRule="exact"/>
              <w:ind w:right="-38" w:rightChars="-18"/>
              <w:jc w:val="center"/>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万元</w:t>
            </w:r>
            <w:r>
              <w:rPr>
                <w:rFonts w:ascii="仿宋_GB2312" w:hAnsi="仿宋_GB2312" w:eastAsia="仿宋_GB2312" w:cs="仿宋_GB2312"/>
                <w:color w:val="auto"/>
                <w:sz w:val="24"/>
                <w:szCs w:val="24"/>
                <w:highlight w:val="none"/>
              </w:rPr>
              <w:t>）</w:t>
            </w:r>
          </w:p>
        </w:tc>
        <w:tc>
          <w:tcPr>
            <w:tcW w:w="2188" w:type="dxa"/>
            <w:gridSpan w:val="4"/>
            <w:vAlign w:val="center"/>
          </w:tcPr>
          <w:p w14:paraId="1CD91C44">
            <w:pPr>
              <w:spacing w:line="400" w:lineRule="exact"/>
              <w:ind w:right="-38" w:rightChars="-18"/>
              <w:jc w:val="center"/>
              <w:rPr>
                <w:rFonts w:ascii="仿宋_GB2312" w:hAnsi="仿宋_GB2312" w:eastAsia="仿宋_GB2312" w:cs="仿宋_GB2312"/>
                <w:color w:val="auto"/>
                <w:sz w:val="24"/>
                <w:szCs w:val="24"/>
                <w:highlight w:val="none"/>
              </w:rPr>
            </w:pPr>
          </w:p>
        </w:tc>
        <w:tc>
          <w:tcPr>
            <w:tcW w:w="1500" w:type="dxa"/>
            <w:gridSpan w:val="3"/>
            <w:vAlign w:val="center"/>
          </w:tcPr>
          <w:p w14:paraId="3904D659">
            <w:pPr>
              <w:spacing w:line="40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w:t>
            </w:r>
            <w:r>
              <w:rPr>
                <w:rFonts w:ascii="仿宋_GB2312" w:hAnsi="仿宋_GB2312" w:eastAsia="仿宋_GB2312" w:cs="仿宋_GB2312"/>
                <w:color w:val="auto"/>
                <w:sz w:val="24"/>
                <w:szCs w:val="24"/>
                <w:highlight w:val="none"/>
              </w:rPr>
              <w:t>总数</w:t>
            </w:r>
            <w:r>
              <w:rPr>
                <w:rFonts w:hint="eastAsia" w:ascii="仿宋_GB2312" w:hAnsi="仿宋_GB2312" w:eastAsia="仿宋_GB2312" w:cs="仿宋_GB2312"/>
                <w:color w:val="auto"/>
                <w:sz w:val="24"/>
                <w:szCs w:val="24"/>
                <w:highlight w:val="none"/>
              </w:rPr>
              <w:t>（人）</w:t>
            </w:r>
          </w:p>
        </w:tc>
        <w:tc>
          <w:tcPr>
            <w:tcW w:w="3175" w:type="dxa"/>
            <w:gridSpan w:val="5"/>
            <w:vAlign w:val="center"/>
          </w:tcPr>
          <w:p w14:paraId="2E7A84F0">
            <w:pPr>
              <w:spacing w:line="400" w:lineRule="exact"/>
              <w:ind w:right="-38" w:rightChars="-18"/>
              <w:jc w:val="center"/>
              <w:rPr>
                <w:rFonts w:ascii="仿宋_GB2312" w:hAnsi="仿宋_GB2312" w:eastAsia="仿宋_GB2312" w:cs="仿宋_GB2312"/>
                <w:color w:val="auto"/>
                <w:sz w:val="24"/>
                <w:szCs w:val="24"/>
                <w:highlight w:val="none"/>
              </w:rPr>
            </w:pPr>
          </w:p>
        </w:tc>
      </w:tr>
      <w:tr w14:paraId="7593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93" w:type="dxa"/>
            <w:gridSpan w:val="4"/>
            <w:vAlign w:val="center"/>
          </w:tcPr>
          <w:p w14:paraId="6BB74FA8">
            <w:pPr>
              <w:spacing w:line="400" w:lineRule="exac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申报主体品牌名称</w:t>
            </w:r>
          </w:p>
        </w:tc>
        <w:tc>
          <w:tcPr>
            <w:tcW w:w="2188" w:type="dxa"/>
            <w:gridSpan w:val="4"/>
            <w:vAlign w:val="center"/>
          </w:tcPr>
          <w:p w14:paraId="52F3855C">
            <w:pPr>
              <w:spacing w:line="400" w:lineRule="exact"/>
              <w:ind w:right="-38" w:rightChars="-18"/>
              <w:jc w:val="center"/>
              <w:rPr>
                <w:rFonts w:ascii="仿宋_GB2312" w:hAnsi="仿宋_GB2312" w:eastAsia="仿宋_GB2312" w:cs="仿宋_GB2312"/>
                <w:color w:val="auto"/>
                <w:sz w:val="24"/>
                <w:szCs w:val="24"/>
                <w:highlight w:val="none"/>
              </w:rPr>
            </w:pPr>
          </w:p>
        </w:tc>
        <w:tc>
          <w:tcPr>
            <w:tcW w:w="1500" w:type="dxa"/>
            <w:gridSpan w:val="3"/>
            <w:vAlign w:val="center"/>
          </w:tcPr>
          <w:p w14:paraId="390C0BD1">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品牌宣传</w:t>
            </w:r>
            <w:r>
              <w:rPr>
                <w:rFonts w:ascii="仿宋_GB2312" w:hAnsi="仿宋_GB2312" w:eastAsia="仿宋_GB2312" w:cs="仿宋_GB2312"/>
                <w:color w:val="auto"/>
                <w:sz w:val="24"/>
                <w:szCs w:val="24"/>
                <w:highlight w:val="none"/>
              </w:rPr>
              <w:t>语</w:t>
            </w:r>
          </w:p>
        </w:tc>
        <w:tc>
          <w:tcPr>
            <w:tcW w:w="3175" w:type="dxa"/>
            <w:gridSpan w:val="5"/>
            <w:vAlign w:val="center"/>
          </w:tcPr>
          <w:p w14:paraId="13F6A99C">
            <w:pPr>
              <w:spacing w:line="400" w:lineRule="exact"/>
              <w:ind w:right="-38" w:rightChars="-18"/>
              <w:rPr>
                <w:rFonts w:ascii="Calibri" w:hAnsi="Calibri" w:eastAsia="仿宋_GB2312" w:cs="Times New Roman"/>
                <w:color w:val="auto"/>
                <w:kern w:val="2"/>
                <w:sz w:val="21"/>
                <w:szCs w:val="22"/>
                <w:highlight w:val="none"/>
                <w:lang w:val="en-US" w:eastAsia="zh-CN" w:bidi="ar-SA"/>
              </w:rPr>
            </w:pPr>
            <w:r>
              <w:rPr>
                <w:rFonts w:hint="eastAsia" w:ascii="仿宋_GB2312" w:hAnsi="仿宋_GB2312" w:eastAsia="仿宋_GB2312" w:cs="仿宋_GB2312"/>
                <w:color w:val="auto"/>
                <w:sz w:val="24"/>
                <w:szCs w:val="24"/>
                <w:highlight w:val="none"/>
              </w:rPr>
              <w:t>例</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芹菜就是马家沟！</w:t>
            </w:r>
          </w:p>
        </w:tc>
      </w:tr>
      <w:tr w14:paraId="6428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193" w:type="dxa"/>
            <w:gridSpan w:val="4"/>
            <w:vAlign w:val="center"/>
          </w:tcPr>
          <w:p w14:paraId="396FC675">
            <w:pPr>
              <w:spacing w:line="400" w:lineRule="exact"/>
              <w:ind w:right="-38" w:rightChars="-18"/>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通信地址</w:t>
            </w:r>
          </w:p>
        </w:tc>
        <w:tc>
          <w:tcPr>
            <w:tcW w:w="6863" w:type="dxa"/>
            <w:gridSpan w:val="12"/>
            <w:vAlign w:val="center"/>
          </w:tcPr>
          <w:p w14:paraId="7E4F00EE">
            <w:pPr>
              <w:spacing w:line="400" w:lineRule="exact"/>
              <w:ind w:right="-38" w:rightChars="-18"/>
              <w:rPr>
                <w:rFonts w:hint="eastAsia" w:ascii="仿宋_GB2312" w:hAnsi="仿宋_GB2312" w:eastAsia="仿宋_GB2312" w:cs="仿宋_GB2312"/>
                <w:color w:val="auto"/>
                <w:sz w:val="24"/>
                <w:szCs w:val="24"/>
                <w:highlight w:val="none"/>
              </w:rPr>
            </w:pPr>
          </w:p>
        </w:tc>
      </w:tr>
      <w:tr w14:paraId="3983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restart"/>
            <w:vAlign w:val="center"/>
          </w:tcPr>
          <w:p w14:paraId="363ACA1D">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联系人</w:t>
            </w:r>
          </w:p>
        </w:tc>
        <w:tc>
          <w:tcPr>
            <w:tcW w:w="1143" w:type="dxa"/>
            <w:gridSpan w:val="2"/>
            <w:vAlign w:val="center"/>
          </w:tcPr>
          <w:p w14:paraId="208DF99B">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姓名</w:t>
            </w:r>
          </w:p>
        </w:tc>
        <w:tc>
          <w:tcPr>
            <w:tcW w:w="2188" w:type="dxa"/>
            <w:gridSpan w:val="4"/>
            <w:vAlign w:val="center"/>
          </w:tcPr>
          <w:p w14:paraId="393D14D5">
            <w:pPr>
              <w:spacing w:line="340" w:lineRule="atLeast"/>
              <w:ind w:right="-38" w:rightChars="-18"/>
              <w:jc w:val="center"/>
              <w:rPr>
                <w:rFonts w:ascii="仿宋_GB2312" w:hAnsi="仿宋_GB2312" w:eastAsia="仿宋_GB2312" w:cs="仿宋_GB2312"/>
                <w:color w:val="auto"/>
                <w:sz w:val="24"/>
                <w:szCs w:val="24"/>
                <w:highlight w:val="none"/>
              </w:rPr>
            </w:pPr>
          </w:p>
        </w:tc>
        <w:tc>
          <w:tcPr>
            <w:tcW w:w="1500" w:type="dxa"/>
            <w:gridSpan w:val="3"/>
            <w:vAlign w:val="center"/>
          </w:tcPr>
          <w:p w14:paraId="56825F23">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w:t>
            </w:r>
          </w:p>
        </w:tc>
        <w:tc>
          <w:tcPr>
            <w:tcW w:w="3175" w:type="dxa"/>
            <w:gridSpan w:val="5"/>
            <w:vAlign w:val="center"/>
          </w:tcPr>
          <w:p w14:paraId="312A8559">
            <w:pPr>
              <w:spacing w:line="340" w:lineRule="atLeast"/>
              <w:ind w:right="-38" w:rightChars="-18"/>
              <w:rPr>
                <w:rFonts w:ascii="仿宋_GB2312" w:hAnsi="仿宋_GB2312" w:eastAsia="仿宋_GB2312" w:cs="仿宋_GB2312"/>
                <w:color w:val="auto"/>
                <w:sz w:val="24"/>
                <w:szCs w:val="24"/>
                <w:highlight w:val="none"/>
              </w:rPr>
            </w:pPr>
          </w:p>
        </w:tc>
      </w:tr>
      <w:tr w14:paraId="7978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50" w:type="dxa"/>
            <w:gridSpan w:val="2"/>
            <w:vMerge w:val="continue"/>
            <w:vAlign w:val="center"/>
          </w:tcPr>
          <w:p w14:paraId="4A721421">
            <w:pPr>
              <w:ind w:right="-38" w:rightChars="-18"/>
              <w:jc w:val="center"/>
              <w:rPr>
                <w:rFonts w:ascii="仿宋_GB2312" w:hAnsi="仿宋_GB2312" w:eastAsia="仿宋_GB2312" w:cs="仿宋_GB2312"/>
                <w:color w:val="auto"/>
                <w:sz w:val="18"/>
                <w:szCs w:val="18"/>
                <w:highlight w:val="none"/>
              </w:rPr>
            </w:pPr>
          </w:p>
        </w:tc>
        <w:tc>
          <w:tcPr>
            <w:tcW w:w="1143" w:type="dxa"/>
            <w:gridSpan w:val="2"/>
            <w:vAlign w:val="center"/>
          </w:tcPr>
          <w:p w14:paraId="7F864ED1">
            <w:pPr>
              <w:spacing w:line="340" w:lineRule="atLeast"/>
              <w:ind w:right="-38" w:rightChars="-18"/>
              <w:jc w:val="center"/>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24"/>
                <w:szCs w:val="24"/>
                <w:highlight w:val="none"/>
              </w:rPr>
              <w:t>手机</w:t>
            </w:r>
          </w:p>
        </w:tc>
        <w:tc>
          <w:tcPr>
            <w:tcW w:w="2188" w:type="dxa"/>
            <w:gridSpan w:val="4"/>
            <w:vAlign w:val="center"/>
          </w:tcPr>
          <w:p w14:paraId="1D9EDF9C">
            <w:pPr>
              <w:spacing w:line="340" w:lineRule="atLeast"/>
              <w:ind w:right="-38" w:rightChars="-18"/>
              <w:jc w:val="center"/>
              <w:rPr>
                <w:rFonts w:ascii="仿宋_GB2312" w:hAnsi="仿宋_GB2312" w:eastAsia="仿宋_GB2312" w:cs="仿宋_GB2312"/>
                <w:color w:val="auto"/>
                <w:sz w:val="24"/>
                <w:szCs w:val="24"/>
                <w:highlight w:val="none"/>
              </w:rPr>
            </w:pPr>
          </w:p>
        </w:tc>
        <w:tc>
          <w:tcPr>
            <w:tcW w:w="1500" w:type="dxa"/>
            <w:gridSpan w:val="3"/>
            <w:vAlign w:val="center"/>
          </w:tcPr>
          <w:p w14:paraId="509218FB">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3175" w:type="dxa"/>
            <w:gridSpan w:val="5"/>
            <w:vAlign w:val="center"/>
          </w:tcPr>
          <w:p w14:paraId="634DD5E8">
            <w:pPr>
              <w:spacing w:line="340" w:lineRule="atLeast"/>
              <w:ind w:right="-38" w:rightChars="-18"/>
              <w:rPr>
                <w:rFonts w:ascii="仿宋_GB2312" w:hAnsi="仿宋_GB2312" w:eastAsia="仿宋_GB2312" w:cs="仿宋_GB2312"/>
                <w:color w:val="auto"/>
                <w:sz w:val="24"/>
                <w:szCs w:val="24"/>
                <w:highlight w:val="none"/>
              </w:rPr>
            </w:pPr>
          </w:p>
        </w:tc>
      </w:tr>
      <w:tr w14:paraId="1ED8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56" w:type="dxa"/>
            <w:gridSpan w:val="16"/>
            <w:vAlign w:val="center"/>
          </w:tcPr>
          <w:p w14:paraId="4F39D352">
            <w:pPr>
              <w:keepNext w:val="0"/>
              <w:keepLines w:val="0"/>
              <w:pageBreakBefore w:val="0"/>
              <w:widowControl w:val="0"/>
              <w:kinsoku/>
              <w:wordWrap/>
              <w:overflowPunct/>
              <w:topLinePunct w:val="0"/>
              <w:autoSpaceDE/>
              <w:autoSpaceDN/>
              <w:bidi w:val="0"/>
              <w:adjustRightInd/>
              <w:snapToGrid/>
              <w:spacing w:before="157" w:beforeLines="50" w:line="340" w:lineRule="exact"/>
              <w:ind w:left="0" w:leftChars="0"/>
              <w:textAlignment w:val="auto"/>
              <w:rPr>
                <w:rFonts w:hint="eastAsia" w:ascii="仿宋_GB2312" w:hAnsi="仿宋_GB2312" w:eastAsia="仿宋_GB2312" w:cs="仿宋_GB2312"/>
                <w:color w:val="auto"/>
                <w:sz w:val="24"/>
                <w:szCs w:val="24"/>
                <w:highlight w:val="none"/>
                <w:lang w:eastAsia="zh-CN"/>
              </w:rPr>
            </w:pPr>
            <w:r>
              <w:rPr>
                <w:rFonts w:hint="default" w:ascii="仿宋_GB2312" w:hAnsi="仿宋_GB2312" w:eastAsia="仿宋_GB2312" w:cs="仿宋_GB2312"/>
                <w:color w:val="auto"/>
                <w:sz w:val="24"/>
                <w:szCs w:val="24"/>
                <w:highlight w:val="none"/>
              </w:rPr>
              <w:t>申报主体</w:t>
            </w:r>
            <w:r>
              <w:rPr>
                <w:rFonts w:hint="eastAsia" w:ascii="仿宋_GB2312" w:hAnsi="仿宋_GB2312" w:eastAsia="仿宋_GB2312" w:cs="仿宋_GB2312"/>
                <w:color w:val="auto"/>
                <w:sz w:val="24"/>
                <w:szCs w:val="24"/>
                <w:highlight w:val="none"/>
              </w:rPr>
              <w:t>发展</w:t>
            </w:r>
            <w:r>
              <w:rPr>
                <w:rFonts w:hint="default" w:ascii="仿宋_GB2312" w:hAnsi="仿宋_GB2312" w:eastAsia="仿宋_GB2312" w:cs="仿宋_GB2312"/>
                <w:color w:val="auto"/>
                <w:sz w:val="24"/>
                <w:szCs w:val="24"/>
                <w:highlight w:val="none"/>
              </w:rPr>
              <w:t>情况</w:t>
            </w:r>
            <w:r>
              <w:rPr>
                <w:rFonts w:hint="eastAsia" w:ascii="仿宋_GB2312" w:hAnsi="仿宋_GB2312" w:eastAsia="仿宋_GB2312" w:cs="仿宋_GB2312"/>
                <w:color w:val="auto"/>
                <w:sz w:val="24"/>
                <w:szCs w:val="24"/>
                <w:highlight w:val="none"/>
                <w:lang w:eastAsia="zh-CN"/>
              </w:rPr>
              <w:t>：</w:t>
            </w:r>
          </w:p>
          <w:p w14:paraId="31612E58">
            <w:pPr>
              <w:keepNext w:val="0"/>
              <w:keepLines w:val="0"/>
              <w:pageBreakBefore w:val="0"/>
              <w:widowControl w:val="0"/>
              <w:kinsoku/>
              <w:wordWrap/>
              <w:overflowPunct/>
              <w:topLinePunct w:val="0"/>
              <w:autoSpaceDE/>
              <w:autoSpaceDN/>
              <w:bidi w:val="0"/>
              <w:adjustRightInd/>
              <w:snapToGrid/>
              <w:spacing w:before="157" w:beforeLines="50" w:line="340" w:lineRule="exact"/>
              <w:ind w:left="0" w:leftChars="0"/>
              <w:textAlignment w:val="auto"/>
              <w:rPr>
                <w:rFonts w:hint="eastAsia" w:ascii="仿宋_GB2312" w:hAnsi="仿宋_GB2312" w:eastAsia="仿宋_GB2312" w:cs="仿宋_GB2312"/>
                <w:b w:val="0"/>
                <w:color w:val="auto"/>
                <w:kern w:val="2"/>
                <w:sz w:val="24"/>
                <w:szCs w:val="24"/>
                <w:highlight w:val="none"/>
                <w:lang w:val="en-US" w:eastAsia="zh-CN" w:bidi="ar-SA"/>
              </w:rPr>
            </w:pPr>
            <w:r>
              <w:rPr>
                <w:rFonts w:hint="eastAsia" w:ascii="仿宋_GB2312" w:hAnsi="仿宋_GB2312" w:eastAsia="仿宋_GB2312" w:cs="仿宋_GB2312"/>
                <w:b w:val="0"/>
                <w:color w:val="auto"/>
                <w:kern w:val="2"/>
                <w:sz w:val="24"/>
                <w:szCs w:val="24"/>
                <w:highlight w:val="none"/>
                <w:lang w:val="en-US" w:eastAsia="zh-CN" w:bidi="ar-SA"/>
              </w:rPr>
              <w:t>（总括性介绍申报主体情况，须包括但不限于生产运营情况、技术突破、人才队伍建设等，如某一方面在同类主体中具有明显领先优势请注明）</w:t>
            </w:r>
          </w:p>
          <w:p w14:paraId="18BF7E3A">
            <w:pPr>
              <w:pStyle w:val="2"/>
              <w:keepNext w:val="0"/>
              <w:keepLines w:val="0"/>
              <w:pageBreakBefore w:val="0"/>
              <w:widowControl w:val="0"/>
              <w:kinsoku/>
              <w:wordWrap/>
              <w:overflowPunct/>
              <w:topLinePunct w:val="0"/>
              <w:autoSpaceDE/>
              <w:autoSpaceDN/>
              <w:bidi w:val="0"/>
              <w:adjustRightInd/>
              <w:snapToGrid/>
              <w:spacing w:before="157" w:beforeLines="50" w:line="240" w:lineRule="exact"/>
              <w:ind w:left="0" w:leftChars="0"/>
              <w:textAlignment w:val="auto"/>
              <w:rPr>
                <w:rFonts w:hint="eastAsia"/>
                <w:color w:val="auto"/>
              </w:rPr>
            </w:pPr>
          </w:p>
        </w:tc>
      </w:tr>
      <w:tr w14:paraId="154DF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56" w:type="dxa"/>
            <w:gridSpan w:val="16"/>
            <w:vAlign w:val="center"/>
          </w:tcPr>
          <w:p w14:paraId="5E4AD66B">
            <w:pPr>
              <w:spacing w:line="340" w:lineRule="atLeast"/>
              <w:ind w:right="-38" w:rightChars="-18"/>
              <w:rPr>
                <w:rFonts w:hint="eastAsia" w:ascii="仿宋_GB2312" w:hAnsi="仿宋_GB2312" w:eastAsia="黑体" w:cs="仿宋_GB2312"/>
                <w:color w:val="auto"/>
                <w:sz w:val="24"/>
                <w:szCs w:val="24"/>
                <w:highlight w:val="none"/>
                <w:shd w:val="clear" w:color="auto" w:fill="FFC000"/>
                <w:lang w:eastAsia="zh-CN"/>
              </w:rPr>
            </w:pPr>
            <w:r>
              <w:rPr>
                <w:rFonts w:hint="eastAsia" w:ascii="黑体" w:hAnsi="黑体" w:eastAsia="黑体" w:cs="仿宋_GB2312"/>
                <w:color w:val="auto"/>
                <w:sz w:val="24"/>
                <w:szCs w:val="24"/>
                <w:highlight w:val="none"/>
              </w:rPr>
              <w:t>二、申报</w:t>
            </w:r>
            <w:r>
              <w:rPr>
                <w:rFonts w:hint="eastAsia" w:ascii="黑体" w:hAnsi="黑体" w:eastAsia="黑体" w:cs="仿宋_GB2312"/>
                <w:color w:val="auto"/>
                <w:sz w:val="24"/>
                <w:szCs w:val="24"/>
                <w:highlight w:val="none"/>
                <w:lang w:val="en-US" w:eastAsia="zh-CN"/>
              </w:rPr>
              <w:t>农</w:t>
            </w:r>
            <w:r>
              <w:rPr>
                <w:rFonts w:hint="eastAsia" w:ascii="黑体" w:hAnsi="黑体" w:eastAsia="黑体" w:cs="仿宋_GB2312"/>
                <w:color w:val="auto"/>
                <w:sz w:val="24"/>
                <w:szCs w:val="24"/>
                <w:highlight w:val="none"/>
              </w:rPr>
              <w:t>产品</w:t>
            </w:r>
            <w:r>
              <w:rPr>
                <w:rFonts w:hint="eastAsia" w:ascii="黑体" w:hAnsi="黑体" w:eastAsia="黑体" w:cs="仿宋_GB2312"/>
                <w:color w:val="auto"/>
                <w:sz w:val="24"/>
                <w:szCs w:val="24"/>
                <w:highlight w:val="none"/>
                <w:lang w:val="en-US" w:eastAsia="zh-CN"/>
              </w:rPr>
              <w:t>信息</w:t>
            </w:r>
          </w:p>
        </w:tc>
      </w:tr>
      <w:tr w14:paraId="1AFB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31" w:type="dxa"/>
            <w:gridSpan w:val="3"/>
            <w:vAlign w:val="center"/>
          </w:tcPr>
          <w:p w14:paraId="74F19801">
            <w:pPr>
              <w:spacing w:line="360" w:lineRule="exact"/>
              <w:ind w:right="-38" w:rightChars="-18"/>
              <w:jc w:val="center"/>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农</w:t>
            </w:r>
            <w:r>
              <w:rPr>
                <w:rFonts w:hint="eastAsia" w:ascii="仿宋_GB2312" w:hAnsi="仿宋_GB2312" w:eastAsia="仿宋_GB2312" w:cs="仿宋_GB2312"/>
                <w:color w:val="auto"/>
                <w:sz w:val="24"/>
                <w:szCs w:val="24"/>
                <w:highlight w:val="none"/>
              </w:rPr>
              <w:t>产品名称</w:t>
            </w:r>
          </w:p>
        </w:tc>
        <w:tc>
          <w:tcPr>
            <w:tcW w:w="2162" w:type="dxa"/>
            <w:gridSpan w:val="3"/>
            <w:vAlign w:val="center"/>
          </w:tcPr>
          <w:p w14:paraId="6AF28389">
            <w:pPr>
              <w:spacing w:line="340" w:lineRule="atLeast"/>
              <w:ind w:right="-38" w:rightChars="-18"/>
              <w:jc w:val="center"/>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是否涉及海洋领域</w:t>
            </w:r>
          </w:p>
        </w:tc>
        <w:tc>
          <w:tcPr>
            <w:tcW w:w="3713" w:type="dxa"/>
            <w:gridSpan w:val="8"/>
            <w:vAlign w:val="center"/>
          </w:tcPr>
          <w:p w14:paraId="22BA56B0">
            <w:pPr>
              <w:spacing w:line="360" w:lineRule="exac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注册商标名称</w:t>
            </w:r>
          </w:p>
          <w:p w14:paraId="1A9DA0C1">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（需提供</w:t>
            </w:r>
            <w:r>
              <w:rPr>
                <w:rFonts w:ascii="仿宋_GB2312" w:hAnsi="仿宋_GB2312" w:eastAsia="仿宋_GB2312" w:cs="仿宋_GB2312"/>
                <w:color w:val="auto"/>
                <w:spacing w:val="-6"/>
                <w:sz w:val="24"/>
                <w:szCs w:val="24"/>
                <w:highlight w:val="none"/>
              </w:rPr>
              <w:t>注册证</w:t>
            </w:r>
            <w:r>
              <w:rPr>
                <w:rFonts w:hint="eastAsia" w:ascii="仿宋_GB2312" w:hAnsi="仿宋_GB2312" w:eastAsia="仿宋_GB2312" w:cs="仿宋_GB2312"/>
                <w:color w:val="auto"/>
                <w:spacing w:val="-6"/>
                <w:sz w:val="24"/>
                <w:szCs w:val="24"/>
                <w:highlight w:val="none"/>
              </w:rPr>
              <w:t>书</w:t>
            </w:r>
            <w:r>
              <w:rPr>
                <w:rFonts w:hint="eastAsia" w:ascii="仿宋_GB2312" w:hAnsi="仿宋_GB2312" w:eastAsia="仿宋_GB2312" w:cs="仿宋_GB2312"/>
                <w:color w:val="auto"/>
                <w:spacing w:val="-6"/>
                <w:sz w:val="24"/>
                <w:szCs w:val="24"/>
                <w:highlight w:val="none"/>
                <w:lang w:val="en-US" w:eastAsia="zh-CN"/>
              </w:rPr>
              <w:t>和注册商标标识</w:t>
            </w:r>
            <w:r>
              <w:rPr>
                <w:rFonts w:hint="eastAsia" w:ascii="仿宋_GB2312" w:hAnsi="仿宋_GB2312" w:eastAsia="仿宋_GB2312" w:cs="仿宋_GB2312"/>
                <w:color w:val="auto"/>
                <w:spacing w:val="-6"/>
                <w:sz w:val="24"/>
                <w:szCs w:val="24"/>
                <w:highlight w:val="none"/>
              </w:rPr>
              <w:t>）</w:t>
            </w:r>
          </w:p>
        </w:tc>
        <w:tc>
          <w:tcPr>
            <w:tcW w:w="1650" w:type="dxa"/>
            <w:gridSpan w:val="2"/>
            <w:vAlign w:val="center"/>
          </w:tcPr>
          <w:p w14:paraId="6FE0374A">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商标</w:t>
            </w:r>
            <w:r>
              <w:rPr>
                <w:rFonts w:hint="eastAsia" w:ascii="仿宋_GB2312" w:hAnsi="仿宋_GB2312" w:eastAsia="仿宋_GB2312" w:cs="仿宋_GB2312"/>
                <w:color w:val="auto"/>
                <w:sz w:val="24"/>
                <w:szCs w:val="24"/>
                <w:highlight w:val="none"/>
                <w:lang w:val="en-US" w:eastAsia="zh-CN"/>
              </w:rPr>
              <w:t>注册时间</w:t>
            </w:r>
          </w:p>
        </w:tc>
      </w:tr>
      <w:tr w14:paraId="7F9A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31" w:type="dxa"/>
            <w:gridSpan w:val="3"/>
            <w:vAlign w:val="center"/>
          </w:tcPr>
          <w:p w14:paraId="2DD09C6B">
            <w:pPr>
              <w:spacing w:line="340" w:lineRule="atLeast"/>
              <w:ind w:right="-38" w:rightChars="-18"/>
              <w:rPr>
                <w:rFonts w:ascii="黑体" w:hAnsi="黑体" w:eastAsia="黑体" w:cs="仿宋_GB2312"/>
                <w:color w:val="auto"/>
                <w:sz w:val="24"/>
                <w:szCs w:val="24"/>
                <w:highlight w:val="none"/>
              </w:rPr>
            </w:pPr>
          </w:p>
        </w:tc>
        <w:tc>
          <w:tcPr>
            <w:tcW w:w="2162" w:type="dxa"/>
            <w:gridSpan w:val="3"/>
            <w:vAlign w:val="center"/>
          </w:tcPr>
          <w:p w14:paraId="4B227506">
            <w:pPr>
              <w:spacing w:line="340" w:lineRule="atLeast"/>
              <w:ind w:right="-38" w:rightChars="-18" w:firstLine="240" w:firstLineChars="100"/>
              <w:rPr>
                <w:rFonts w:ascii="黑体" w:hAnsi="黑体" w:eastAsia="黑体" w:cs="仿宋_GB2312"/>
                <w:color w:val="auto"/>
                <w:sz w:val="24"/>
                <w:szCs w:val="24"/>
                <w:highlight w:val="none"/>
              </w:rPr>
            </w:pPr>
            <w:r>
              <w:rPr>
                <w:rFonts w:hint="eastAsia" w:ascii="仿宋_GB2312" w:hAnsi="仿宋_GB2312" w:eastAsia="仿宋_GB2312" w:cs="仿宋_GB2312"/>
                <w:color w:val="auto"/>
                <w:sz w:val="24"/>
                <w:szCs w:val="24"/>
                <w:highlight w:val="none"/>
              </w:rPr>
              <w:sym w:font="Wingdings" w:char="00A8"/>
            </w:r>
            <w:r>
              <w:rPr>
                <w:rFonts w:hint="eastAsia" w:ascii="仿宋_GB2312" w:hAnsi="仿宋_GB2312" w:eastAsia="仿宋_GB2312" w:cs="仿宋_GB2312"/>
                <w:color w:val="auto"/>
                <w:sz w:val="24"/>
                <w:szCs w:val="24"/>
                <w:highlight w:val="none"/>
              </w:rPr>
              <w:t xml:space="preserve">是   </w:t>
            </w:r>
            <w:r>
              <w:rPr>
                <w:rFonts w:hint="eastAsia" w:ascii="仿宋_GB2312" w:hAnsi="仿宋_GB2312" w:eastAsia="仿宋_GB2312" w:cs="仿宋_GB2312"/>
                <w:color w:val="auto"/>
                <w:sz w:val="24"/>
                <w:szCs w:val="24"/>
                <w:highlight w:val="none"/>
              </w:rPr>
              <w:sym w:font="Wingdings" w:char="F06F"/>
            </w:r>
            <w:r>
              <w:rPr>
                <w:rFonts w:hint="eastAsia" w:ascii="仿宋_GB2312" w:hAnsi="仿宋_GB2312" w:eastAsia="仿宋_GB2312" w:cs="仿宋_GB2312"/>
                <w:color w:val="auto"/>
                <w:sz w:val="24"/>
                <w:szCs w:val="24"/>
                <w:highlight w:val="none"/>
              </w:rPr>
              <w:t>否</w:t>
            </w:r>
          </w:p>
        </w:tc>
        <w:tc>
          <w:tcPr>
            <w:tcW w:w="3713" w:type="dxa"/>
            <w:gridSpan w:val="8"/>
            <w:vAlign w:val="center"/>
          </w:tcPr>
          <w:p w14:paraId="06B639AE">
            <w:pPr>
              <w:spacing w:line="340" w:lineRule="atLeast"/>
              <w:ind w:right="-38" w:rightChars="-18"/>
              <w:rPr>
                <w:rFonts w:ascii="黑体" w:hAnsi="黑体" w:eastAsia="黑体" w:cs="仿宋_GB2312"/>
                <w:color w:val="auto"/>
                <w:sz w:val="24"/>
                <w:szCs w:val="24"/>
                <w:highlight w:val="none"/>
              </w:rPr>
            </w:pPr>
          </w:p>
        </w:tc>
        <w:tc>
          <w:tcPr>
            <w:tcW w:w="1650" w:type="dxa"/>
            <w:gridSpan w:val="2"/>
            <w:vAlign w:val="center"/>
          </w:tcPr>
          <w:p w14:paraId="16AC0E5B">
            <w:pPr>
              <w:spacing w:line="340" w:lineRule="atLeast"/>
              <w:ind w:right="-38" w:rightChars="-18"/>
              <w:rPr>
                <w:rFonts w:ascii="黑体" w:hAnsi="黑体" w:eastAsia="黑体" w:cs="仿宋_GB2312"/>
                <w:color w:val="auto"/>
                <w:sz w:val="24"/>
                <w:szCs w:val="24"/>
                <w:highlight w:val="none"/>
              </w:rPr>
            </w:pPr>
          </w:p>
        </w:tc>
      </w:tr>
      <w:tr w14:paraId="670B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31" w:type="dxa"/>
            <w:gridSpan w:val="3"/>
            <w:tcBorders>
              <w:bottom w:val="single" w:color="000000" w:sz="4" w:space="0"/>
            </w:tcBorders>
            <w:vAlign w:val="center"/>
          </w:tcPr>
          <w:p w14:paraId="47CC4D0D">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农产品图片、</w:t>
            </w:r>
          </w:p>
          <w:p w14:paraId="0C55E84E">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网店网址</w:t>
            </w:r>
          </w:p>
        </w:tc>
        <w:tc>
          <w:tcPr>
            <w:tcW w:w="7525" w:type="dxa"/>
            <w:gridSpan w:val="13"/>
            <w:tcBorders>
              <w:bottom w:val="single" w:color="000000" w:sz="4" w:space="0"/>
            </w:tcBorders>
            <w:vAlign w:val="top"/>
          </w:tcPr>
          <w:p w14:paraId="6DBBFF66">
            <w:pPr>
              <w:keepNext w:val="0"/>
              <w:keepLines w:val="0"/>
              <w:widowControl/>
              <w:suppressLineNumbers w:val="0"/>
              <w:jc w:val="left"/>
              <w:rPr>
                <w:color w:val="auto"/>
              </w:rPr>
            </w:pPr>
            <w:r>
              <w:rPr>
                <w:rFonts w:hint="eastAsia" w:ascii="仿宋_GB2312" w:hAnsi="仿宋_GB2312" w:eastAsia="仿宋_GB2312" w:cs="仿宋_GB2312"/>
                <w:color w:val="auto"/>
                <w:sz w:val="24"/>
                <w:szCs w:val="24"/>
                <w:highlight w:val="none"/>
                <w:lang w:val="en-US" w:eastAsia="zh-CN"/>
              </w:rPr>
              <w:t>1、</w:t>
            </w:r>
            <w:r>
              <w:rPr>
                <w:rFonts w:ascii="仿宋_GB2312" w:hAnsi="宋体" w:eastAsia="仿宋_GB2312" w:cs="仿宋_GB2312"/>
                <w:color w:val="auto"/>
                <w:kern w:val="0"/>
                <w:sz w:val="24"/>
                <w:szCs w:val="24"/>
                <w:lang w:val="en-US" w:eastAsia="zh-CN" w:bidi="ar"/>
              </w:rPr>
              <w:t>请提供相</w:t>
            </w:r>
            <w:r>
              <w:rPr>
                <w:rFonts w:hint="eastAsia" w:ascii="仿宋_GB2312" w:hAnsi="宋体" w:eastAsia="仿宋_GB2312" w:cs="仿宋_GB2312"/>
                <w:color w:val="auto"/>
                <w:kern w:val="0"/>
                <w:sz w:val="24"/>
                <w:szCs w:val="24"/>
                <w:lang w:val="en-US" w:eastAsia="zh-CN" w:bidi="ar"/>
              </w:rPr>
              <w:t xml:space="preserve">关农产品及种植养殖设施高清图片2-3 张，每张图片不小于 2MB、分辨率不低于300dpi。 </w:t>
            </w:r>
          </w:p>
          <w:p w14:paraId="40D5413A">
            <w:pPr>
              <w:widowControl/>
              <w:spacing w:line="240" w:lineRule="auto"/>
              <w:ind w:right="0" w:rightChars="0"/>
              <w:jc w:val="left"/>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2、如有网店，请提供网店网址和二维码。</w:t>
            </w:r>
          </w:p>
          <w:p w14:paraId="09BA6751">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p>
        </w:tc>
      </w:tr>
      <w:tr w14:paraId="5D25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056" w:type="dxa"/>
            <w:gridSpan w:val="16"/>
            <w:tcBorders>
              <w:bottom w:val="single" w:color="000000" w:sz="4" w:space="0"/>
            </w:tcBorders>
            <w:vAlign w:val="top"/>
          </w:tcPr>
          <w:p w14:paraId="3D2D54DA">
            <w:pPr>
              <w:keepNext w:val="0"/>
              <w:keepLines w:val="0"/>
              <w:pageBreakBefore w:val="0"/>
              <w:widowControl w:val="0"/>
              <w:kinsoku/>
              <w:wordWrap/>
              <w:overflowPunct/>
              <w:topLinePunct w:val="0"/>
              <w:autoSpaceDE/>
              <w:autoSpaceDN/>
              <w:bidi w:val="0"/>
              <w:adjustRightInd/>
              <w:snapToGrid/>
              <w:spacing w:before="159" w:beforeLines="50" w:line="340" w:lineRule="exact"/>
              <w:ind w:right="-38" w:rightChars="-18"/>
              <w:jc w:val="both"/>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申报产品介绍：</w:t>
            </w:r>
          </w:p>
          <w:p w14:paraId="0CEABC58">
            <w:pPr>
              <w:keepNext w:val="0"/>
              <w:keepLines w:val="0"/>
              <w:pageBreakBefore w:val="0"/>
              <w:widowControl w:val="0"/>
              <w:kinsoku/>
              <w:wordWrap/>
              <w:overflowPunct/>
              <w:topLinePunct w:val="0"/>
              <w:autoSpaceDE/>
              <w:autoSpaceDN/>
              <w:bidi w:val="0"/>
              <w:adjustRightInd/>
              <w:snapToGrid/>
              <w:spacing w:line="340" w:lineRule="exact"/>
              <w:ind w:right="-38" w:rightChars="-18"/>
              <w:jc w:val="both"/>
              <w:textAlignment w:val="auto"/>
              <w:rPr>
                <w:rFonts w:hint="eastAsia" w:ascii="仿宋_GB2312" w:hAnsi="仿宋_GB2312" w:eastAsia="仿宋_GB2312" w:cs="仿宋_GB2312"/>
                <w:b w:val="0"/>
                <w:color w:val="auto"/>
                <w:kern w:val="2"/>
                <w:sz w:val="24"/>
                <w:szCs w:val="24"/>
                <w:highlight w:val="none"/>
                <w:lang w:val="en-US" w:eastAsia="zh-CN" w:bidi="ar-SA"/>
              </w:rPr>
            </w:pPr>
            <w:r>
              <w:rPr>
                <w:rFonts w:hint="eastAsia" w:ascii="仿宋_GB2312" w:hAnsi="仿宋_GB2312" w:eastAsia="仿宋_GB2312" w:cs="仿宋_GB2312"/>
                <w:b w:val="0"/>
                <w:color w:val="auto"/>
                <w:kern w:val="2"/>
                <w:sz w:val="24"/>
                <w:szCs w:val="24"/>
                <w:highlight w:val="none"/>
                <w:lang w:val="en-US" w:eastAsia="zh-CN" w:bidi="ar-SA"/>
              </w:rPr>
              <w:t>（须说明申报农产品的产品特色、品牌定位、创新技术及在同类产品中是否具有代表性或唯一性等，同时总结提炼一句能够代表产品关键特性的标语，例如“药铺小神仙－平邑金银花，绿原酸含量是别家的近50倍”）</w:t>
            </w:r>
          </w:p>
          <w:p w14:paraId="0FA70E8D">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lang w:val="en-US" w:eastAsia="zh-CN"/>
              </w:rPr>
            </w:pPr>
          </w:p>
        </w:tc>
      </w:tr>
      <w:tr w14:paraId="3672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56" w:type="dxa"/>
            <w:gridSpan w:val="16"/>
            <w:tcBorders>
              <w:top w:val="single" w:color="000000" w:sz="4" w:space="0"/>
            </w:tcBorders>
            <w:vAlign w:val="center"/>
          </w:tcPr>
          <w:p w14:paraId="5A0331BA">
            <w:pPr>
              <w:spacing w:line="340" w:lineRule="atLeast"/>
              <w:ind w:right="-38" w:rightChars="-18"/>
              <w:jc w:val="both"/>
              <w:rPr>
                <w:rFonts w:hint="default" w:ascii="仿宋_GB2312" w:hAnsi="仿宋_GB2312" w:eastAsia="仿宋_GB2312" w:cs="仿宋_GB2312"/>
                <w:color w:val="auto"/>
                <w:sz w:val="24"/>
                <w:szCs w:val="24"/>
                <w:highlight w:val="none"/>
                <w:lang w:val="en-US"/>
              </w:rPr>
            </w:pPr>
            <w:r>
              <w:rPr>
                <w:rFonts w:hint="eastAsia" w:ascii="黑体" w:hAnsi="黑体" w:eastAsia="黑体" w:cs="仿宋_GB2312"/>
                <w:color w:val="auto"/>
                <w:sz w:val="24"/>
                <w:szCs w:val="24"/>
                <w:highlight w:val="none"/>
                <w:lang w:val="en-US" w:eastAsia="zh-CN"/>
              </w:rPr>
              <w:t>三</w:t>
            </w:r>
            <w:r>
              <w:rPr>
                <w:rFonts w:hint="eastAsia" w:ascii="黑体" w:hAnsi="黑体" w:eastAsia="黑体" w:cs="仿宋_GB2312"/>
                <w:color w:val="auto"/>
                <w:sz w:val="24"/>
                <w:szCs w:val="24"/>
                <w:highlight w:val="none"/>
              </w:rPr>
              <w:t>、申报</w:t>
            </w:r>
            <w:r>
              <w:rPr>
                <w:rFonts w:hint="eastAsia" w:ascii="黑体" w:hAnsi="黑体" w:eastAsia="黑体" w:cs="仿宋_GB2312"/>
                <w:color w:val="auto"/>
                <w:sz w:val="24"/>
                <w:szCs w:val="24"/>
                <w:highlight w:val="none"/>
                <w:lang w:val="en-US" w:eastAsia="zh-CN"/>
              </w:rPr>
              <w:t>指标</w:t>
            </w:r>
          </w:p>
        </w:tc>
      </w:tr>
      <w:tr w14:paraId="21B1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81" w:type="dxa"/>
            <w:vAlign w:val="center"/>
          </w:tcPr>
          <w:p w14:paraId="2F09186C">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w:t>
            </w:r>
          </w:p>
          <w:p w14:paraId="60401439">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类别</w:t>
            </w:r>
          </w:p>
        </w:tc>
        <w:tc>
          <w:tcPr>
            <w:tcW w:w="1987" w:type="dxa"/>
            <w:gridSpan w:val="4"/>
            <w:vAlign w:val="center"/>
          </w:tcPr>
          <w:p w14:paraId="091EC675">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指标表述</w:t>
            </w:r>
          </w:p>
        </w:tc>
        <w:tc>
          <w:tcPr>
            <w:tcW w:w="6088" w:type="dxa"/>
            <w:gridSpan w:val="11"/>
            <w:vAlign w:val="center"/>
          </w:tcPr>
          <w:p w14:paraId="2CB721A5">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具体情况</w:t>
            </w:r>
          </w:p>
          <w:p w14:paraId="02A565EC">
            <w:pPr>
              <w:spacing w:line="340" w:lineRule="atLeast"/>
              <w:ind w:right="-38" w:rightChars="-18"/>
              <w:jc w:val="center"/>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（下列每一项指标均需提供印证材料）</w:t>
            </w:r>
          </w:p>
        </w:tc>
      </w:tr>
      <w:tr w14:paraId="161E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56" w:type="dxa"/>
            <w:gridSpan w:val="16"/>
            <w:vAlign w:val="center"/>
          </w:tcPr>
          <w:p w14:paraId="111717D6">
            <w:pPr>
              <w:spacing w:line="340" w:lineRule="atLeast"/>
              <w:ind w:right="-38" w:rightChars="-18"/>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（一）质量</w:t>
            </w:r>
          </w:p>
        </w:tc>
      </w:tr>
      <w:tr w14:paraId="13B1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981" w:type="dxa"/>
            <w:vMerge w:val="restart"/>
            <w:vAlign w:val="center"/>
          </w:tcPr>
          <w:p w14:paraId="4BC8BA69">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质量</w:t>
            </w:r>
          </w:p>
          <w:p w14:paraId="06F798AC">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水平</w:t>
            </w:r>
          </w:p>
        </w:tc>
        <w:tc>
          <w:tcPr>
            <w:tcW w:w="1987" w:type="dxa"/>
            <w:gridSpan w:val="4"/>
            <w:vMerge w:val="restart"/>
            <w:vAlign w:val="center"/>
          </w:tcPr>
          <w:p w14:paraId="14280E6A">
            <w:pPr>
              <w:spacing w:line="240" w:lineRule="auto"/>
              <w:ind w:right="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val="en-US" w:eastAsia="zh-CN"/>
              </w:rPr>
              <w:t>农</w:t>
            </w:r>
            <w:r>
              <w:rPr>
                <w:rFonts w:hint="eastAsia" w:ascii="仿宋_GB2312" w:hAnsi="仿宋_GB2312" w:eastAsia="仿宋_GB2312" w:cs="仿宋_GB2312"/>
                <w:b/>
                <w:bCs/>
                <w:color w:val="auto"/>
                <w:sz w:val="24"/>
                <w:szCs w:val="24"/>
              </w:rPr>
              <w:t>产品</w:t>
            </w:r>
          </w:p>
          <w:p w14:paraId="253705F3">
            <w:pPr>
              <w:spacing w:line="240"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主要性能指标实</w:t>
            </w:r>
          </w:p>
          <w:p w14:paraId="47763104">
            <w:pPr>
              <w:spacing w:line="240" w:lineRule="auto"/>
              <w:ind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测数据与先进水</w:t>
            </w:r>
          </w:p>
          <w:p w14:paraId="22D51FBC">
            <w:pPr>
              <w:spacing w:line="240" w:lineRule="auto"/>
              <w:ind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平对比</w:t>
            </w:r>
            <w:r>
              <w:rPr>
                <w:rFonts w:hint="eastAsia" w:ascii="仿宋_GB2312" w:hAnsi="仿宋_GB2312" w:eastAsia="仿宋_GB2312" w:cs="仿宋_GB2312"/>
                <w:color w:val="auto"/>
                <w:sz w:val="24"/>
                <w:szCs w:val="24"/>
                <w:lang w:eastAsia="zh-CN"/>
              </w:rPr>
              <w:t>情况</w:t>
            </w:r>
          </w:p>
          <w:p w14:paraId="52638262">
            <w:pPr>
              <w:spacing w:line="240" w:lineRule="auto"/>
              <w:ind w:right="0"/>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257C5A1E">
            <w:pPr>
              <w:spacing w:line="240" w:lineRule="auto"/>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达到国际先进水平：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44A178D5">
            <w:pPr>
              <w:spacing w:line="240" w:lineRule="auto"/>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达到国内、行业先进水平：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2CD5BD3A">
            <w:pPr>
              <w:spacing w:line="240" w:lineRule="auto"/>
              <w:ind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rPr>
              <w:t>达到国内一般水平：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28766DD4">
            <w:pPr>
              <w:spacing w:line="240" w:lineRule="auto"/>
              <w:ind w:right="0"/>
              <w:jc w:val="left"/>
              <w:rPr>
                <w:rFonts w:hint="eastAsia" w:eastAsia="仿宋_GB2312"/>
                <w:color w:val="auto"/>
                <w:lang w:val="en-US" w:eastAsia="zh-CN"/>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根据选项提供</w:t>
            </w:r>
            <w:r>
              <w:rPr>
                <w:rFonts w:hint="eastAsia" w:ascii="仿宋_GB2312" w:hAnsi="仿宋_GB2312" w:eastAsia="仿宋_GB2312" w:cs="仿宋_GB2312"/>
                <w:b w:val="0"/>
                <w:bCs w:val="0"/>
                <w:color w:val="auto"/>
                <w:sz w:val="24"/>
                <w:szCs w:val="24"/>
                <w:u w:val="none"/>
              </w:rPr>
              <w:t>近两年市级以上质量监督抽查检验报告或委托有法定</w:t>
            </w:r>
            <w:r>
              <w:rPr>
                <w:rFonts w:hint="eastAsia" w:ascii="仿宋_GB2312" w:hAnsi="仿宋_GB2312" w:eastAsia="仿宋_GB2312" w:cs="仿宋_GB2312"/>
                <w:b w:val="0"/>
                <w:bCs w:val="0"/>
                <w:color w:val="auto"/>
                <w:sz w:val="24"/>
                <w:szCs w:val="24"/>
                <w:u w:val="none"/>
                <w:lang w:val="en-US" w:eastAsia="zh-CN"/>
              </w:rPr>
              <w:t>资质</w:t>
            </w:r>
            <w:r>
              <w:rPr>
                <w:rFonts w:hint="eastAsia" w:ascii="仿宋_GB2312" w:hAnsi="仿宋_GB2312" w:eastAsia="仿宋_GB2312" w:cs="仿宋_GB2312"/>
                <w:b w:val="0"/>
                <w:bCs w:val="0"/>
                <w:color w:val="auto"/>
                <w:sz w:val="24"/>
                <w:szCs w:val="24"/>
                <w:u w:val="none"/>
              </w:rPr>
              <w:t>的检验机构出具的检验报告</w:t>
            </w:r>
            <w:r>
              <w:rPr>
                <w:rFonts w:hint="eastAsia" w:ascii="仿宋_GB2312" w:hAnsi="仿宋_GB2312" w:eastAsia="仿宋_GB2312" w:cs="仿宋_GB2312"/>
                <w:b w:val="0"/>
                <w:bCs w:val="0"/>
                <w:color w:val="auto"/>
                <w:sz w:val="24"/>
                <w:szCs w:val="24"/>
                <w:u w:val="none"/>
                <w:lang w:val="en-US" w:eastAsia="zh-CN"/>
              </w:rPr>
              <w:t>等印证材料</w:t>
            </w:r>
            <w:r>
              <w:rPr>
                <w:rFonts w:hint="eastAsia" w:ascii="仿宋_GB2312" w:hAnsi="仿宋_GB2312" w:eastAsia="仿宋_GB2312" w:cs="仿宋_GB2312"/>
                <w:b w:val="0"/>
                <w:bCs w:val="0"/>
                <w:color w:val="auto"/>
                <w:sz w:val="24"/>
                <w:szCs w:val="24"/>
                <w:u w:val="none"/>
                <w:lang w:eastAsia="zh-CN"/>
              </w:rPr>
              <w:t>）</w:t>
            </w:r>
          </w:p>
        </w:tc>
      </w:tr>
      <w:tr w14:paraId="6A8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81" w:type="dxa"/>
            <w:vMerge w:val="continue"/>
            <w:vAlign w:val="center"/>
          </w:tcPr>
          <w:p w14:paraId="0A02BD4E">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Merge w:val="continue"/>
            <w:vAlign w:val="center"/>
          </w:tcPr>
          <w:p w14:paraId="69580EA6">
            <w:pPr>
              <w:spacing w:line="240" w:lineRule="auto"/>
              <w:ind w:right="0"/>
              <w:rPr>
                <w:rFonts w:hint="eastAsia" w:ascii="仿宋_GB2312" w:hAnsi="仿宋_GB2312" w:eastAsia="仿宋_GB2312" w:cs="仿宋_GB2312"/>
                <w:b/>
                <w:bCs/>
                <w:color w:val="auto"/>
                <w:sz w:val="24"/>
                <w:szCs w:val="24"/>
                <w:lang w:val="en-US" w:eastAsia="zh-CN"/>
              </w:rPr>
            </w:pPr>
          </w:p>
        </w:tc>
        <w:tc>
          <w:tcPr>
            <w:tcW w:w="1388" w:type="dxa"/>
            <w:gridSpan w:val="2"/>
            <w:vAlign w:val="center"/>
          </w:tcPr>
          <w:p w14:paraId="1A354CD8">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主要性能</w:t>
            </w:r>
          </w:p>
          <w:p w14:paraId="4A51B3D7">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指标名称</w:t>
            </w:r>
          </w:p>
        </w:tc>
        <w:tc>
          <w:tcPr>
            <w:tcW w:w="1062" w:type="dxa"/>
            <w:gridSpan w:val="3"/>
            <w:vAlign w:val="center"/>
          </w:tcPr>
          <w:p w14:paraId="0C56C801">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申报产品指标水平</w:t>
            </w:r>
          </w:p>
        </w:tc>
        <w:tc>
          <w:tcPr>
            <w:tcW w:w="1150" w:type="dxa"/>
            <w:gridSpan w:val="2"/>
            <w:vAlign w:val="center"/>
          </w:tcPr>
          <w:p w14:paraId="2F444965">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国际先进指标水平</w:t>
            </w:r>
          </w:p>
        </w:tc>
        <w:tc>
          <w:tcPr>
            <w:tcW w:w="1100" w:type="dxa"/>
            <w:gridSpan w:val="3"/>
            <w:vAlign w:val="center"/>
          </w:tcPr>
          <w:p w14:paraId="069681C4">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国内、行业先进指标水平</w:t>
            </w:r>
          </w:p>
        </w:tc>
        <w:tc>
          <w:tcPr>
            <w:tcW w:w="1388" w:type="dxa"/>
            <w:vAlign w:val="center"/>
          </w:tcPr>
          <w:p w14:paraId="64BCAA6A">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国内一般指标水平</w:t>
            </w:r>
          </w:p>
        </w:tc>
      </w:tr>
      <w:tr w14:paraId="4735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81" w:type="dxa"/>
            <w:vMerge w:val="continue"/>
            <w:vAlign w:val="center"/>
          </w:tcPr>
          <w:p w14:paraId="6BBB204B">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Merge w:val="continue"/>
            <w:vAlign w:val="center"/>
          </w:tcPr>
          <w:p w14:paraId="0CF77887">
            <w:pPr>
              <w:spacing w:line="240" w:lineRule="auto"/>
              <w:ind w:right="0"/>
              <w:rPr>
                <w:rFonts w:hint="eastAsia" w:ascii="仿宋_GB2312" w:hAnsi="仿宋_GB2312" w:eastAsia="仿宋_GB2312" w:cs="仿宋_GB2312"/>
                <w:b/>
                <w:bCs/>
                <w:color w:val="auto"/>
                <w:sz w:val="24"/>
                <w:szCs w:val="24"/>
                <w:lang w:val="en-US" w:eastAsia="zh-CN"/>
              </w:rPr>
            </w:pPr>
          </w:p>
        </w:tc>
        <w:tc>
          <w:tcPr>
            <w:tcW w:w="1388" w:type="dxa"/>
            <w:gridSpan w:val="2"/>
            <w:vAlign w:val="center"/>
          </w:tcPr>
          <w:p w14:paraId="5F07F0E3">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指标1</w:t>
            </w:r>
          </w:p>
        </w:tc>
        <w:tc>
          <w:tcPr>
            <w:tcW w:w="1062" w:type="dxa"/>
            <w:gridSpan w:val="3"/>
            <w:vAlign w:val="center"/>
          </w:tcPr>
          <w:p w14:paraId="160816CA">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150" w:type="dxa"/>
            <w:gridSpan w:val="2"/>
            <w:vAlign w:val="center"/>
          </w:tcPr>
          <w:p w14:paraId="720DCEFA">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100" w:type="dxa"/>
            <w:gridSpan w:val="3"/>
            <w:vAlign w:val="center"/>
          </w:tcPr>
          <w:p w14:paraId="61C26C2C">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388" w:type="dxa"/>
            <w:vAlign w:val="center"/>
          </w:tcPr>
          <w:p w14:paraId="7BC26BED">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r>
      <w:tr w14:paraId="7FF6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75EFB8B8">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Merge w:val="continue"/>
            <w:vAlign w:val="center"/>
          </w:tcPr>
          <w:p w14:paraId="0BFA0C87">
            <w:pPr>
              <w:spacing w:line="240" w:lineRule="auto"/>
              <w:ind w:right="0"/>
              <w:rPr>
                <w:rFonts w:hint="eastAsia" w:ascii="仿宋_GB2312" w:hAnsi="仿宋_GB2312" w:eastAsia="仿宋_GB2312" w:cs="仿宋_GB2312"/>
                <w:b/>
                <w:bCs/>
                <w:color w:val="auto"/>
                <w:sz w:val="24"/>
                <w:szCs w:val="24"/>
                <w:lang w:val="en-US" w:eastAsia="zh-CN"/>
              </w:rPr>
            </w:pPr>
          </w:p>
        </w:tc>
        <w:tc>
          <w:tcPr>
            <w:tcW w:w="1388" w:type="dxa"/>
            <w:gridSpan w:val="2"/>
            <w:vAlign w:val="center"/>
          </w:tcPr>
          <w:p w14:paraId="36D0C23C">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指标2</w:t>
            </w:r>
          </w:p>
        </w:tc>
        <w:tc>
          <w:tcPr>
            <w:tcW w:w="1062" w:type="dxa"/>
            <w:gridSpan w:val="3"/>
            <w:vAlign w:val="center"/>
          </w:tcPr>
          <w:p w14:paraId="5F6C113A">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150" w:type="dxa"/>
            <w:gridSpan w:val="2"/>
            <w:vAlign w:val="center"/>
          </w:tcPr>
          <w:p w14:paraId="61E20805">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100" w:type="dxa"/>
            <w:gridSpan w:val="3"/>
            <w:vAlign w:val="center"/>
          </w:tcPr>
          <w:p w14:paraId="1058DFB8">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c>
          <w:tcPr>
            <w:tcW w:w="1388" w:type="dxa"/>
            <w:vAlign w:val="center"/>
          </w:tcPr>
          <w:p w14:paraId="135BE463">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p>
        </w:tc>
      </w:tr>
      <w:tr w14:paraId="45B1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49AF5EC6">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p>
        </w:tc>
        <w:tc>
          <w:tcPr>
            <w:tcW w:w="1987" w:type="dxa"/>
            <w:gridSpan w:val="4"/>
            <w:vMerge w:val="continue"/>
            <w:vAlign w:val="center"/>
          </w:tcPr>
          <w:p w14:paraId="2566EF28">
            <w:pPr>
              <w:spacing w:line="240" w:lineRule="auto"/>
              <w:ind w:right="0"/>
              <w:rPr>
                <w:rFonts w:hint="eastAsia" w:ascii="仿宋_GB2312" w:hAnsi="仿宋_GB2312" w:eastAsia="仿宋_GB2312" w:cs="仿宋_GB2312"/>
                <w:b/>
                <w:bCs/>
                <w:color w:val="auto"/>
                <w:sz w:val="24"/>
                <w:szCs w:val="24"/>
                <w:lang w:val="en-US" w:eastAsia="zh-CN"/>
              </w:rPr>
            </w:pPr>
          </w:p>
        </w:tc>
        <w:tc>
          <w:tcPr>
            <w:tcW w:w="1388" w:type="dxa"/>
            <w:gridSpan w:val="2"/>
            <w:vAlign w:val="center"/>
          </w:tcPr>
          <w:p w14:paraId="7A485DB5">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例：XX含量</w:t>
            </w:r>
          </w:p>
        </w:tc>
        <w:tc>
          <w:tcPr>
            <w:tcW w:w="1062" w:type="dxa"/>
            <w:gridSpan w:val="3"/>
            <w:vAlign w:val="center"/>
          </w:tcPr>
          <w:p w14:paraId="55447EA5">
            <w:pPr>
              <w:spacing w:line="240" w:lineRule="auto"/>
              <w:ind w:right="0"/>
              <w:jc w:val="center"/>
              <w:rPr>
                <w:rFonts w:hint="eastAsia" w:ascii="仿宋_GB2312" w:hAnsi="仿宋_GB2312" w:eastAsia="仿宋_GB2312" w:cs="仿宋_GB2312"/>
                <w:b w:val="0"/>
                <w:bCs w:val="0"/>
                <w:color w:val="auto"/>
                <w:sz w:val="22"/>
                <w:szCs w:val="22"/>
                <w:u w:val="none"/>
                <w:lang w:val="en-US" w:eastAsia="zh-CN"/>
              </w:rPr>
            </w:pPr>
            <w:r>
              <w:rPr>
                <w:rFonts w:hint="eastAsia" w:ascii="仿宋_GB2312" w:hAnsi="仿宋_GB2312" w:eastAsia="仿宋_GB2312" w:cs="仿宋_GB2312"/>
                <w:b w:val="0"/>
                <w:bCs w:val="0"/>
                <w:color w:val="auto"/>
                <w:sz w:val="22"/>
                <w:szCs w:val="22"/>
                <w:u w:val="none"/>
                <w:lang w:val="en-US" w:eastAsia="zh-CN"/>
              </w:rPr>
              <w:t>13%</w:t>
            </w:r>
          </w:p>
        </w:tc>
        <w:tc>
          <w:tcPr>
            <w:tcW w:w="1150" w:type="dxa"/>
            <w:gridSpan w:val="2"/>
            <w:vAlign w:val="center"/>
          </w:tcPr>
          <w:p w14:paraId="3175BCB2">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default" w:ascii="仿宋_GB2312" w:hAnsi="仿宋_GB2312" w:eastAsia="仿宋_GB2312" w:cs="仿宋_GB2312"/>
                <w:b w:val="0"/>
                <w:bCs w:val="0"/>
                <w:color w:val="auto"/>
                <w:sz w:val="22"/>
                <w:szCs w:val="22"/>
                <w:u w:val="none"/>
                <w:lang w:val="en-US" w:eastAsia="zh-CN"/>
              </w:rPr>
              <w:t>1</w:t>
            </w:r>
            <w:r>
              <w:rPr>
                <w:rFonts w:hint="eastAsia" w:ascii="仿宋_GB2312" w:hAnsi="仿宋_GB2312" w:eastAsia="仿宋_GB2312" w:cs="仿宋_GB2312"/>
                <w:b w:val="0"/>
                <w:bCs w:val="0"/>
                <w:color w:val="auto"/>
                <w:sz w:val="22"/>
                <w:szCs w:val="22"/>
                <w:u w:val="none"/>
                <w:lang w:val="en-US" w:eastAsia="zh-CN"/>
              </w:rPr>
              <w:t>5</w:t>
            </w:r>
            <w:r>
              <w:rPr>
                <w:rFonts w:hint="default" w:ascii="仿宋_GB2312" w:hAnsi="仿宋_GB2312" w:eastAsia="仿宋_GB2312" w:cs="仿宋_GB2312"/>
                <w:b w:val="0"/>
                <w:bCs w:val="0"/>
                <w:color w:val="auto"/>
                <w:sz w:val="22"/>
                <w:szCs w:val="22"/>
                <w:u w:val="none"/>
                <w:lang w:val="en-US" w:eastAsia="zh-CN"/>
              </w:rPr>
              <w:t>%</w:t>
            </w:r>
          </w:p>
        </w:tc>
        <w:tc>
          <w:tcPr>
            <w:tcW w:w="1100" w:type="dxa"/>
            <w:gridSpan w:val="3"/>
            <w:vAlign w:val="center"/>
          </w:tcPr>
          <w:p w14:paraId="759BCB0F">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default" w:ascii="仿宋_GB2312" w:hAnsi="仿宋_GB2312" w:eastAsia="仿宋_GB2312" w:cs="仿宋_GB2312"/>
                <w:b w:val="0"/>
                <w:bCs w:val="0"/>
                <w:color w:val="auto"/>
                <w:sz w:val="22"/>
                <w:szCs w:val="22"/>
                <w:u w:val="none"/>
                <w:lang w:val="en-US" w:eastAsia="zh-CN"/>
              </w:rPr>
              <w:t>12%</w:t>
            </w:r>
          </w:p>
        </w:tc>
        <w:tc>
          <w:tcPr>
            <w:tcW w:w="1388" w:type="dxa"/>
            <w:vAlign w:val="center"/>
          </w:tcPr>
          <w:p w14:paraId="0F935798">
            <w:pPr>
              <w:spacing w:line="240" w:lineRule="auto"/>
              <w:ind w:right="0"/>
              <w:jc w:val="center"/>
              <w:rPr>
                <w:rFonts w:hint="default" w:ascii="仿宋_GB2312" w:hAnsi="仿宋_GB2312" w:eastAsia="仿宋_GB2312" w:cs="仿宋_GB2312"/>
                <w:b w:val="0"/>
                <w:bCs w:val="0"/>
                <w:color w:val="auto"/>
                <w:sz w:val="22"/>
                <w:szCs w:val="22"/>
                <w:u w:val="none"/>
                <w:lang w:val="en-US" w:eastAsia="zh-CN"/>
              </w:rPr>
            </w:pPr>
            <w:r>
              <w:rPr>
                <w:rFonts w:hint="default" w:ascii="仿宋_GB2312" w:hAnsi="仿宋_GB2312" w:eastAsia="仿宋_GB2312" w:cs="仿宋_GB2312"/>
                <w:b w:val="0"/>
                <w:bCs w:val="0"/>
                <w:color w:val="auto"/>
                <w:sz w:val="22"/>
                <w:szCs w:val="22"/>
                <w:u w:val="none"/>
                <w:lang w:val="en-US" w:eastAsia="zh-CN"/>
              </w:rPr>
              <w:t>11.4%</w:t>
            </w:r>
          </w:p>
        </w:tc>
      </w:tr>
      <w:tr w14:paraId="4697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6BBADDA6">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14:paraId="31B18FB1">
            <w:pPr>
              <w:spacing w:line="340" w:lineRule="atLeast"/>
              <w:ind w:right="-38" w:rightChars="-18"/>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B</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val="en-US" w:eastAsia="zh-CN"/>
              </w:rPr>
              <w:t>农</w:t>
            </w:r>
            <w:r>
              <w:rPr>
                <w:rFonts w:hint="eastAsia" w:ascii="仿宋_GB2312" w:hAnsi="仿宋_GB2312" w:eastAsia="仿宋_GB2312" w:cs="仿宋_GB2312"/>
                <w:b/>
                <w:bCs/>
                <w:color w:val="auto"/>
                <w:sz w:val="24"/>
                <w:szCs w:val="24"/>
              </w:rPr>
              <w:t>产品</w:t>
            </w:r>
          </w:p>
          <w:p w14:paraId="4BD77B7B">
            <w:pPr>
              <w:spacing w:line="340" w:lineRule="atLeast"/>
              <w:ind w:right="-38" w:rightChars="-18"/>
              <w:jc w:val="center"/>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rPr>
              <w:t>有关</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rPr>
              <w:t>产品认证</w:t>
            </w:r>
            <w:r>
              <w:rPr>
                <w:rFonts w:hint="eastAsia" w:ascii="仿宋_GB2312" w:hAnsi="仿宋_GB2312" w:eastAsia="仿宋_GB2312" w:cs="仿宋_GB2312"/>
                <w:color w:val="auto"/>
                <w:sz w:val="24"/>
                <w:szCs w:val="24"/>
                <w:lang w:eastAsia="zh-CN"/>
              </w:rPr>
              <w:t>情况</w:t>
            </w:r>
          </w:p>
        </w:tc>
        <w:tc>
          <w:tcPr>
            <w:tcW w:w="6088" w:type="dxa"/>
            <w:gridSpan w:val="11"/>
            <w:vAlign w:val="center"/>
          </w:tcPr>
          <w:p w14:paraId="783CDB99">
            <w:pPr>
              <w:keepNext w:val="0"/>
              <w:keepLines w:val="0"/>
              <w:pageBreakBefore w:val="0"/>
              <w:widowControl w:val="0"/>
              <w:kinsoku/>
              <w:wordWrap/>
              <w:overflowPunct/>
              <w:topLinePunct w:val="0"/>
              <w:autoSpaceDE/>
              <w:autoSpaceDN/>
              <w:bidi w:val="0"/>
              <w:adjustRightInd/>
              <w:snapToGrid/>
              <w:spacing w:line="0" w:lineRule="atLeast"/>
              <w:ind w:right="0" w:rightChars="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rPr>
              <w:t>获得有关产品认证：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w:t>
            </w:r>
          </w:p>
          <w:p w14:paraId="0C56B7D1">
            <w:pPr>
              <w:widowControl w:val="0"/>
              <w:wordWrap/>
              <w:adjustRightInd/>
              <w:snapToGrid/>
              <w:spacing w:line="0" w:lineRule="atLeast"/>
              <w:ind w:right="0" w:firstLine="240" w:firstLineChars="1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所获认证名称：</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p>
          <w:p w14:paraId="4D761E9F">
            <w:pPr>
              <w:widowControl w:val="0"/>
              <w:wordWrap/>
              <w:adjustRightInd/>
              <w:snapToGrid/>
              <w:spacing w:line="0" w:lineRule="atLeast"/>
              <w:ind w:right="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lang w:val="en-US" w:eastAsia="zh-CN"/>
              </w:rPr>
              <w:t>（如</w:t>
            </w:r>
            <w:r>
              <w:rPr>
                <w:rFonts w:ascii="仿宋_GB2312" w:eastAsia="仿宋_GB2312"/>
                <w:color w:val="auto"/>
                <w:sz w:val="24"/>
                <w:szCs w:val="24"/>
              </w:rPr>
              <w:t>地理标志</w:t>
            </w:r>
            <w:r>
              <w:rPr>
                <w:rFonts w:hint="eastAsia" w:ascii="仿宋_GB2312" w:eastAsia="仿宋_GB2312"/>
                <w:color w:val="auto"/>
                <w:sz w:val="24"/>
                <w:szCs w:val="24"/>
                <w:lang w:val="en-US" w:eastAsia="zh-CN"/>
              </w:rPr>
              <w:t>产品</w:t>
            </w:r>
            <w:r>
              <w:rPr>
                <w:rFonts w:ascii="仿宋_GB2312" w:eastAsia="仿宋_GB2312"/>
                <w:color w:val="auto"/>
                <w:sz w:val="24"/>
                <w:szCs w:val="24"/>
              </w:rPr>
              <w:t>、无公害农产品、绿色食品、有机农产品、</w:t>
            </w:r>
            <w:r>
              <w:rPr>
                <w:rFonts w:hint="eastAsia" w:ascii="仿宋_GB2312" w:eastAsia="仿宋_GB2312"/>
                <w:color w:val="auto"/>
                <w:sz w:val="24"/>
                <w:szCs w:val="24"/>
              </w:rPr>
              <w:t>良好农业规范（GAP）</w:t>
            </w:r>
            <w:r>
              <w:rPr>
                <w:rFonts w:ascii="仿宋_GB2312" w:eastAsia="仿宋_GB2312"/>
                <w:color w:val="auto"/>
                <w:sz w:val="24"/>
                <w:szCs w:val="24"/>
              </w:rPr>
              <w:t>、负责任水产品（ASC）</w:t>
            </w:r>
            <w:r>
              <w:rPr>
                <w:rFonts w:ascii="仿宋_GB2312" w:eastAsia="仿宋_GB2312"/>
                <w:color w:val="auto"/>
                <w:sz w:val="24"/>
                <w:szCs w:val="24"/>
                <w:u w:val="none"/>
              </w:rPr>
              <w:t>等</w:t>
            </w: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w:t>
            </w:r>
          </w:p>
          <w:p w14:paraId="5246631A">
            <w:pPr>
              <w:widowControl w:val="0"/>
              <w:wordWrap/>
              <w:adjustRightInd/>
              <w:snapToGrid/>
              <w:spacing w:line="0" w:lineRule="atLeast"/>
              <w:ind w:right="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未获得</w:t>
            </w:r>
          </w:p>
          <w:p w14:paraId="75701E1B">
            <w:pPr>
              <w:widowControl w:val="0"/>
              <w:wordWrap/>
              <w:adjustRightInd/>
              <w:snapToGrid/>
              <w:spacing w:line="0" w:lineRule="atLeast"/>
              <w:ind w:right="0"/>
              <w:jc w:val="left"/>
              <w:textAlignment w:val="auto"/>
              <w:rPr>
                <w:rFonts w:hint="eastAsia" w:eastAsia="仿宋_GB2312"/>
                <w:color w:val="auto"/>
                <w:lang w:val="en-US" w:eastAsia="zh-CN"/>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根据选项提供有效产品认证证书等印证材料）</w:t>
            </w:r>
          </w:p>
        </w:tc>
      </w:tr>
      <w:tr w14:paraId="1B5F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81" w:type="dxa"/>
            <w:vMerge w:val="continue"/>
            <w:vAlign w:val="center"/>
          </w:tcPr>
          <w:p w14:paraId="799ED4C6">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364F0005">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2CB6BB07">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导入或建立质量</w:t>
            </w:r>
          </w:p>
          <w:p w14:paraId="5D580D5F">
            <w:pPr>
              <w:spacing w:line="340" w:lineRule="atLeast"/>
              <w:ind w:right="-38" w:rightChars="-18"/>
              <w:jc w:val="center"/>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管理模式情况</w:t>
            </w:r>
          </w:p>
        </w:tc>
        <w:tc>
          <w:tcPr>
            <w:tcW w:w="6088" w:type="dxa"/>
            <w:gridSpan w:val="11"/>
            <w:vAlign w:val="center"/>
          </w:tcPr>
          <w:p w14:paraId="2985C788">
            <w:pPr>
              <w:widowControl w:val="0"/>
              <w:wordWrap/>
              <w:adjustRightInd/>
              <w:snapToGrid/>
              <w:spacing w:line="0" w:lineRule="atLeast"/>
              <w:ind w:left="240" w:leftChars="0" w:right="0" w:hanging="240" w:hangingChars="100"/>
              <w:textAlignment w:val="auto"/>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lang w:val="en-US" w:eastAsia="zh-CN"/>
              </w:rPr>
              <w:t>导入先进质量管理模式，名称：</w:t>
            </w:r>
            <w:r>
              <w:rPr>
                <w:rFonts w:hint="eastAsia" w:ascii="仿宋_GB2312" w:hAnsi="仿宋_GB2312" w:eastAsia="仿宋_GB2312" w:cs="仿宋_GB2312"/>
                <w:color w:val="auto"/>
                <w:sz w:val="24"/>
                <w:szCs w:val="24"/>
                <w:u w:val="single"/>
                <w:lang w:val="en-US" w:eastAsia="zh-CN"/>
              </w:rPr>
              <w:t xml:space="preserve">        </w:t>
            </w:r>
          </w:p>
          <w:p w14:paraId="27502BDD">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导入时间</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年度</w:t>
            </w:r>
            <w:r>
              <w:rPr>
                <w:rFonts w:hint="eastAsia" w:ascii="仿宋_GB2312" w:hAnsi="仿宋_GB2312" w:eastAsia="仿宋_GB2312" w:cs="仿宋_GB2312"/>
                <w:color w:val="auto"/>
                <w:sz w:val="24"/>
                <w:szCs w:val="24"/>
                <w:lang w:val="en-US" w:eastAsia="zh-CN"/>
              </w:rPr>
              <w:t xml:space="preserve">       </w:t>
            </w:r>
          </w:p>
          <w:p w14:paraId="5275A01C">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建立特色质量管理模式，名称：</w:t>
            </w:r>
            <w:r>
              <w:rPr>
                <w:rFonts w:hint="eastAsia" w:ascii="仿宋_GB2312" w:hAnsi="仿宋_GB2312" w:eastAsia="仿宋_GB2312" w:cs="仿宋_GB2312"/>
                <w:color w:val="auto"/>
                <w:sz w:val="24"/>
                <w:szCs w:val="24"/>
                <w:u w:val="single"/>
                <w:lang w:val="en-US" w:eastAsia="zh-CN"/>
              </w:rPr>
              <w:t xml:space="preserve">        </w:t>
            </w:r>
          </w:p>
          <w:p w14:paraId="7F0E66F2">
            <w:pPr>
              <w:spacing w:line="0" w:lineRule="atLeast"/>
              <w:ind w:left="240" w:leftChars="0" w:hanging="240" w:hanging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none"/>
                <w:lang w:val="en-US" w:eastAsia="zh-CN"/>
              </w:rPr>
              <w:t>建立时间：</w:t>
            </w:r>
            <w:r>
              <w:rPr>
                <w:rFonts w:hint="eastAsia" w:ascii="仿宋_GB2312" w:hAnsi="仿宋_GB2312" w:eastAsia="仿宋_GB2312" w:cs="仿宋_GB2312"/>
                <w:color w:val="auto"/>
                <w:sz w:val="24"/>
                <w:szCs w:val="24"/>
                <w:u w:val="single"/>
                <w:lang w:val="en-US" w:eastAsia="zh-CN"/>
              </w:rPr>
              <w:t xml:space="preserve">     年度</w:t>
            </w:r>
          </w:p>
          <w:p w14:paraId="736F79DD">
            <w:pPr>
              <w:widowControl w:val="0"/>
              <w:wordWrap/>
              <w:adjustRightInd/>
              <w:snapToGrid/>
              <w:spacing w:line="0" w:lineRule="atLeast"/>
              <w:ind w:left="240" w:leftChars="0" w:right="0" w:hanging="240" w:hangingChars="1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w:char="F06F"/>
            </w:r>
            <w:r>
              <w:rPr>
                <w:rFonts w:hint="eastAsia" w:ascii="仿宋_GB2312" w:hAnsi="仿宋_GB2312" w:eastAsia="仿宋_GB2312" w:cs="仿宋_GB2312"/>
                <w:color w:val="auto"/>
                <w:sz w:val="24"/>
                <w:szCs w:val="24"/>
                <w:lang w:val="en-US" w:eastAsia="zh-CN"/>
              </w:rPr>
              <w:t>未导入/建立</w:t>
            </w:r>
          </w:p>
          <w:p w14:paraId="212A0283">
            <w:pPr>
              <w:rPr>
                <w:color w:val="auto"/>
              </w:rPr>
            </w:pPr>
            <w:r>
              <w:rPr>
                <w:rFonts w:hint="eastAsia" w:ascii="仿宋_GB2312" w:hAnsi="仿宋_GB2312" w:eastAsia="仿宋_GB2312" w:cs="仿宋_GB2312"/>
                <w:color w:val="auto"/>
                <w:sz w:val="24"/>
                <w:szCs w:val="24"/>
                <w:lang w:val="en-US" w:eastAsia="zh-CN"/>
              </w:rPr>
              <w:t>（根据选项简要介绍导入或建立的质量管理模式情况）</w:t>
            </w:r>
          </w:p>
        </w:tc>
      </w:tr>
      <w:tr w14:paraId="1F89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81" w:type="dxa"/>
            <w:vMerge w:val="continue"/>
            <w:vAlign w:val="center"/>
          </w:tcPr>
          <w:p w14:paraId="5345A072">
            <w:pPr>
              <w:spacing w:line="340" w:lineRule="atLeast"/>
              <w:ind w:right="-38" w:rightChars="-18"/>
              <w:jc w:val="center"/>
              <w:rPr>
                <w:rFonts w:hint="eastAsia" w:ascii="仿宋_GB2312" w:hAnsi="仿宋_GB2312" w:eastAsia="仿宋_GB2312" w:cs="仿宋_GB2312"/>
                <w:color w:val="auto"/>
                <w:sz w:val="24"/>
                <w:szCs w:val="24"/>
              </w:rPr>
            </w:pPr>
          </w:p>
        </w:tc>
        <w:tc>
          <w:tcPr>
            <w:tcW w:w="1987" w:type="dxa"/>
            <w:gridSpan w:val="4"/>
            <w:vAlign w:val="center"/>
          </w:tcPr>
          <w:p w14:paraId="2712D8A5">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404D7446">
            <w:pPr>
              <w:spacing w:line="340" w:lineRule="atLeast"/>
              <w:ind w:right="-38" w:rightChars="-18"/>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体系认证情况</w:t>
            </w:r>
          </w:p>
          <w:p w14:paraId="2B35CEEA">
            <w:pPr>
              <w:spacing w:line="340" w:lineRule="atLeast"/>
              <w:ind w:right="-38" w:rightChars="-18"/>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（可多选）</w:t>
            </w:r>
          </w:p>
        </w:tc>
        <w:tc>
          <w:tcPr>
            <w:tcW w:w="6088" w:type="dxa"/>
            <w:gridSpan w:val="11"/>
            <w:vAlign w:val="center"/>
          </w:tcPr>
          <w:p w14:paraId="3C2A42B3">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 xml:space="preserve">质量管理体系；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环境管理体系；</w:t>
            </w:r>
          </w:p>
          <w:p w14:paraId="6EBC4A7A">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 xml:space="preserve">职业安全健康管理体系； </w:t>
            </w: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HACCP 体系；</w:t>
            </w:r>
          </w:p>
          <w:p w14:paraId="5C9040D4">
            <w:pPr>
              <w:widowControl/>
              <w:wordWrap/>
              <w:adjustRightInd/>
              <w:snapToGrid/>
              <w:spacing w:line="240" w:lineRule="auto"/>
              <w:ind w:left="0" w:leftChars="0" w:right="0" w:firstLine="0" w:firstLineChars="0"/>
              <w:jc w:val="left"/>
              <w:textAlignment w:val="auto"/>
              <w:rPr>
                <w:rFonts w:hint="eastAsia" w:ascii="仿宋_GB2312" w:hAnsi="宋体" w:eastAsia="仿宋_GB2312" w:cs="仿宋_GB2312"/>
                <w:color w:val="auto"/>
                <w:kern w:val="0"/>
                <w:sz w:val="24"/>
                <w:szCs w:val="24"/>
                <w:u w:val="single"/>
                <w:lang w:val="en-US" w:eastAsia="zh-CN" w:bidi="ar"/>
              </w:rPr>
            </w:pPr>
            <w:r>
              <w:rPr>
                <w:rFonts w:hint="eastAsia" w:ascii="仿宋_GB2312" w:hAnsi="仿宋_GB2312" w:eastAsia="仿宋_GB2312" w:cs="仿宋_GB2312"/>
                <w:color w:val="auto"/>
                <w:sz w:val="24"/>
                <w:szCs w:val="24"/>
              </w:rPr>
              <w:sym w:font="Wingdings" w:char="F06F"/>
            </w:r>
            <w:r>
              <w:rPr>
                <w:rFonts w:hint="eastAsia" w:ascii="仿宋_GB2312" w:hAnsi="宋体" w:eastAsia="仿宋_GB2312" w:cs="仿宋_GB2312"/>
                <w:color w:val="auto"/>
                <w:kern w:val="0"/>
                <w:sz w:val="24"/>
                <w:szCs w:val="24"/>
                <w:lang w:val="en-US" w:eastAsia="zh-CN" w:bidi="ar"/>
              </w:rPr>
              <w:t>其他</w:t>
            </w:r>
            <w:r>
              <w:rPr>
                <w:rFonts w:hint="eastAsia" w:ascii="仿宋_GB2312" w:hAnsi="宋体" w:eastAsia="仿宋_GB2312" w:cs="仿宋_GB2312"/>
                <w:color w:val="auto"/>
                <w:kern w:val="0"/>
                <w:sz w:val="24"/>
                <w:szCs w:val="24"/>
                <w:u w:val="single"/>
                <w:lang w:val="en-US" w:eastAsia="zh-CN" w:bidi="ar"/>
              </w:rPr>
              <w:t xml:space="preserve">        </w:t>
            </w:r>
          </w:p>
          <w:p w14:paraId="3B5172F9">
            <w:pPr>
              <w:widowControl/>
              <w:wordWrap/>
              <w:adjustRightInd/>
              <w:snapToGrid/>
              <w:spacing w:line="240" w:lineRule="auto"/>
              <w:ind w:left="0" w:leftChars="0" w:right="0" w:firstLine="0" w:firstLineChars="0"/>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根据选项提供有效管理体系认证证书等印证材料）</w:t>
            </w:r>
          </w:p>
        </w:tc>
      </w:tr>
      <w:tr w14:paraId="30E5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1" w:type="dxa"/>
            <w:vAlign w:val="center"/>
          </w:tcPr>
          <w:p w14:paraId="38F48EA6">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自然</w:t>
            </w:r>
          </w:p>
          <w:p w14:paraId="7B8AADE6">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r>
              <w:rPr>
                <w:rFonts w:hint="eastAsia" w:ascii="仿宋_GB2312" w:eastAsia="仿宋_GB2312"/>
                <w:color w:val="auto"/>
                <w:sz w:val="24"/>
                <w:szCs w:val="24"/>
              </w:rPr>
              <w:t>禀赋</w:t>
            </w:r>
          </w:p>
        </w:tc>
        <w:tc>
          <w:tcPr>
            <w:tcW w:w="1987" w:type="dxa"/>
            <w:gridSpan w:val="4"/>
            <w:vAlign w:val="center"/>
          </w:tcPr>
          <w:p w14:paraId="3C84DB74">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6F8E8B87">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自然条件和资源优势（可多选）</w:t>
            </w:r>
          </w:p>
        </w:tc>
        <w:tc>
          <w:tcPr>
            <w:tcW w:w="6088" w:type="dxa"/>
            <w:gridSpan w:val="11"/>
            <w:vAlign w:val="center"/>
          </w:tcPr>
          <w:p w14:paraId="736A7A63">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请勾选申报产品</w:t>
            </w:r>
            <w:r>
              <w:rPr>
                <w:rFonts w:hint="eastAsia" w:ascii="仿宋_GB2312" w:eastAsia="仿宋_GB2312"/>
                <w:color w:val="auto"/>
                <w:sz w:val="24"/>
                <w:szCs w:val="24"/>
              </w:rPr>
              <w:t>具有独特性</w:t>
            </w:r>
            <w:r>
              <w:rPr>
                <w:rFonts w:hint="eastAsia" w:ascii="仿宋_GB2312" w:eastAsia="仿宋_GB2312"/>
                <w:color w:val="auto"/>
                <w:sz w:val="24"/>
                <w:szCs w:val="24"/>
                <w:lang w:eastAsia="zh-CN"/>
              </w:rPr>
              <w:t>、</w:t>
            </w:r>
            <w:r>
              <w:rPr>
                <w:rFonts w:hint="eastAsia" w:ascii="仿宋_GB2312" w:eastAsia="仿宋_GB2312"/>
                <w:color w:val="auto"/>
                <w:sz w:val="24"/>
                <w:szCs w:val="24"/>
              </w:rPr>
              <w:t>资源优势突出</w:t>
            </w:r>
            <w:r>
              <w:rPr>
                <w:rFonts w:hint="eastAsia" w:ascii="仿宋_GB2312" w:eastAsia="仿宋_GB2312"/>
                <w:color w:val="auto"/>
                <w:sz w:val="24"/>
                <w:szCs w:val="24"/>
                <w:lang w:val="en-US" w:eastAsia="zh-CN"/>
              </w:rPr>
              <w:t>的自然禀赋</w:t>
            </w:r>
          </w:p>
          <w:p w14:paraId="2B2FC1F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eastAsia="仿宋_GB2312"/>
                <w:color w:val="auto"/>
                <w:sz w:val="24"/>
                <w:szCs w:val="24"/>
              </w:rPr>
              <w:t>土壤</w:t>
            </w:r>
          </w:p>
          <w:p w14:paraId="6714D8B9">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eastAsia="仿宋_GB2312"/>
                <w:color w:val="auto"/>
                <w:sz w:val="24"/>
                <w:szCs w:val="24"/>
              </w:rPr>
              <w:t>气候</w:t>
            </w:r>
          </w:p>
          <w:p w14:paraId="49F5EB76">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rPr>
              <w:sym w:font="Wingdings" w:char="F06F"/>
            </w:r>
            <w:r>
              <w:rPr>
                <w:rFonts w:hint="eastAsia" w:ascii="仿宋_GB2312" w:eastAsia="仿宋_GB2312"/>
                <w:color w:val="auto"/>
                <w:sz w:val="24"/>
                <w:szCs w:val="24"/>
              </w:rPr>
              <w:t>水质</w:t>
            </w:r>
          </w:p>
          <w:p w14:paraId="22C0D8B8">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eastAsia="仿宋_GB2312"/>
                <w:color w:val="auto"/>
                <w:sz w:val="24"/>
                <w:szCs w:val="24"/>
                <w:u w:val="none"/>
                <w:lang w:val="en-US" w:eastAsia="zh-CN"/>
              </w:rPr>
            </w:pPr>
            <w:r>
              <w:rPr>
                <w:rFonts w:hint="eastAsia" w:ascii="仿宋_GB2312" w:hAnsi="仿宋_GB2312" w:eastAsia="仿宋_GB2312" w:cs="仿宋_GB2312"/>
                <w:color w:val="auto"/>
                <w:sz w:val="24"/>
                <w:szCs w:val="24"/>
              </w:rPr>
              <w:sym w:font="Wingdings" w:char="F06F"/>
            </w:r>
            <w:r>
              <w:rPr>
                <w:rFonts w:hint="eastAsia" w:ascii="仿宋_GB2312" w:eastAsia="仿宋_GB2312"/>
                <w:color w:val="auto"/>
                <w:sz w:val="24"/>
                <w:szCs w:val="24"/>
                <w:lang w:val="en-US" w:eastAsia="zh-CN"/>
              </w:rPr>
              <w:t>其他，</w:t>
            </w:r>
            <w:r>
              <w:rPr>
                <w:rFonts w:hint="eastAsia" w:ascii="仿宋_GB2312" w:eastAsia="仿宋_GB2312"/>
                <w:color w:val="auto"/>
                <w:sz w:val="24"/>
                <w:szCs w:val="24"/>
                <w:u w:val="single"/>
                <w:lang w:val="en-US" w:eastAsia="zh-CN"/>
              </w:rPr>
              <w:t xml:space="preserve">       </w:t>
            </w:r>
          </w:p>
          <w:p w14:paraId="455FFD33">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根据选项提供自然禀赋具有独特性、资源优势突出情况的印证材料）</w:t>
            </w:r>
          </w:p>
        </w:tc>
      </w:tr>
      <w:tr w14:paraId="380E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1" w:type="dxa"/>
            <w:vMerge w:val="restart"/>
            <w:vAlign w:val="center"/>
          </w:tcPr>
          <w:p w14:paraId="5FF1B7FC">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育种及养殖</w:t>
            </w:r>
          </w:p>
          <w:p w14:paraId="6E6C9D17">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ascii="仿宋_GB2312" w:hAnsi="仿宋_GB2312" w:eastAsia="仿宋_GB2312" w:cs="仿宋_GB2312"/>
                <w:color w:val="auto"/>
                <w:sz w:val="24"/>
                <w:szCs w:val="24"/>
                <w:highlight w:val="none"/>
              </w:rPr>
            </w:pPr>
            <w:r>
              <w:rPr>
                <w:rFonts w:hint="eastAsia" w:ascii="仿宋_GB2312" w:eastAsia="仿宋_GB2312"/>
                <w:color w:val="auto"/>
                <w:sz w:val="24"/>
                <w:szCs w:val="24"/>
              </w:rPr>
              <w:t>技术</w:t>
            </w:r>
          </w:p>
        </w:tc>
        <w:tc>
          <w:tcPr>
            <w:tcW w:w="1987" w:type="dxa"/>
            <w:gridSpan w:val="4"/>
            <w:vAlign w:val="center"/>
          </w:tcPr>
          <w:p w14:paraId="2BF0F236">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2934CE86">
            <w:pPr>
              <w:keepNext w:val="0"/>
              <w:keepLines w:val="0"/>
              <w:pageBreakBefore w:val="0"/>
              <w:widowControl w:val="0"/>
              <w:kinsoku/>
              <w:wordWrap/>
              <w:overflowPunct/>
              <w:topLinePunct w:val="0"/>
              <w:autoSpaceDE/>
              <w:autoSpaceDN/>
              <w:bidi w:val="0"/>
              <w:adjustRightInd/>
              <w:snapToGrid/>
              <w:spacing w:line="0" w:lineRule="atLeast"/>
              <w:ind w:right="0" w:rightChars="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eastAsia="仿宋_GB2312"/>
                <w:color w:val="auto"/>
                <w:sz w:val="24"/>
                <w:szCs w:val="24"/>
              </w:rPr>
              <w:t>一体化产业链</w:t>
            </w:r>
            <w:r>
              <w:rPr>
                <w:rFonts w:hint="eastAsia" w:ascii="仿宋_GB2312" w:eastAsia="仿宋_GB2312"/>
                <w:color w:val="auto"/>
                <w:sz w:val="24"/>
                <w:szCs w:val="24"/>
                <w:lang w:val="en-US" w:eastAsia="zh-CN"/>
              </w:rPr>
              <w:t>建设情况</w:t>
            </w:r>
          </w:p>
        </w:tc>
        <w:tc>
          <w:tcPr>
            <w:tcW w:w="6088" w:type="dxa"/>
            <w:gridSpan w:val="11"/>
            <w:vAlign w:val="center"/>
          </w:tcPr>
          <w:p w14:paraId="56A6C084">
            <w:pPr>
              <w:keepNext w:val="0"/>
              <w:keepLines w:val="0"/>
              <w:pageBreakBefore w:val="0"/>
              <w:widowControl w:val="0"/>
              <w:kinsoku/>
              <w:wordWrap/>
              <w:overflowPunct/>
              <w:topLinePunct w:val="0"/>
              <w:autoSpaceDE/>
              <w:autoSpaceDN/>
              <w:bidi w:val="0"/>
              <w:adjustRightInd/>
              <w:snapToGrid/>
              <w:spacing w:line="0" w:lineRule="atLeast"/>
              <w:ind w:right="0" w:rightChars="0"/>
              <w:textAlignment w:val="auto"/>
              <w:rPr>
                <w:rFonts w:hint="eastAsia"/>
                <w:color w:val="auto"/>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eastAsia="仿宋_GB2312"/>
                <w:color w:val="auto"/>
                <w:sz w:val="24"/>
                <w:szCs w:val="24"/>
              </w:rPr>
              <w:t>形成</w:t>
            </w:r>
            <w:r>
              <w:rPr>
                <w:rFonts w:hint="eastAsia" w:ascii="仿宋_GB2312" w:eastAsia="仿宋_GB2312"/>
                <w:color w:val="auto"/>
                <w:sz w:val="24"/>
                <w:szCs w:val="24"/>
                <w:lang w:val="en-US" w:eastAsia="zh-CN"/>
              </w:rPr>
              <w:t>了</w:t>
            </w:r>
            <w:r>
              <w:rPr>
                <w:rFonts w:hint="eastAsia" w:ascii="仿宋_GB2312" w:eastAsia="仿宋_GB2312"/>
                <w:color w:val="auto"/>
                <w:sz w:val="24"/>
                <w:szCs w:val="24"/>
              </w:rPr>
              <w:t>育种、繁殖、推广一体化的较为完备产业链</w:t>
            </w:r>
          </w:p>
          <w:p w14:paraId="199612B4">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rPr>
                <w:rFonts w:hint="eastAsia" w:ascii="仿宋_GB2312" w:hAnsi="仿宋_GB2312" w:cs="仿宋_GB2312"/>
                <w:b w:val="0"/>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cs="仿宋_GB2312"/>
                <w:b w:val="0"/>
                <w:color w:val="auto"/>
                <w:sz w:val="24"/>
                <w:szCs w:val="24"/>
                <w:highlight w:val="none"/>
                <w:lang w:val="en-US" w:eastAsia="zh-CN"/>
              </w:rPr>
              <w:t>无</w:t>
            </w:r>
          </w:p>
          <w:p w14:paraId="1D61E2DD">
            <w:pPr>
              <w:pStyle w:val="2"/>
              <w:keepNext w:val="0"/>
              <w:keepLines w:val="0"/>
              <w:pageBreakBefore w:val="0"/>
              <w:widowControl w:val="0"/>
              <w:kinsoku/>
              <w:wordWrap/>
              <w:overflowPunct/>
              <w:topLinePunct w:val="0"/>
              <w:autoSpaceDE/>
              <w:autoSpaceDN/>
              <w:bidi w:val="0"/>
              <w:adjustRightInd/>
              <w:snapToGrid/>
              <w:spacing w:after="0" w:line="0" w:lineRule="atLeast"/>
              <w:ind w:left="0" w:leftChars="0" w:right="0" w:rightChars="0" w:firstLine="0" w:firstLine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u w:val="none"/>
                <w:lang w:eastAsia="zh-CN"/>
              </w:rPr>
              <w:t>（</w:t>
            </w:r>
            <w:r>
              <w:rPr>
                <w:rFonts w:hint="eastAsia" w:ascii="仿宋_GB2312" w:hAnsi="仿宋_GB2312" w:eastAsia="仿宋_GB2312" w:cs="仿宋_GB2312"/>
                <w:b w:val="0"/>
                <w:bCs w:val="0"/>
                <w:color w:val="auto"/>
                <w:sz w:val="24"/>
                <w:szCs w:val="24"/>
                <w:u w:val="none"/>
                <w:lang w:val="en-US" w:eastAsia="zh-CN"/>
              </w:rPr>
              <w:t>提供</w:t>
            </w:r>
            <w:r>
              <w:rPr>
                <w:rFonts w:hint="eastAsia" w:ascii="仿宋_GB2312" w:hAnsi="仿宋_GB2312" w:cs="仿宋_GB2312"/>
                <w:b w:val="0"/>
                <w:bCs w:val="0"/>
                <w:color w:val="auto"/>
                <w:sz w:val="24"/>
                <w:szCs w:val="24"/>
                <w:u w:val="none"/>
                <w:lang w:val="en-US" w:eastAsia="zh-CN"/>
              </w:rPr>
              <w:t>一体化产业链建设情况</w:t>
            </w:r>
            <w:r>
              <w:rPr>
                <w:rFonts w:hint="eastAsia" w:ascii="仿宋_GB2312" w:hAnsi="仿宋_GB2312" w:eastAsia="仿宋_GB2312" w:cs="仿宋_GB2312"/>
                <w:b w:val="0"/>
                <w:bCs w:val="0"/>
                <w:color w:val="auto"/>
                <w:sz w:val="24"/>
                <w:szCs w:val="24"/>
                <w:u w:val="none"/>
                <w:lang w:val="en-US" w:eastAsia="zh-CN"/>
              </w:rPr>
              <w:t>印证材料）</w:t>
            </w:r>
          </w:p>
        </w:tc>
      </w:tr>
      <w:tr w14:paraId="0A95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81" w:type="dxa"/>
            <w:vMerge w:val="continue"/>
            <w:vAlign w:val="center"/>
          </w:tcPr>
          <w:p w14:paraId="63716267">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p>
        </w:tc>
        <w:tc>
          <w:tcPr>
            <w:tcW w:w="1987" w:type="dxa"/>
            <w:gridSpan w:val="4"/>
            <w:vAlign w:val="center"/>
          </w:tcPr>
          <w:p w14:paraId="410A69C5">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14263AF6">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rPr>
              <w:t>种养技术</w:t>
            </w:r>
            <w:r>
              <w:rPr>
                <w:rFonts w:hint="eastAsia" w:ascii="仿宋_GB2312" w:hAnsi="仿宋_GB2312" w:eastAsia="仿宋_GB2312" w:cs="仿宋_GB2312"/>
                <w:bCs/>
                <w:color w:val="auto"/>
                <w:sz w:val="24"/>
                <w:szCs w:val="24"/>
                <w:highlight w:val="none"/>
                <w:lang w:val="en-US" w:eastAsia="zh-CN"/>
              </w:rPr>
              <w:t>情况</w:t>
            </w:r>
          </w:p>
        </w:tc>
        <w:tc>
          <w:tcPr>
            <w:tcW w:w="6088" w:type="dxa"/>
            <w:gridSpan w:val="11"/>
            <w:vAlign w:val="center"/>
          </w:tcPr>
          <w:p w14:paraId="4C2BC100">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sym w:font="Wingdings" w:char="F06F"/>
            </w:r>
            <w:r>
              <w:rPr>
                <w:rFonts w:hint="eastAsia" w:ascii="仿宋_GB2312" w:eastAsia="仿宋_GB2312"/>
                <w:color w:val="auto"/>
                <w:sz w:val="24"/>
                <w:szCs w:val="24"/>
              </w:rPr>
              <w:t>采用行业领先或</w:t>
            </w:r>
            <w:r>
              <w:rPr>
                <w:rFonts w:hint="eastAsia" w:ascii="仿宋_GB2312" w:eastAsia="仿宋_GB2312"/>
                <w:color w:val="auto"/>
                <w:sz w:val="24"/>
                <w:szCs w:val="24"/>
                <w:lang w:eastAsia="zh-CN"/>
              </w:rPr>
              <w:t>独特</w:t>
            </w:r>
            <w:r>
              <w:rPr>
                <w:rFonts w:hint="eastAsia" w:ascii="仿宋_GB2312" w:eastAsia="仿宋_GB2312"/>
                <w:color w:val="auto"/>
                <w:sz w:val="24"/>
                <w:szCs w:val="24"/>
              </w:rPr>
              <w:t>的种养技术</w:t>
            </w:r>
          </w:p>
          <w:p w14:paraId="1783A8B0">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0" w:firstLineChars="0"/>
              <w:textAlignment w:val="auto"/>
              <w:rPr>
                <w:rFonts w:hint="eastAsia" w:ascii="仿宋_GB2312" w:hAnsi="Calibri" w:eastAsia="仿宋_GB2312" w:cs="Times New Roman"/>
                <w:color w:val="auto"/>
                <w:kern w:val="2"/>
                <w:sz w:val="24"/>
                <w:szCs w:val="24"/>
                <w:lang w:val="en-US" w:eastAsia="zh-CN" w:bidi="ar-SA"/>
              </w:rPr>
            </w:pPr>
            <w:r>
              <w:rPr>
                <w:rFonts w:hint="eastAsia" w:ascii="仿宋_GB2312" w:hAnsi="Calibri" w:eastAsia="仿宋_GB2312" w:cs="Times New Roman"/>
                <w:color w:val="auto"/>
                <w:kern w:val="2"/>
                <w:sz w:val="24"/>
                <w:szCs w:val="24"/>
                <w:lang w:val="en-US" w:eastAsia="zh-CN" w:bidi="ar-SA"/>
              </w:rPr>
              <w:sym w:font="Wingdings" w:char="F06F"/>
            </w:r>
            <w:r>
              <w:rPr>
                <w:rFonts w:hint="eastAsia" w:ascii="仿宋_GB2312" w:hAnsi="Calibri" w:eastAsia="仿宋_GB2312" w:cs="Times New Roman"/>
                <w:color w:val="auto"/>
                <w:kern w:val="2"/>
                <w:sz w:val="24"/>
                <w:szCs w:val="24"/>
                <w:lang w:val="en-US" w:eastAsia="zh-CN" w:bidi="ar-SA"/>
              </w:rPr>
              <w:t>无</w:t>
            </w:r>
          </w:p>
          <w:p w14:paraId="5F0494C7">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right="0" w:rightChars="0" w:firstLine="0" w:firstLineChars="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Cs/>
                <w:color w:val="auto"/>
                <w:kern w:val="2"/>
                <w:sz w:val="24"/>
                <w:szCs w:val="24"/>
                <w:highlight w:val="none"/>
                <w:lang w:val="en-US" w:eastAsia="zh-CN" w:bidi="ar-SA"/>
              </w:rPr>
              <w:t>（提供种养技术领先性、独特性印证材料）</w:t>
            </w:r>
          </w:p>
        </w:tc>
      </w:tr>
      <w:tr w14:paraId="22DE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81" w:type="dxa"/>
            <w:vMerge w:val="restart"/>
            <w:vAlign w:val="center"/>
          </w:tcPr>
          <w:p w14:paraId="27B4D1DB">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质量</w:t>
            </w:r>
          </w:p>
          <w:p w14:paraId="70656CE6">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color w:val="auto"/>
              </w:rPr>
            </w:pPr>
            <w:r>
              <w:rPr>
                <w:rFonts w:hint="eastAsia" w:ascii="仿宋_GB2312" w:eastAsia="仿宋_GB2312"/>
                <w:color w:val="auto"/>
                <w:sz w:val="24"/>
                <w:szCs w:val="24"/>
              </w:rPr>
              <w:t>控制</w:t>
            </w:r>
          </w:p>
        </w:tc>
        <w:tc>
          <w:tcPr>
            <w:tcW w:w="1987" w:type="dxa"/>
            <w:gridSpan w:val="4"/>
            <w:vAlign w:val="center"/>
          </w:tcPr>
          <w:p w14:paraId="77F88379">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45A99F84">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color w:val="auto"/>
              </w:rPr>
            </w:pPr>
            <w:r>
              <w:rPr>
                <w:rFonts w:hint="eastAsia" w:ascii="仿宋_GB2312" w:eastAsia="仿宋_GB2312"/>
                <w:color w:val="auto"/>
                <w:sz w:val="24"/>
                <w:szCs w:val="24"/>
                <w:lang w:val="en-US" w:eastAsia="zh-CN"/>
              </w:rPr>
              <w:t>源头和过程质量控制情况</w:t>
            </w:r>
          </w:p>
        </w:tc>
        <w:tc>
          <w:tcPr>
            <w:tcW w:w="6088" w:type="dxa"/>
            <w:gridSpan w:val="11"/>
            <w:vAlign w:val="center"/>
          </w:tcPr>
          <w:p w14:paraId="551670E9">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eastAsia="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00A8"/>
            </w:r>
            <w:r>
              <w:rPr>
                <w:rFonts w:ascii="仿宋_GB2312" w:eastAsia="仿宋_GB2312"/>
                <w:color w:val="auto"/>
                <w:sz w:val="24"/>
                <w:szCs w:val="24"/>
              </w:rPr>
              <w:t>申报农产品</w:t>
            </w:r>
            <w:r>
              <w:rPr>
                <w:rFonts w:hint="eastAsia" w:ascii="仿宋_GB2312" w:eastAsia="仿宋_GB2312"/>
                <w:color w:val="auto"/>
                <w:sz w:val="24"/>
                <w:szCs w:val="24"/>
                <w:lang w:val="en-US" w:eastAsia="zh-CN"/>
              </w:rPr>
              <w:t>在种植养殖环境、投入品使用、病虫害防治、废弃物处理、无害化处理等方面实施质量控制</w:t>
            </w:r>
          </w:p>
          <w:p w14:paraId="4173609C">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无</w:t>
            </w:r>
          </w:p>
          <w:p w14:paraId="1A2643A2">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color w:val="auto"/>
              </w:rPr>
            </w:pPr>
            <w:r>
              <w:rPr>
                <w:rFonts w:hint="eastAsia" w:ascii="仿宋_GB2312" w:hAnsi="仿宋_GB2312" w:eastAsia="仿宋_GB2312" w:cs="仿宋_GB2312"/>
                <w:b w:val="0"/>
                <w:bCs w:val="0"/>
                <w:color w:val="auto"/>
                <w:kern w:val="2"/>
                <w:sz w:val="24"/>
                <w:szCs w:val="24"/>
                <w:u w:val="none"/>
                <w:lang w:val="en-US" w:eastAsia="zh-CN" w:bidi="ar-SA"/>
              </w:rPr>
              <w:t>（提供源头和过程质量控制情况的印证材料）</w:t>
            </w:r>
          </w:p>
        </w:tc>
      </w:tr>
      <w:tr w14:paraId="395FA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81" w:type="dxa"/>
            <w:vMerge w:val="continue"/>
            <w:vAlign w:val="center"/>
          </w:tcPr>
          <w:p w14:paraId="18DF45FD">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p>
        </w:tc>
        <w:tc>
          <w:tcPr>
            <w:tcW w:w="1987" w:type="dxa"/>
            <w:gridSpan w:val="4"/>
            <w:vAlign w:val="center"/>
          </w:tcPr>
          <w:p w14:paraId="619035A9">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248223FE">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default" w:ascii="仿宋_GB2312" w:hAnsi="仿宋_GB2312" w:eastAsia="仿宋_GB2312" w:cs="仿宋_GB2312"/>
                <w:color w:val="auto"/>
                <w:sz w:val="24"/>
                <w:szCs w:val="24"/>
                <w:lang w:val="en-US" w:eastAsia="zh-CN"/>
              </w:rPr>
            </w:pPr>
            <w:r>
              <w:rPr>
                <w:rFonts w:ascii="仿宋_GB2312" w:eastAsia="仿宋_GB2312"/>
                <w:color w:val="auto"/>
                <w:sz w:val="24"/>
                <w:szCs w:val="24"/>
              </w:rPr>
              <w:t>应用现代化农业生产模式</w:t>
            </w:r>
            <w:r>
              <w:rPr>
                <w:rFonts w:hint="eastAsia" w:ascii="仿宋_GB2312" w:eastAsia="仿宋_GB2312"/>
                <w:color w:val="auto"/>
                <w:sz w:val="24"/>
                <w:szCs w:val="24"/>
                <w:lang w:val="en-US" w:eastAsia="zh-CN"/>
              </w:rPr>
              <w:t>情况</w:t>
            </w:r>
          </w:p>
        </w:tc>
        <w:tc>
          <w:tcPr>
            <w:tcW w:w="6088" w:type="dxa"/>
            <w:gridSpan w:val="11"/>
            <w:vAlign w:val="center"/>
          </w:tcPr>
          <w:p w14:paraId="124CF8B4">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sym w:font="Wingdings" w:char="00A8"/>
            </w:r>
            <w:r>
              <w:rPr>
                <w:rFonts w:ascii="仿宋_GB2312" w:eastAsia="仿宋_GB2312"/>
                <w:color w:val="auto"/>
                <w:sz w:val="24"/>
                <w:szCs w:val="24"/>
              </w:rPr>
              <w:t>申报农产品应用数字化农业、智慧农业、机械化农业等现代化农业生产模式</w:t>
            </w:r>
          </w:p>
          <w:p w14:paraId="63B5EEAB">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无</w:t>
            </w:r>
          </w:p>
          <w:p w14:paraId="2C1D5A52">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kern w:val="2"/>
                <w:sz w:val="24"/>
                <w:szCs w:val="24"/>
                <w:u w:val="none"/>
                <w:lang w:val="en-US" w:eastAsia="zh-CN" w:bidi="ar-SA"/>
              </w:rPr>
              <w:t>（提供</w:t>
            </w:r>
            <w:r>
              <w:rPr>
                <w:rFonts w:ascii="仿宋_GB2312" w:eastAsia="仿宋_GB2312"/>
                <w:color w:val="auto"/>
                <w:sz w:val="24"/>
                <w:szCs w:val="24"/>
              </w:rPr>
              <w:t>现代化农业生产模式</w:t>
            </w:r>
            <w:r>
              <w:rPr>
                <w:rFonts w:hint="eastAsia" w:ascii="仿宋_GB2312" w:eastAsia="仿宋_GB2312"/>
                <w:color w:val="auto"/>
                <w:sz w:val="24"/>
                <w:szCs w:val="24"/>
                <w:lang w:val="en-US" w:eastAsia="zh-CN"/>
              </w:rPr>
              <w:t>应用</w:t>
            </w:r>
            <w:r>
              <w:rPr>
                <w:rFonts w:hint="eastAsia" w:ascii="仿宋_GB2312" w:hAnsi="仿宋_GB2312" w:eastAsia="仿宋_GB2312" w:cs="仿宋_GB2312"/>
                <w:b w:val="0"/>
                <w:bCs w:val="0"/>
                <w:color w:val="auto"/>
                <w:kern w:val="2"/>
                <w:sz w:val="24"/>
                <w:szCs w:val="24"/>
                <w:u w:val="none"/>
                <w:lang w:val="en-US" w:eastAsia="zh-CN" w:bidi="ar-SA"/>
              </w:rPr>
              <w:t>情况的印证材料）</w:t>
            </w:r>
          </w:p>
        </w:tc>
      </w:tr>
      <w:tr w14:paraId="3B38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81" w:type="dxa"/>
            <w:vMerge w:val="restart"/>
            <w:vAlign w:val="center"/>
          </w:tcPr>
          <w:p w14:paraId="1D1A2355">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基础</w:t>
            </w:r>
          </w:p>
          <w:p w14:paraId="01E528E5">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支撑</w:t>
            </w:r>
          </w:p>
        </w:tc>
        <w:tc>
          <w:tcPr>
            <w:tcW w:w="1987" w:type="dxa"/>
            <w:gridSpan w:val="4"/>
            <w:vAlign w:val="center"/>
          </w:tcPr>
          <w:p w14:paraId="7DC082CF">
            <w:pPr>
              <w:spacing w:line="340" w:lineRule="atLeast"/>
              <w:ind w:right="-38" w:rightChars="-18"/>
              <w:jc w:val="center"/>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lang w:eastAsia="zh-CN"/>
              </w:rPr>
              <w:t>申报单位</w:t>
            </w:r>
          </w:p>
          <w:p w14:paraId="5E02757A">
            <w:pPr>
              <w:spacing w:line="340" w:lineRule="atLeast"/>
              <w:ind w:right="-38" w:rightChars="-18"/>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入驻</w:t>
            </w:r>
            <w:r>
              <w:rPr>
                <w:rFonts w:hint="eastAsia" w:ascii="仿宋_GB2312" w:hAnsi="仿宋_GB2312" w:eastAsia="仿宋_GB2312" w:cs="仿宋_GB2312"/>
                <w:color w:val="auto"/>
                <w:sz w:val="24"/>
                <w:szCs w:val="24"/>
                <w:lang w:val="en-US" w:eastAsia="zh-CN"/>
              </w:rPr>
              <w:t>平台情况</w:t>
            </w:r>
          </w:p>
        </w:tc>
        <w:tc>
          <w:tcPr>
            <w:tcW w:w="6088" w:type="dxa"/>
            <w:gridSpan w:val="11"/>
            <w:vAlign w:val="center"/>
          </w:tcPr>
          <w:p w14:paraId="331A1770">
            <w:pPr>
              <w:widowControl w:val="0"/>
              <w:wordWrap/>
              <w:adjustRightInd/>
              <w:snapToGrid/>
              <w:spacing w:line="0" w:lineRule="atLeast"/>
              <w:ind w:right="0"/>
              <w:textAlignment w:val="auto"/>
              <w:rPr>
                <w:rFonts w:hint="eastAsia" w:eastAsia="宋体"/>
                <w:color w:val="auto"/>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val="0"/>
                <w:color w:val="auto"/>
                <w:sz w:val="24"/>
                <w:szCs w:val="24"/>
                <w:u w:val="none"/>
                <w:lang w:eastAsia="zh-CN"/>
              </w:rPr>
              <w:t>入驻</w:t>
            </w:r>
            <w:r>
              <w:rPr>
                <w:rFonts w:hint="eastAsia" w:ascii="仿宋_GB2312" w:hAnsi="仿宋_GB2312" w:eastAsia="仿宋_GB2312" w:cs="仿宋_GB2312"/>
                <w:b w:val="0"/>
                <w:bCs w:val="0"/>
                <w:color w:val="auto"/>
                <w:sz w:val="24"/>
                <w:szCs w:val="24"/>
                <w:u w:val="none"/>
                <w:lang w:val="en-US" w:eastAsia="zh-CN"/>
              </w:rPr>
              <w:t>青岛市</w:t>
            </w:r>
            <w:r>
              <w:rPr>
                <w:rFonts w:hint="eastAsia" w:ascii="仿宋_GB2312" w:hAnsi="仿宋_GB2312" w:eastAsia="仿宋_GB2312" w:cs="仿宋_GB2312"/>
                <w:b w:val="0"/>
                <w:bCs w:val="0"/>
                <w:color w:val="auto"/>
                <w:sz w:val="24"/>
                <w:szCs w:val="24"/>
                <w:u w:val="none"/>
                <w:lang w:eastAsia="zh-CN"/>
              </w:rPr>
              <w:t>质量基础设施一站式公共</w:t>
            </w:r>
            <w:r>
              <w:rPr>
                <w:rFonts w:hint="eastAsia" w:ascii="仿宋_GB2312" w:hAnsi="仿宋_GB2312" w:eastAsia="仿宋_GB2312" w:cs="仿宋_GB2312"/>
                <w:b w:val="0"/>
                <w:bCs w:val="0"/>
                <w:color w:val="auto"/>
                <w:sz w:val="24"/>
                <w:szCs w:val="24"/>
                <w:u w:val="none"/>
                <w:lang w:val="en-US" w:eastAsia="zh-CN"/>
              </w:rPr>
              <w:t>服务</w:t>
            </w:r>
            <w:r>
              <w:rPr>
                <w:rFonts w:hint="eastAsia" w:ascii="仿宋_GB2312" w:hAnsi="仿宋_GB2312" w:eastAsia="仿宋_GB2312" w:cs="仿宋_GB2312"/>
                <w:b w:val="0"/>
                <w:bCs w:val="0"/>
                <w:color w:val="auto"/>
                <w:sz w:val="24"/>
                <w:szCs w:val="24"/>
                <w:u w:val="none"/>
                <w:lang w:eastAsia="zh-CN"/>
              </w:rPr>
              <w:t>平台</w:t>
            </w:r>
          </w:p>
          <w:p w14:paraId="59B66D27">
            <w:pPr>
              <w:widowControl w:val="0"/>
              <w:wordWrap/>
              <w:adjustRightInd/>
              <w:snapToGrid/>
              <w:spacing w:line="0" w:lineRule="atLeast"/>
              <w:ind w:right="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rPr>
              <w:t>未</w:t>
            </w:r>
            <w:r>
              <w:rPr>
                <w:rFonts w:hint="eastAsia" w:ascii="仿宋_GB2312" w:hAnsi="仿宋_GB2312" w:eastAsia="仿宋_GB2312" w:cs="仿宋_GB2312"/>
                <w:color w:val="auto"/>
                <w:sz w:val="24"/>
                <w:szCs w:val="24"/>
                <w:lang w:eastAsia="zh-CN"/>
              </w:rPr>
              <w:t>入驻</w:t>
            </w:r>
          </w:p>
          <w:p w14:paraId="6DC16E9B">
            <w:pPr>
              <w:widowControl w:val="0"/>
              <w:wordWrap/>
              <w:adjustRightInd/>
              <w:snapToGrid/>
              <w:spacing w:line="0" w:lineRule="atLeast"/>
              <w:ind w:right="0" w:right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lang w:eastAsia="zh-CN"/>
              </w:rPr>
              <w:t>（提供平台账号信息作为印证材料）</w:t>
            </w:r>
          </w:p>
        </w:tc>
      </w:tr>
      <w:tr w14:paraId="63ED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981" w:type="dxa"/>
            <w:vMerge w:val="continue"/>
            <w:vAlign w:val="center"/>
          </w:tcPr>
          <w:p w14:paraId="52146C24">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kern w:val="2"/>
                <w:sz w:val="24"/>
                <w:szCs w:val="24"/>
                <w:highlight w:val="none"/>
                <w:lang w:val="en-US" w:eastAsia="zh-CN" w:bidi="ar-SA"/>
              </w:rPr>
            </w:pPr>
          </w:p>
        </w:tc>
        <w:tc>
          <w:tcPr>
            <w:tcW w:w="1987" w:type="dxa"/>
            <w:gridSpan w:val="4"/>
            <w:vAlign w:val="center"/>
          </w:tcPr>
          <w:p w14:paraId="677422AC">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rPr>
            </w:pPr>
            <w:r>
              <w:rPr>
                <w:rFonts w:hint="eastAsia" w:ascii="仿宋_GB2312" w:hAnsi="仿宋_GB2312" w:eastAsia="仿宋_GB2312" w:cs="仿宋_GB2312"/>
                <w:b/>
                <w:bCs w:val="0"/>
                <w:color w:val="auto"/>
                <w:sz w:val="24"/>
                <w:szCs w:val="24"/>
                <w:highlight w:val="none"/>
                <w:lang w:val="en-US" w:eastAsia="zh-CN"/>
              </w:rPr>
              <w:t>B申报农产品</w:t>
            </w:r>
          </w:p>
          <w:p w14:paraId="4C8E8974">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color w:val="auto"/>
                <w:sz w:val="24"/>
                <w:szCs w:val="24"/>
                <w:lang w:eastAsia="zh-CN"/>
              </w:rPr>
              <w:t>搭建技术创新平台</w:t>
            </w:r>
            <w:r>
              <w:rPr>
                <w:rFonts w:hint="eastAsia" w:ascii="仿宋_GB2312" w:hAnsi="仿宋_GB2312" w:eastAsia="仿宋_GB2312" w:cs="仿宋_GB2312"/>
                <w:bCs/>
                <w:color w:val="auto"/>
                <w:sz w:val="24"/>
                <w:szCs w:val="24"/>
                <w:highlight w:val="none"/>
              </w:rPr>
              <w:t>情况</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可多选</w:t>
            </w:r>
            <w:r>
              <w:rPr>
                <w:rFonts w:hint="eastAsia" w:ascii="仿宋_GB2312" w:hAnsi="仿宋_GB2312" w:eastAsia="仿宋_GB2312" w:cs="仿宋_GB2312"/>
                <w:bCs/>
                <w:color w:val="auto"/>
                <w:sz w:val="24"/>
                <w:szCs w:val="24"/>
                <w:highlight w:val="none"/>
                <w:lang w:eastAsia="zh-CN"/>
              </w:rPr>
              <w:t>）</w:t>
            </w:r>
          </w:p>
        </w:tc>
        <w:tc>
          <w:tcPr>
            <w:tcW w:w="6088" w:type="dxa"/>
            <w:gridSpan w:val="11"/>
            <w:vAlign w:val="center"/>
          </w:tcPr>
          <w:p w14:paraId="685D54C5">
            <w:pPr>
              <w:widowControl w:val="0"/>
              <w:wordWrap/>
              <w:adjustRightInd/>
              <w:snapToGrid/>
              <w:spacing w:line="0" w:lineRule="atLeast"/>
              <w:ind w:right="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highlight w:val="none"/>
              </w:rPr>
              <w:t>国家级平台：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2AFA5EC1">
            <w:pPr>
              <w:widowControl w:val="0"/>
              <w:wordWrap/>
              <w:adjustRightInd/>
              <w:snapToGrid/>
              <w:spacing w:line="0" w:lineRule="atLeast"/>
              <w:ind w:right="0" w:firstLine="240" w:firstLineChars="100"/>
              <w:jc w:val="left"/>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平台名称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14:paraId="28BCFA42">
            <w:pPr>
              <w:widowControl w:val="0"/>
              <w:wordWrap/>
              <w:adjustRightInd/>
              <w:snapToGrid/>
              <w:spacing w:line="0" w:lineRule="atLeast"/>
              <w:ind w:right="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highlight w:val="none"/>
              </w:rPr>
              <w:t>省级平台：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4007AC4B">
            <w:pPr>
              <w:widowControl w:val="0"/>
              <w:wordWrap/>
              <w:adjustRightInd/>
              <w:snapToGrid/>
              <w:spacing w:line="0" w:lineRule="atLeast"/>
              <w:ind w:right="0" w:firstLine="240" w:firstLineChars="100"/>
              <w:jc w:val="left"/>
              <w:textAlignment w:val="auto"/>
              <w:rPr>
                <w:rFonts w:ascii="仿宋_GB2312" w:hAnsi="仿宋_GB2312" w:eastAsia="仿宋_GB2312" w:cs="仿宋_GB2312"/>
                <w:color w:val="auto"/>
                <w:sz w:val="24"/>
                <w:szCs w:val="24"/>
                <w:highlight w:val="none"/>
                <w:u w:val="single"/>
              </w:rPr>
            </w:pPr>
            <w:r>
              <w:rPr>
                <w:rFonts w:ascii="仿宋_GB2312" w:hAnsi="仿宋_GB2312" w:eastAsia="仿宋_GB2312" w:cs="仿宋_GB2312"/>
                <w:color w:val="auto"/>
                <w:sz w:val="24"/>
                <w:szCs w:val="24"/>
                <w:highlight w:val="none"/>
              </w:rPr>
              <w:t>平台名称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14:paraId="5ABF8DDD">
            <w:pPr>
              <w:widowControl w:val="0"/>
              <w:wordWrap/>
              <w:adjustRightInd/>
              <w:snapToGrid/>
              <w:spacing w:line="0" w:lineRule="atLeast"/>
              <w:ind w:right="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sym w:font="Wingdings" w:char="00A8"/>
            </w:r>
            <w:r>
              <w:rPr>
                <w:rFonts w:hint="eastAsia" w:ascii="仿宋_GB2312" w:hAnsi="仿宋_GB2312" w:eastAsia="仿宋_GB2312" w:cs="仿宋_GB2312"/>
                <w:color w:val="auto"/>
                <w:sz w:val="24"/>
                <w:szCs w:val="24"/>
                <w:highlight w:val="none"/>
                <w:lang w:val="en-US" w:eastAsia="zh-CN"/>
              </w:rPr>
              <w:t>市</w:t>
            </w:r>
            <w:r>
              <w:rPr>
                <w:rFonts w:hint="eastAsia" w:ascii="仿宋_GB2312" w:hAnsi="仿宋_GB2312" w:eastAsia="仿宋_GB2312" w:cs="仿宋_GB2312"/>
                <w:color w:val="auto"/>
                <w:sz w:val="24"/>
                <w:szCs w:val="24"/>
                <w:highlight w:val="none"/>
              </w:rPr>
              <w:t>级平台：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788C0DC4">
            <w:pPr>
              <w:widowControl w:val="0"/>
              <w:wordWrap/>
              <w:adjustRightInd/>
              <w:snapToGrid/>
              <w:spacing w:line="0" w:lineRule="atLeast"/>
              <w:ind w:right="0" w:firstLine="240" w:firstLineChars="100"/>
              <w:jc w:val="left"/>
              <w:textAlignment w:val="auto"/>
              <w:rPr>
                <w:rFonts w:hint="eastAsia" w:ascii="仿宋_GB2312" w:hAnsi="仿宋_GB2312" w:eastAsia="仿宋_GB2312" w:cs="仿宋_GB2312"/>
                <w:color w:val="auto"/>
                <w:sz w:val="24"/>
                <w:szCs w:val="24"/>
                <w:highlight w:val="none"/>
                <w:u w:val="single"/>
              </w:rPr>
            </w:pPr>
            <w:r>
              <w:rPr>
                <w:rFonts w:ascii="仿宋_GB2312" w:hAnsi="仿宋_GB2312" w:eastAsia="仿宋_GB2312" w:cs="仿宋_GB2312"/>
                <w:color w:val="auto"/>
                <w:sz w:val="24"/>
                <w:szCs w:val="24"/>
                <w:highlight w:val="none"/>
              </w:rPr>
              <w:t>平台名称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14:paraId="0D9C9B63">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cs="仿宋_GB2312"/>
                <w:color w:val="auto"/>
                <w:sz w:val="24"/>
                <w:szCs w:val="24"/>
                <w:highlight w:val="none"/>
                <w:u w:val="none"/>
                <w:lang w:eastAsia="zh-CN"/>
              </w:rPr>
              <w:t>（</w:t>
            </w:r>
            <w:r>
              <w:rPr>
                <w:rFonts w:hint="eastAsia" w:ascii="仿宋_GB2312" w:hAnsi="仿宋_GB2312" w:cs="仿宋_GB2312"/>
                <w:color w:val="auto"/>
                <w:sz w:val="24"/>
                <w:szCs w:val="24"/>
                <w:highlight w:val="none"/>
                <w:u w:val="none"/>
                <w:lang w:val="en-US" w:eastAsia="zh-CN"/>
              </w:rPr>
              <w:t>如</w:t>
            </w:r>
            <w:r>
              <w:rPr>
                <w:rFonts w:hint="eastAsia" w:ascii="仿宋_GB2312" w:hAnsi="仿宋_GB2312" w:eastAsia="仿宋_GB2312" w:cs="仿宋_GB2312"/>
                <w:color w:val="auto"/>
                <w:sz w:val="24"/>
                <w:szCs w:val="24"/>
                <w:highlight w:val="none"/>
                <w:u w:val="none"/>
              </w:rPr>
              <w:t>重点实验室、技术创新中心、工程研究中心等</w:t>
            </w:r>
            <w:r>
              <w:rPr>
                <w:rFonts w:hint="eastAsia" w:ascii="仿宋_GB2312" w:hAnsi="仿宋_GB2312" w:cs="仿宋_GB2312"/>
                <w:color w:val="auto"/>
                <w:sz w:val="24"/>
                <w:szCs w:val="24"/>
                <w:highlight w:val="none"/>
                <w:u w:val="none"/>
                <w:lang w:eastAsia="zh-CN"/>
              </w:rPr>
              <w:t>）</w:t>
            </w:r>
          </w:p>
          <w:p w14:paraId="30BCBC8A">
            <w:pPr>
              <w:widowControl w:val="0"/>
              <w:wordWrap/>
              <w:adjustRightInd/>
              <w:snapToGrid/>
              <w:spacing w:line="0" w:lineRule="atLeast"/>
              <w:ind w:right="0"/>
              <w:jc w:val="left"/>
              <w:textAlignment w:val="auto"/>
              <w:rPr>
                <w:rFonts w:hint="eastAsia"/>
                <w:color w:val="auto"/>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3D063F4C">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（根据选项提供获得政府相关主管部门评定、批复、公布的技术创新平台印证材料）</w:t>
            </w:r>
          </w:p>
        </w:tc>
      </w:tr>
      <w:tr w14:paraId="4116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056" w:type="dxa"/>
            <w:gridSpan w:val="16"/>
            <w:vAlign w:val="center"/>
          </w:tcPr>
          <w:p w14:paraId="5556AAEC">
            <w:pPr>
              <w:widowControl w:val="0"/>
              <w:wordWrap/>
              <w:adjustRightInd/>
              <w:snapToGrid/>
              <w:spacing w:line="0" w:lineRule="atLeast"/>
              <w:ind w:right="0"/>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（二）创新</w:t>
            </w:r>
          </w:p>
        </w:tc>
      </w:tr>
      <w:tr w14:paraId="1F7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81" w:type="dxa"/>
            <w:vAlign w:val="center"/>
          </w:tcPr>
          <w:p w14:paraId="4304F1ED">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研发</w:t>
            </w:r>
          </w:p>
          <w:p w14:paraId="757C45CE">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机制</w:t>
            </w:r>
          </w:p>
          <w:p w14:paraId="23142162">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14:paraId="314450D3">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14:paraId="2FA6400B">
            <w:pPr>
              <w:spacing w:line="340" w:lineRule="atLeast"/>
              <w:ind w:right="-38" w:rightChars="-18"/>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rPr>
              <w:t>近三年平均研发（R&amp;D）投入占营业收入</w:t>
            </w:r>
            <w:r>
              <w:rPr>
                <w:rFonts w:hint="eastAsia" w:ascii="仿宋_GB2312" w:hAnsi="仿宋_GB2312" w:eastAsia="仿宋_GB2312" w:cs="仿宋_GB2312"/>
                <w:color w:val="auto"/>
                <w:sz w:val="24"/>
                <w:szCs w:val="24"/>
                <w:highlight w:val="none"/>
                <w:lang w:val="en-US" w:eastAsia="zh-CN"/>
              </w:rPr>
              <w:t>比例</w:t>
            </w:r>
          </w:p>
        </w:tc>
        <w:tc>
          <w:tcPr>
            <w:tcW w:w="6088" w:type="dxa"/>
            <w:gridSpan w:val="11"/>
            <w:vAlign w:val="center"/>
          </w:tcPr>
          <w:p w14:paraId="2E9D570F">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2023</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14:paraId="151975FD">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2022</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14:paraId="284552C2">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lang w:val="en-US" w:eastAsia="zh-CN"/>
              </w:rPr>
              <w:t>2021</w:t>
            </w:r>
            <w:r>
              <w:rPr>
                <w:rFonts w:hint="eastAsia" w:ascii="仿宋_GB2312" w:hAnsi="仿宋_GB2312" w:eastAsia="仿宋_GB2312" w:cs="仿宋_GB2312"/>
                <w:color w:val="auto"/>
                <w:sz w:val="24"/>
                <w:szCs w:val="24"/>
                <w:highlight w:val="none"/>
                <w:u w:val="none"/>
                <w:lang w:val="en-US" w:eastAsia="zh-CN"/>
              </w:rPr>
              <w:t>年</w:t>
            </w:r>
            <w:r>
              <w:rPr>
                <w:rFonts w:hint="eastAsia" w:ascii="仿宋_GB2312" w:hAnsi="仿宋_GB2312" w:eastAsia="仿宋_GB2312" w:cs="仿宋_GB2312"/>
                <w:color w:val="auto"/>
                <w:sz w:val="24"/>
                <w:szCs w:val="24"/>
                <w:highlight w:val="none"/>
              </w:rPr>
              <w:t>研发投入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 ，</w:t>
            </w:r>
            <w:r>
              <w:rPr>
                <w:rFonts w:hint="eastAsia" w:ascii="仿宋_GB2312" w:hAnsi="仿宋_GB2312" w:eastAsia="仿宋_GB2312" w:cs="仿宋_GB2312"/>
                <w:color w:val="auto"/>
                <w:sz w:val="24"/>
                <w:szCs w:val="24"/>
              </w:rPr>
              <w:t>营业收入</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万元</w:t>
            </w:r>
          </w:p>
          <w:p w14:paraId="712F7E75">
            <w:pPr>
              <w:widowControl w:val="0"/>
              <w:wordWrap/>
              <w:adjustRightInd/>
              <w:snapToGrid/>
              <w:spacing w:line="340" w:lineRule="exact"/>
              <w:ind w:right="-38" w:rightChars="-18"/>
              <w:textAlignment w:val="auto"/>
              <w:rPr>
                <w:rFonts w:hint="eastAsia" w:ascii="仿宋_GB2312" w:hAnsi="仿宋_GB2312" w:eastAsia="仿宋_GB2312" w:cs="仿宋_GB2312"/>
                <w:b w:val="0"/>
                <w:bCs w:val="0"/>
                <w:color w:val="auto"/>
                <w:sz w:val="24"/>
                <w:szCs w:val="24"/>
                <w:highlight w:val="none"/>
                <w:u w:val="single"/>
                <w:lang w:val="en-US" w:eastAsia="zh-CN"/>
              </w:rPr>
            </w:pPr>
            <w:r>
              <w:rPr>
                <w:rFonts w:hint="eastAsia" w:ascii="仿宋_GB2312" w:hAnsi="仿宋_GB2312" w:eastAsia="仿宋_GB2312" w:cs="仿宋_GB2312"/>
                <w:color w:val="auto"/>
                <w:sz w:val="24"/>
                <w:szCs w:val="24"/>
                <w:highlight w:val="none"/>
                <w:lang w:val="en-US" w:eastAsia="zh-CN"/>
              </w:rPr>
              <w:t>近</w:t>
            </w:r>
            <w:r>
              <w:rPr>
                <w:rFonts w:hint="eastAsia" w:ascii="仿宋_GB2312" w:hAnsi="仿宋_GB2312" w:eastAsia="仿宋_GB2312" w:cs="仿宋_GB2312"/>
                <w:b w:val="0"/>
                <w:bCs w:val="0"/>
                <w:color w:val="auto"/>
                <w:sz w:val="24"/>
                <w:szCs w:val="24"/>
                <w:highlight w:val="none"/>
                <w:u w:val="none"/>
                <w:lang w:val="en-US" w:eastAsia="zh-CN"/>
              </w:rPr>
              <w:t>三年平均研发投入占比</w:t>
            </w:r>
            <w:r>
              <w:rPr>
                <w:rFonts w:hint="eastAsia" w:ascii="仿宋_GB2312" w:hAnsi="仿宋_GB2312" w:eastAsia="仿宋_GB2312" w:cs="仿宋_GB2312"/>
                <w:b w:val="0"/>
                <w:bCs w:val="0"/>
                <w:color w:val="auto"/>
                <w:sz w:val="24"/>
                <w:szCs w:val="24"/>
                <w:highlight w:val="none"/>
                <w:u w:val="single"/>
              </w:rPr>
              <w:t xml:space="preserve">   </w:t>
            </w:r>
            <w:r>
              <w:rPr>
                <w:rFonts w:ascii="仿宋_GB2312" w:hAnsi="仿宋_GB2312" w:eastAsia="仿宋_GB2312" w:cs="仿宋_GB2312"/>
                <w:b w:val="0"/>
                <w:bCs w:val="0"/>
                <w:color w:val="auto"/>
                <w:sz w:val="24"/>
                <w:szCs w:val="24"/>
                <w:highlight w:val="none"/>
                <w:u w:val="none"/>
              </w:rPr>
              <w:t>%</w:t>
            </w:r>
            <w:r>
              <w:rPr>
                <w:rFonts w:hint="eastAsia" w:ascii="仿宋_GB2312" w:hAnsi="仿宋_GB2312" w:eastAsia="仿宋_GB2312" w:cs="仿宋_GB2312"/>
                <w:b w:val="0"/>
                <w:bCs w:val="0"/>
                <w:color w:val="auto"/>
                <w:sz w:val="24"/>
                <w:szCs w:val="24"/>
                <w:highlight w:val="none"/>
                <w:u w:val="none"/>
                <w:lang w:val="en-US" w:eastAsia="zh-CN"/>
              </w:rPr>
              <w:t xml:space="preserve"> </w:t>
            </w:r>
          </w:p>
          <w:p w14:paraId="59C92BDB">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u w:val="single"/>
                <w:lang w:val="en-US" w:eastAsia="zh-CN"/>
              </w:rPr>
            </w:pPr>
            <w:r>
              <w:rPr>
                <w:rFonts w:hint="eastAsia" w:ascii="仿宋_GB2312" w:hAnsi="仿宋_GB2312" w:eastAsia="仿宋_GB2312" w:cs="仿宋_GB2312"/>
                <w:b w:val="0"/>
                <w:bCs w:val="0"/>
                <w:color w:val="auto"/>
                <w:sz w:val="24"/>
                <w:szCs w:val="24"/>
                <w:u w:val="none"/>
                <w:lang w:val="en-US" w:eastAsia="zh-CN"/>
              </w:rPr>
              <w:t>（提供经审计的财务报表、研发专项审计报告中反映研发投入、营业收入的页面等印证材料）</w:t>
            </w:r>
          </w:p>
        </w:tc>
      </w:tr>
      <w:tr w14:paraId="3F77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981" w:type="dxa"/>
            <w:vAlign w:val="center"/>
          </w:tcPr>
          <w:p w14:paraId="4C6257AC">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ascii="仿宋_GB2312" w:eastAsia="仿宋_GB2312"/>
                <w:color w:val="auto"/>
                <w:sz w:val="24"/>
                <w:szCs w:val="24"/>
              </w:rPr>
            </w:pPr>
            <w:r>
              <w:rPr>
                <w:rFonts w:ascii="仿宋_GB2312" w:eastAsia="仿宋_GB2312"/>
                <w:color w:val="auto"/>
                <w:sz w:val="24"/>
                <w:szCs w:val="24"/>
              </w:rPr>
              <w:t>知识</w:t>
            </w:r>
          </w:p>
          <w:p w14:paraId="74695BC0">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r>
              <w:rPr>
                <w:rFonts w:ascii="仿宋_GB2312" w:eastAsia="仿宋_GB2312"/>
                <w:color w:val="auto"/>
                <w:sz w:val="24"/>
                <w:szCs w:val="24"/>
              </w:rPr>
              <w:t>产权</w:t>
            </w:r>
          </w:p>
        </w:tc>
        <w:tc>
          <w:tcPr>
            <w:tcW w:w="1987" w:type="dxa"/>
            <w:gridSpan w:val="4"/>
            <w:vAlign w:val="center"/>
          </w:tcPr>
          <w:p w14:paraId="54C46DFB">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5BECCCB1">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相关的</w:t>
            </w:r>
            <w:r>
              <w:rPr>
                <w:rFonts w:hint="eastAsia" w:ascii="仿宋_GB2312" w:hAnsi="仿宋_GB2312" w:eastAsia="仿宋_GB2312" w:cs="仿宋_GB2312"/>
                <w:color w:val="auto"/>
                <w:sz w:val="24"/>
                <w:szCs w:val="24"/>
                <w:highlight w:val="none"/>
                <w:lang w:val="en-US" w:eastAsia="zh-CN"/>
              </w:rPr>
              <w:t>研发和</w:t>
            </w:r>
          </w:p>
          <w:p w14:paraId="21CCB9EE">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知识产权</w:t>
            </w:r>
            <w:r>
              <w:rPr>
                <w:rFonts w:hint="eastAsia" w:ascii="仿宋_GB2312" w:hAnsi="仿宋_GB2312" w:eastAsia="仿宋_GB2312" w:cs="仿宋_GB2312"/>
                <w:color w:val="auto"/>
                <w:sz w:val="24"/>
                <w:szCs w:val="24"/>
                <w:highlight w:val="none"/>
              </w:rPr>
              <w:t>情况</w:t>
            </w:r>
          </w:p>
          <w:p w14:paraId="4E0BAEF3">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可多选</w:t>
            </w:r>
            <w:r>
              <w:rPr>
                <w:rFonts w:hint="eastAsia" w:ascii="仿宋_GB2312" w:hAnsi="仿宋_GB2312" w:eastAsia="仿宋_GB2312" w:cs="仿宋_GB2312"/>
                <w:color w:val="auto"/>
                <w:sz w:val="24"/>
                <w:szCs w:val="24"/>
                <w:highlight w:val="none"/>
                <w:lang w:eastAsia="zh-CN"/>
              </w:rPr>
              <w:t>）</w:t>
            </w:r>
          </w:p>
        </w:tc>
        <w:tc>
          <w:tcPr>
            <w:tcW w:w="6088" w:type="dxa"/>
            <w:gridSpan w:val="11"/>
            <w:vAlign w:val="center"/>
          </w:tcPr>
          <w:p w14:paraId="13289989">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国外授权的发明专利：</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5F27B876">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14:paraId="2090D47B">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国内授权的发明专利：</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415C5F40">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9CCE0B0">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实用新型、外观专利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软件著作权</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1FE677EA">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专利号、专利名称</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cs="仿宋_GB2312"/>
                <w:color w:val="auto"/>
                <w:sz w:val="24"/>
                <w:szCs w:val="24"/>
                <w:highlight w:val="none"/>
                <w:u w:val="single"/>
                <w:lang w:val="en-US" w:eastAsia="zh-CN"/>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p>
          <w:p w14:paraId="7C952650">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color w:val="auto"/>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77C0CF19">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kern w:val="2"/>
                <w:sz w:val="24"/>
                <w:szCs w:val="24"/>
                <w:highlight w:val="none"/>
                <w:u w:val="singl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（根据选项提供专利证书或国家知识产权局专利检索及分析系统中有效专利信息截图等印证材料）</w:t>
            </w:r>
          </w:p>
        </w:tc>
      </w:tr>
      <w:tr w14:paraId="021E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Align w:val="center"/>
          </w:tcPr>
          <w:p w14:paraId="242C8579">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eastAsia="仿宋_GB2312"/>
                <w:color w:val="auto"/>
                <w:sz w:val="24"/>
                <w:szCs w:val="24"/>
                <w:lang w:val="en-US" w:eastAsia="zh-CN"/>
              </w:rPr>
            </w:pPr>
            <w:r>
              <w:rPr>
                <w:rFonts w:ascii="仿宋_GB2312" w:eastAsia="仿宋_GB2312"/>
                <w:color w:val="auto"/>
                <w:sz w:val="24"/>
                <w:szCs w:val="24"/>
              </w:rPr>
              <w:t>科技</w:t>
            </w:r>
            <w:r>
              <w:rPr>
                <w:rFonts w:hint="eastAsia" w:ascii="仿宋_GB2312" w:eastAsia="仿宋_GB2312"/>
                <w:color w:val="auto"/>
                <w:sz w:val="24"/>
                <w:szCs w:val="24"/>
                <w:lang w:val="en-US" w:eastAsia="zh-CN"/>
              </w:rPr>
              <w:t>/示范</w:t>
            </w:r>
          </w:p>
          <w:p w14:paraId="4E58E74A">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Calibri" w:hAnsi="Calibri" w:eastAsia="宋体" w:cs="Times New Roman"/>
                <w:color w:val="auto"/>
                <w:kern w:val="2"/>
                <w:sz w:val="21"/>
                <w:szCs w:val="22"/>
                <w:lang w:val="en-US" w:eastAsia="zh-CN" w:bidi="ar-SA"/>
              </w:rPr>
            </w:pPr>
            <w:r>
              <w:rPr>
                <w:rFonts w:ascii="仿宋_GB2312" w:eastAsia="仿宋_GB2312"/>
                <w:color w:val="auto"/>
                <w:sz w:val="24"/>
                <w:szCs w:val="24"/>
              </w:rPr>
              <w:t>项目</w:t>
            </w:r>
          </w:p>
        </w:tc>
        <w:tc>
          <w:tcPr>
            <w:tcW w:w="1987" w:type="dxa"/>
            <w:gridSpan w:val="4"/>
            <w:vAlign w:val="center"/>
          </w:tcPr>
          <w:p w14:paraId="54C51F73">
            <w:pPr>
              <w:numPr>
                <w:ilvl w:val="-1"/>
                <w:numId w:val="0"/>
              </w:numPr>
              <w:spacing w:line="240" w:lineRule="auto"/>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14:paraId="12082B5C">
            <w:pPr>
              <w:numPr>
                <w:ilvl w:val="-1"/>
                <w:numId w:val="0"/>
              </w:numPr>
              <w:spacing w:line="24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承担或参与科技</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lang w:eastAsia="zh-CN"/>
              </w:rPr>
              <w:t>示范项目情况（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p w14:paraId="71762C50">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Calibri" w:hAnsi="Calibri" w:eastAsia="宋体" w:cs="Times New Roman"/>
                <w:color w:val="auto"/>
                <w:kern w:val="2"/>
                <w:sz w:val="21"/>
                <w:szCs w:val="22"/>
                <w:lang w:val="en-US" w:eastAsia="zh-CN" w:bidi="ar-SA"/>
              </w:rPr>
            </w:pPr>
          </w:p>
        </w:tc>
        <w:tc>
          <w:tcPr>
            <w:tcW w:w="6088" w:type="dxa"/>
            <w:gridSpan w:val="11"/>
            <w:vAlign w:val="center"/>
          </w:tcPr>
          <w:p w14:paraId="6B442187">
            <w:pPr>
              <w:keepNext w:val="0"/>
              <w:keepLines w:val="0"/>
              <w:pageBreakBefore w:val="0"/>
              <w:widowControl w:val="0"/>
              <w:kinsoku/>
              <w:wordWrap/>
              <w:overflowPunct/>
              <w:topLinePunct w:val="0"/>
              <w:autoSpaceDE/>
              <w:autoSpaceDN/>
              <w:bidi w:val="0"/>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承担</w:t>
            </w:r>
            <w:r>
              <w:rPr>
                <w:rFonts w:hint="eastAsia" w:ascii="仿宋_GB2312" w:hAnsi="仿宋_GB2312" w:eastAsia="仿宋_GB2312" w:cs="仿宋_GB2312"/>
                <w:color w:val="auto"/>
                <w:sz w:val="24"/>
                <w:szCs w:val="24"/>
              </w:rPr>
              <w:t>国家级项目</w:t>
            </w:r>
            <w:r>
              <w:rPr>
                <w:rFonts w:hint="eastAsia" w:ascii="仿宋_GB2312" w:hAnsi="仿宋_GB2312" w:eastAsia="仿宋_GB2312" w:cs="仿宋_GB2312"/>
                <w:color w:val="auto"/>
                <w:sz w:val="24"/>
                <w:szCs w:val="24"/>
                <w:lang w:eastAsia="zh-CN"/>
              </w:rPr>
              <w:t>：</w:t>
            </w:r>
          </w:p>
          <w:p w14:paraId="3398A246">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6BD59A60">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696A9049">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rPr>
              <w:t>产品的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489AC17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7BBC0A55">
            <w:pPr>
              <w:keepNext w:val="0"/>
              <w:keepLines w:val="0"/>
              <w:pageBreakBefore w:val="0"/>
              <w:widowControl w:val="0"/>
              <w:kinsoku/>
              <w:wordWrap/>
              <w:overflowPunct/>
              <w:topLinePunct w:val="0"/>
              <w:autoSpaceDE/>
              <w:autoSpaceDN/>
              <w:bidi w:val="0"/>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参与国家级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或承担省部级项目：</w:t>
            </w:r>
          </w:p>
          <w:p w14:paraId="34E3168B">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090AE1A8">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5B73D2F0">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58A1E20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26864B5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40" w:hanging="240" w:hanging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eastAsia="zh-CN"/>
              </w:rPr>
              <w:t>参与省部级</w:t>
            </w: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CN"/>
              </w:rPr>
              <w:t>或承担市级项目：</w:t>
            </w:r>
          </w:p>
          <w:p w14:paraId="17D0471B">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lang w:eastAsia="zh-CN"/>
              </w:rPr>
              <w:t>与申报</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产品有关的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4096D2C2">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6C2F1805">
            <w:pPr>
              <w:keepNext w:val="0"/>
              <w:keepLines w:val="0"/>
              <w:pageBreakBefore w:val="0"/>
              <w:widowControl w:val="0"/>
              <w:kinsoku/>
              <w:wordWrap/>
              <w:overflowPunct/>
              <w:topLinePunct w:val="0"/>
              <w:autoSpaceDE/>
              <w:autoSpaceDN/>
              <w:bidi w:val="0"/>
              <w:adjustRightInd/>
              <w:snapToGrid/>
              <w:spacing w:line="340" w:lineRule="exact"/>
              <w:ind w:left="239" w:leftChars="114" w:right="-38" w:rightChars="-18" w:firstLine="0" w:firstLineChars="0"/>
              <w:jc w:val="left"/>
              <w:textAlignment w:val="auto"/>
              <w:rPr>
                <w:rFonts w:hint="eastAsia" w:ascii="仿宋_GB2312" w:hAnsi="仿宋_GB2312" w:eastAsia="仿宋_GB2312" w:cs="仿宋_GB2312"/>
                <w:color w:val="auto"/>
                <w:sz w:val="24"/>
                <w:szCs w:val="24"/>
                <w:highlight w:val="none"/>
                <w:u w:val="single"/>
                <w:lang w:eastAsia="zh-CN"/>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50487F65">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239" w:leftChars="114" w:firstLine="0" w:firstLineChars="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none"/>
                <w:lang w:eastAsia="zh-CN"/>
              </w:rPr>
              <w:t>；</w:t>
            </w:r>
          </w:p>
          <w:p w14:paraId="1C41229A">
            <w:pPr>
              <w:pStyle w:val="2"/>
              <w:keepNext w:val="0"/>
              <w:keepLines w:val="0"/>
              <w:pageBreakBefore w:val="0"/>
              <w:widowControl w:val="0"/>
              <w:kinsoku/>
              <w:wordWrap/>
              <w:overflowPunct/>
              <w:topLinePunct w:val="0"/>
              <w:autoSpaceDE/>
              <w:autoSpaceDN/>
              <w:bidi w:val="0"/>
              <w:adjustRightInd/>
              <w:snapToGrid/>
              <w:spacing w:after="0" w:line="340" w:lineRule="exact"/>
              <w:ind w:left="240" w:leftChars="0" w:hanging="240" w:hangingChars="10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取得与申报</w:t>
            </w:r>
            <w:r>
              <w:rPr>
                <w:rFonts w:hint="eastAsia" w:ascii="仿宋_GB2312" w:hAnsi="仿宋_GB2312" w:eastAsia="仿宋_GB2312" w:cs="仿宋_GB2312"/>
                <w:color w:val="auto"/>
                <w:sz w:val="24"/>
                <w:szCs w:val="24"/>
                <w:lang w:val="en-US" w:eastAsia="zh-CN"/>
              </w:rPr>
              <w:t>农</w:t>
            </w:r>
            <w:r>
              <w:rPr>
                <w:rFonts w:hint="eastAsia" w:ascii="仿宋_GB2312" w:hAnsi="仿宋_GB2312" w:eastAsia="仿宋_GB2312" w:cs="仿宋_GB2312"/>
                <w:color w:val="auto"/>
                <w:sz w:val="24"/>
                <w:szCs w:val="24"/>
                <w:lang w:eastAsia="zh-CN"/>
              </w:rPr>
              <w:t>产品</w:t>
            </w:r>
            <w:r>
              <w:rPr>
                <w:rFonts w:hint="eastAsia" w:ascii="仿宋_GB2312" w:hAnsi="仿宋_GB2312" w:eastAsia="仿宋_GB2312" w:cs="仿宋_GB2312"/>
                <w:color w:val="auto"/>
                <w:sz w:val="24"/>
                <w:szCs w:val="24"/>
              </w:rPr>
              <w:t>相关国家、省、市科技部门确认的技术合同、科技成果用户使用证明或国家知识产权部门登记备案的专利转让、专利实施许可合同或科技成果用户使用证明的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rPr>
              <w:t>项</w:t>
            </w:r>
          </w:p>
          <w:p w14:paraId="7FF21DB6">
            <w:pPr>
              <w:keepNext w:val="0"/>
              <w:keepLines w:val="0"/>
              <w:pageBreakBefore w:val="0"/>
              <w:widowControl w:val="0"/>
              <w:kinsoku/>
              <w:wordWrap/>
              <w:overflowPunct/>
              <w:topLinePunct w:val="0"/>
              <w:autoSpaceDE/>
              <w:autoSpaceDN/>
              <w:bidi w:val="0"/>
              <w:adjustRightInd/>
              <w:snapToGrid/>
              <w:spacing w:line="340" w:lineRule="exact"/>
              <w:ind w:left="240" w:right="-38" w:rightChars="-18" w:hanging="240" w:hanging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0783DB79">
            <w:pPr>
              <w:keepNext w:val="0"/>
              <w:keepLines w:val="0"/>
              <w:pageBreakBefore w:val="0"/>
              <w:widowControl w:val="0"/>
              <w:numPr>
                <w:ilvl w:val="-1"/>
                <w:numId w:val="0"/>
              </w:numPr>
              <w:kinsoku/>
              <w:wordWrap/>
              <w:overflowPunct/>
              <w:topLinePunct w:val="0"/>
              <w:autoSpaceDE/>
              <w:autoSpaceDN/>
              <w:bidi w:val="0"/>
              <w:adjustRightInd/>
              <w:snapToGrid/>
              <w:spacing w:line="0" w:lineRule="atLeast"/>
              <w:ind w:left="0" w:leftChars="0" w:right="0" w:rightChars="0" w:firstLine="0" w:firstLineChars="0"/>
              <w:jc w:val="left"/>
              <w:textAlignment w:val="auto"/>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b w:val="0"/>
                <w:bCs w:val="0"/>
                <w:color w:val="auto"/>
                <w:sz w:val="24"/>
                <w:szCs w:val="24"/>
                <w:u w:val="none"/>
                <w:lang w:val="en-US" w:eastAsia="zh-CN"/>
              </w:rPr>
              <w:t>（根据选项提供由政府相关主管部门评定、批复、公布项目的印证材料）</w:t>
            </w:r>
          </w:p>
        </w:tc>
      </w:tr>
      <w:tr w14:paraId="071F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Align w:val="center"/>
          </w:tcPr>
          <w:p w14:paraId="22A7B6A4">
            <w:pPr>
              <w:spacing w:line="340" w:lineRule="atLeast"/>
              <w:ind w:right="-38" w:rightChars="-18"/>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科技</w:t>
            </w:r>
          </w:p>
          <w:p w14:paraId="7BAE7BFC">
            <w:pPr>
              <w:spacing w:line="340" w:lineRule="atLeast"/>
              <w:ind w:right="-38" w:rightChars="-18"/>
              <w:jc w:val="center"/>
              <w:rPr>
                <w:rFonts w:hint="default" w:eastAsia="宋体"/>
                <w:color w:val="auto"/>
                <w:lang w:val="en-US" w:eastAsia="zh-CN"/>
              </w:rPr>
            </w:pPr>
            <w:r>
              <w:rPr>
                <w:rFonts w:hint="eastAsia" w:ascii="仿宋_GB2312" w:hAnsi="仿宋_GB2312" w:eastAsia="仿宋_GB2312" w:cs="仿宋_GB2312"/>
                <w:color w:val="auto"/>
                <w:sz w:val="24"/>
                <w:szCs w:val="24"/>
                <w:highlight w:val="none"/>
                <w:lang w:val="en-US" w:eastAsia="zh-CN"/>
              </w:rPr>
              <w:t>奖</w:t>
            </w:r>
            <w:bookmarkStart w:id="0" w:name="_GoBack"/>
            <w:bookmarkEnd w:id="0"/>
            <w:r>
              <w:rPr>
                <w:rFonts w:hint="eastAsia" w:ascii="仿宋_GB2312" w:hAnsi="仿宋_GB2312" w:eastAsia="仿宋_GB2312" w:cs="仿宋_GB2312"/>
                <w:color w:val="auto"/>
                <w:sz w:val="24"/>
                <w:szCs w:val="24"/>
                <w:highlight w:val="none"/>
                <w:lang w:val="en-US" w:eastAsia="zh-CN"/>
              </w:rPr>
              <w:t>励</w:t>
            </w:r>
          </w:p>
        </w:tc>
        <w:tc>
          <w:tcPr>
            <w:tcW w:w="1987" w:type="dxa"/>
            <w:gridSpan w:val="4"/>
            <w:vAlign w:val="center"/>
          </w:tcPr>
          <w:p w14:paraId="3F423EE6">
            <w:pPr>
              <w:numPr>
                <w:ilvl w:val="-1"/>
                <w:numId w:val="0"/>
              </w:numPr>
              <w:spacing w:line="240" w:lineRule="auto"/>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783BEA5B">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color w:val="auto"/>
              </w:rPr>
            </w:pPr>
            <w:r>
              <w:rPr>
                <w:rFonts w:hint="eastAsia" w:ascii="仿宋_GB2312" w:hAnsi="仿宋_GB2312" w:eastAsia="仿宋_GB2312" w:cs="仿宋_GB2312"/>
                <w:color w:val="auto"/>
                <w:sz w:val="24"/>
                <w:szCs w:val="24"/>
              </w:rPr>
              <w:t>有关</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技术获得科技创新类奖项</w:t>
            </w:r>
            <w:r>
              <w:rPr>
                <w:rFonts w:hint="eastAsia" w:ascii="仿宋_GB2312" w:hAnsi="仿宋_GB2312" w:eastAsia="仿宋_GB2312" w:cs="仿宋_GB2312"/>
                <w:color w:val="auto"/>
                <w:sz w:val="24"/>
                <w:szCs w:val="24"/>
                <w:highlight w:val="none"/>
              </w:rPr>
              <w:t>情况</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00DB7BFF">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国家级：</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lang w:val="en-US" w:eastAsia="zh-CN"/>
              </w:rPr>
              <w:t>项</w:t>
            </w:r>
            <w:r>
              <w:rPr>
                <w:rFonts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EEB4E5F">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B2AA990">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省</w:t>
            </w:r>
            <w:r>
              <w:rPr>
                <w:rFonts w:hint="eastAsia" w:ascii="仿宋_GB2312" w:hAnsi="仿宋_GB2312" w:eastAsia="仿宋_GB2312" w:cs="仿宋_GB2312"/>
                <w:color w:val="auto"/>
                <w:sz w:val="24"/>
                <w:szCs w:val="24"/>
                <w:highlight w:val="none"/>
                <w:lang w:val="en-US" w:eastAsia="zh-CN"/>
              </w:rPr>
              <w:t>部</w:t>
            </w:r>
            <w:r>
              <w:rPr>
                <w:rFonts w:hint="eastAsia" w:ascii="仿宋_GB2312" w:hAnsi="仿宋_GB2312" w:eastAsia="仿宋_GB2312" w:cs="仿宋_GB2312"/>
                <w:color w:val="auto"/>
                <w:sz w:val="24"/>
                <w:szCs w:val="24"/>
                <w:highlight w:val="none"/>
              </w:rPr>
              <w:t>级：</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lang w:val="en-US" w:eastAsia="zh-CN"/>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C2BF6A3">
            <w:pPr>
              <w:keepNext w:val="0"/>
              <w:keepLines w:val="0"/>
              <w:pageBreakBefore w:val="0"/>
              <w:widowControl w:val="0"/>
              <w:kinsoku/>
              <w:wordWrap/>
              <w:overflowPunct/>
              <w:topLinePunct w:val="0"/>
              <w:autoSpaceDE/>
              <w:autoSpaceDN/>
              <w:bidi w:val="0"/>
              <w:adjustRightInd/>
              <w:snapToGrid/>
              <w:spacing w:line="340" w:lineRule="exact"/>
              <w:ind w:right="-38" w:rightChars="-18" w:firstLine="240" w:firstLineChars="100"/>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CF5866C">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市级</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lang w:val="en-US" w:eastAsia="zh-CN"/>
              </w:rPr>
              <w:t>项</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79F0F078">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年度：</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批准部门：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4D810091">
            <w:pPr>
              <w:keepNext w:val="0"/>
              <w:keepLines w:val="0"/>
              <w:pageBreakBefore w:val="0"/>
              <w:widowControl w:val="0"/>
              <w:kinsoku/>
              <w:wordWrap/>
              <w:overflowPunct/>
              <w:topLinePunct w:val="0"/>
              <w:autoSpaceDE/>
              <w:autoSpaceDN/>
              <w:bidi w:val="0"/>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24DA41E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color w:val="auto"/>
              </w:rPr>
            </w:pPr>
            <w:r>
              <w:rPr>
                <w:rFonts w:hint="eastAsia" w:ascii="仿宋_GB2312" w:hAnsi="仿宋_GB2312" w:eastAsia="仿宋_GB2312" w:cs="仿宋_GB2312"/>
                <w:b w:val="0"/>
                <w:bCs w:val="0"/>
                <w:color w:val="auto"/>
                <w:sz w:val="24"/>
                <w:szCs w:val="24"/>
                <w:u w:val="none"/>
                <w:lang w:val="en-US" w:eastAsia="zh-CN"/>
              </w:rPr>
              <w:t>（根据选项提供由政府相关主管部门评定公布奖项的印证材料）</w:t>
            </w:r>
          </w:p>
        </w:tc>
      </w:tr>
      <w:tr w14:paraId="4554F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81" w:type="dxa"/>
            <w:vMerge w:val="restart"/>
            <w:vAlign w:val="center"/>
          </w:tcPr>
          <w:p w14:paraId="503A4FB5">
            <w:pPr>
              <w:spacing w:line="340" w:lineRule="atLeast"/>
              <w:ind w:right="-38" w:rightChars="-18"/>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标准化</w:t>
            </w:r>
          </w:p>
        </w:tc>
        <w:tc>
          <w:tcPr>
            <w:tcW w:w="1987" w:type="dxa"/>
            <w:gridSpan w:val="4"/>
            <w:vAlign w:val="center"/>
          </w:tcPr>
          <w:p w14:paraId="7D48F08D">
            <w:pPr>
              <w:numPr>
                <w:ilvl w:val="-1"/>
                <w:numId w:val="0"/>
              </w:numPr>
              <w:spacing w:line="240" w:lineRule="auto"/>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14:paraId="704BFB52">
            <w:pPr>
              <w:spacing w:line="340" w:lineRule="atLeast"/>
              <w:ind w:right="-38" w:rightChars="-18"/>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rPr>
              <w:t>承担标准化技术委员会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lang w:val="en-US" w:eastAsia="zh-CN"/>
              </w:rPr>
              <w:t>或分技术委员会</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color w:val="auto"/>
                <w:sz w:val="24"/>
                <w:szCs w:val="24"/>
              </w:rPr>
              <w:t>秘书处</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02804715">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国际标准化组织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0BCCBF92">
            <w:pPr>
              <w:widowControl w:val="0"/>
              <w:wordWrap/>
              <w:adjustRightInd/>
              <w:snapToGrid/>
              <w:spacing w:line="340" w:lineRule="exact"/>
              <w:ind w:right="-38" w:rightChars="-18" w:firstLine="240" w:firstLineChars="1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72804DF5">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eastAsia="zh-CN"/>
              </w:rPr>
              <w:t>全国标准化组织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2053D0CF">
            <w:pPr>
              <w:widowControl w:val="0"/>
              <w:wordWrap/>
              <w:adjustRightInd/>
              <w:snapToGrid/>
              <w:spacing w:line="340" w:lineRule="exact"/>
              <w:ind w:right="-38" w:rightChars="-18" w:firstLine="240" w:firstLineChars="1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1126803B">
            <w:pPr>
              <w:widowControl w:val="0"/>
              <w:wordWrap/>
              <w:adjustRightInd/>
              <w:snapToGrid/>
              <w:spacing w:line="340" w:lineRule="exact"/>
              <w:ind w:right="-38" w:rightChars="-18"/>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省级</w:t>
            </w:r>
            <w:r>
              <w:rPr>
                <w:rFonts w:hint="eastAsia" w:ascii="仿宋_GB2312" w:hAnsi="仿宋_GB2312" w:eastAsia="仿宋_GB2312" w:cs="仿宋_GB2312"/>
                <w:color w:val="auto"/>
                <w:sz w:val="24"/>
                <w:szCs w:val="24"/>
                <w:highlight w:val="none"/>
                <w:lang w:eastAsia="zh-CN"/>
              </w:rPr>
              <w:t>标准化组织</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601C7123">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lang w:val="en-US" w:eastAsia="zh-CN"/>
              </w:rPr>
              <w:t>秘书处</w:t>
            </w:r>
            <w:r>
              <w:rPr>
                <w:rFonts w:hint="eastAsia" w:ascii="仿宋_GB2312" w:hAnsi="仿宋_GB2312" w:eastAsia="仿宋_GB2312" w:cs="仿宋_GB2312"/>
                <w:color w:val="auto"/>
                <w:sz w:val="24"/>
                <w:szCs w:val="24"/>
                <w:highlight w:val="none"/>
              </w:rPr>
              <w:t>获批时间：</w:t>
            </w:r>
            <w:r>
              <w:rPr>
                <w:rFonts w:hint="eastAsia" w:ascii="仿宋_GB2312" w:hAnsi="仿宋_GB2312" w:eastAsia="仿宋_GB2312" w:cs="仿宋_GB2312"/>
                <w:color w:val="auto"/>
                <w:sz w:val="24"/>
                <w:szCs w:val="24"/>
                <w:highlight w:val="none"/>
                <w:u w:val="single"/>
              </w:rPr>
              <w:t xml:space="preserve">              </w:t>
            </w:r>
          </w:p>
          <w:p w14:paraId="42AE3159">
            <w:pPr>
              <w:widowControl w:val="0"/>
              <w:wordWrap/>
              <w:adjustRightInd/>
              <w:snapToGrid/>
              <w:spacing w:line="340" w:lineRule="exact"/>
              <w:ind w:right="-38" w:rightChars="-18"/>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r>
              <w:rPr>
                <w:rFonts w:hint="eastAsia" w:ascii="仿宋_GB2312" w:hAnsi="仿宋_GB2312" w:eastAsia="仿宋_GB2312" w:cs="仿宋_GB2312"/>
                <w:color w:val="auto"/>
                <w:sz w:val="24"/>
                <w:szCs w:val="24"/>
                <w:highlight w:val="none"/>
              </w:rPr>
              <w:t xml:space="preserve"> </w:t>
            </w:r>
          </w:p>
          <w:p w14:paraId="3F2BBD89">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u w:val="none"/>
                <w:lang w:val="en-US" w:eastAsia="zh-CN"/>
              </w:rPr>
              <w:t>（根据选项提供秘书处批复等印证材料）</w:t>
            </w:r>
          </w:p>
        </w:tc>
      </w:tr>
      <w:tr w14:paraId="1DF7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continue"/>
            <w:vAlign w:val="center"/>
          </w:tcPr>
          <w:p w14:paraId="07708285">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348F6E56">
            <w:pPr>
              <w:widowControl/>
              <w:spacing w:line="240" w:lineRule="auto"/>
              <w:ind w:right="0" w:rightChars="0"/>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A申报单位</w:t>
            </w:r>
          </w:p>
          <w:p w14:paraId="059D4750">
            <w:pPr>
              <w:widowControl/>
              <w:spacing w:line="240" w:lineRule="auto"/>
              <w:ind w:right="0" w:rightChars="0"/>
              <w:jc w:val="center"/>
              <w:rPr>
                <w:rFonts w:hint="eastAsia"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承担</w:t>
            </w:r>
            <w:r>
              <w:rPr>
                <w:rFonts w:ascii="仿宋_GB2312" w:hAnsi="宋体" w:eastAsia="仿宋_GB2312" w:cs="仿宋_GB2312"/>
                <w:color w:val="auto"/>
                <w:kern w:val="0"/>
                <w:sz w:val="24"/>
                <w:szCs w:val="24"/>
                <w:lang w:val="en-US" w:eastAsia="zh-CN" w:bidi="ar"/>
              </w:rPr>
              <w:t>标准化</w:t>
            </w:r>
            <w:r>
              <w:rPr>
                <w:rFonts w:hint="eastAsia" w:ascii="仿宋_GB2312" w:hAnsi="宋体" w:eastAsia="仿宋_GB2312" w:cs="仿宋_GB2312"/>
                <w:color w:val="auto"/>
                <w:kern w:val="0"/>
                <w:sz w:val="24"/>
                <w:szCs w:val="24"/>
                <w:lang w:val="en-US" w:eastAsia="zh-CN" w:bidi="ar"/>
              </w:rPr>
              <w:t>试点</w:t>
            </w:r>
          </w:p>
          <w:p w14:paraId="5F84B306">
            <w:pPr>
              <w:widowControl/>
              <w:spacing w:line="240" w:lineRule="auto"/>
              <w:ind w:right="0" w:rightChars="0"/>
              <w:jc w:val="center"/>
              <w:rPr>
                <w:rFonts w:ascii="仿宋_GB2312" w:hAnsi="宋体" w:eastAsia="仿宋_GB2312" w:cs="仿宋_GB2312"/>
                <w:color w:val="auto"/>
                <w:kern w:val="0"/>
                <w:sz w:val="24"/>
                <w:szCs w:val="24"/>
                <w:lang w:val="en-US" w:eastAsia="zh-CN" w:bidi="ar"/>
              </w:rPr>
            </w:pPr>
            <w:r>
              <w:rPr>
                <w:rFonts w:hint="eastAsia" w:ascii="仿宋_GB2312" w:hAnsi="宋体" w:eastAsia="仿宋_GB2312" w:cs="仿宋_GB2312"/>
                <w:color w:val="auto"/>
                <w:kern w:val="0"/>
                <w:sz w:val="24"/>
                <w:szCs w:val="24"/>
                <w:lang w:val="en-US" w:eastAsia="zh-CN" w:bidi="ar"/>
              </w:rPr>
              <w:t>示范</w:t>
            </w:r>
            <w:r>
              <w:rPr>
                <w:rFonts w:ascii="仿宋_GB2312" w:hAnsi="宋体" w:eastAsia="仿宋_GB2312" w:cs="仿宋_GB2312"/>
                <w:color w:val="auto"/>
                <w:kern w:val="0"/>
                <w:sz w:val="24"/>
                <w:szCs w:val="24"/>
                <w:lang w:val="en-US" w:eastAsia="zh-CN" w:bidi="ar"/>
              </w:rPr>
              <w:t>情况</w:t>
            </w:r>
          </w:p>
          <w:p w14:paraId="06D83460">
            <w:pPr>
              <w:widowControl/>
              <w:spacing w:line="240" w:lineRule="auto"/>
              <w:ind w:right="0" w:rightChars="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70B6A3EE">
            <w:pPr>
              <w:keepNext w:val="0"/>
              <w:keepLines w:val="0"/>
              <w:widowControl/>
              <w:suppressLineNumbers w:val="0"/>
              <w:jc w:val="left"/>
              <w:rPr>
                <w:color w:val="auto"/>
              </w:rPr>
            </w:pPr>
            <w:r>
              <w:rPr>
                <w:rFonts w:hint="eastAsia" w:ascii="仿宋_GB2312" w:hAnsi="仿宋_GB2312" w:eastAsia="仿宋_GB2312" w:cs="仿宋_GB2312"/>
                <w:b w:val="0"/>
                <w:bCs/>
                <w:color w:val="auto"/>
                <w:sz w:val="24"/>
                <w:szCs w:val="24"/>
                <w:highlight w:val="none"/>
              </w:rPr>
              <w:sym w:font="Wingdings" w:char="F06F"/>
            </w:r>
            <w:r>
              <w:rPr>
                <w:rFonts w:ascii="仿宋_GB2312" w:hAnsi="宋体" w:eastAsia="仿宋_GB2312" w:cs="仿宋_GB2312"/>
                <w:color w:val="auto"/>
                <w:kern w:val="0"/>
                <w:sz w:val="24"/>
                <w:szCs w:val="24"/>
                <w:lang w:val="en-US" w:eastAsia="zh-CN" w:bidi="ar"/>
              </w:rPr>
              <w:t>国家级试点示范名称：</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年度：</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p w14:paraId="052A413D">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宋体" w:eastAsia="仿宋_GB2312" w:cs="仿宋_GB2312"/>
                <w:color w:val="auto"/>
                <w:kern w:val="0"/>
                <w:sz w:val="24"/>
                <w:szCs w:val="24"/>
                <w:lang w:val="en-US" w:eastAsia="zh-CN" w:bidi="ar"/>
              </w:rPr>
              <w:t>省级试点示范名称：</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年度：</w:t>
            </w:r>
            <w:r>
              <w:rPr>
                <w:rFonts w:hint="eastAsia" w:ascii="仿宋_GB2312" w:hAnsi="宋体" w:eastAsia="仿宋_GB2312" w:cs="仿宋_GB2312"/>
                <w:color w:val="auto"/>
                <w:kern w:val="0"/>
                <w:sz w:val="24"/>
                <w:szCs w:val="24"/>
                <w:u w:val="single"/>
                <w:lang w:val="en-US" w:eastAsia="zh-CN" w:bidi="ar"/>
              </w:rPr>
              <w:t xml:space="preserve">   </w:t>
            </w:r>
            <w:r>
              <w:rPr>
                <w:rFonts w:hint="eastAsia" w:ascii="仿宋_GB2312" w:hAnsi="宋体" w:eastAsia="仿宋_GB2312" w:cs="仿宋_GB2312"/>
                <w:color w:val="auto"/>
                <w:kern w:val="0"/>
                <w:sz w:val="24"/>
                <w:szCs w:val="24"/>
                <w:lang w:val="en-US" w:eastAsia="zh-CN" w:bidi="ar"/>
              </w:rPr>
              <w:t xml:space="preserve"> </w:t>
            </w:r>
          </w:p>
          <w:p w14:paraId="54416E39">
            <w:pPr>
              <w:widowControl/>
              <w:wordWrap/>
              <w:adjustRightInd/>
              <w:snapToGrid/>
              <w:spacing w:line="240" w:lineRule="auto"/>
              <w:ind w:right="0" w:rightChars="0"/>
              <w:jc w:val="left"/>
              <w:textAlignment w:val="auto"/>
              <w:rPr>
                <w:rFonts w:hint="default"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r>
              <w:rPr>
                <w:rFonts w:hint="eastAsia" w:ascii="仿宋_GB2312" w:hAnsi="宋体" w:eastAsia="仿宋_GB2312" w:cs="仿宋_GB2312"/>
                <w:color w:val="auto"/>
                <w:kern w:val="0"/>
                <w:sz w:val="24"/>
                <w:szCs w:val="24"/>
                <w:lang w:val="en-US" w:eastAsia="zh-CN" w:bidi="ar"/>
              </w:rPr>
              <w:t xml:space="preserve"> </w:t>
            </w:r>
          </w:p>
          <w:p w14:paraId="6AB941A8">
            <w:pPr>
              <w:widowControl/>
              <w:wordWrap/>
              <w:adjustRightInd/>
              <w:snapToGrid/>
              <w:spacing w:line="240" w:lineRule="auto"/>
              <w:ind w:right="0" w:rightChars="0"/>
              <w:jc w:val="left"/>
              <w:textAlignment w:val="auto"/>
              <w:rPr>
                <w:rFonts w:hint="eastAsia" w:ascii="仿宋_GB2312" w:hAnsi="宋体"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szCs w:val="24"/>
                <w:u w:val="none"/>
                <w:lang w:val="en-US" w:eastAsia="zh-CN"/>
              </w:rPr>
              <w:t>（根据选项提供示范项目获批等印证材料）</w:t>
            </w:r>
          </w:p>
        </w:tc>
      </w:tr>
      <w:tr w14:paraId="3E4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81" w:type="dxa"/>
            <w:vMerge w:val="continue"/>
            <w:vAlign w:val="center"/>
          </w:tcPr>
          <w:p w14:paraId="03E09D02">
            <w:pPr>
              <w:spacing w:line="340" w:lineRule="atLeast"/>
              <w:ind w:right="-38" w:rightChars="-18"/>
              <w:rPr>
                <w:rFonts w:ascii="仿宋_GB2312" w:hAnsi="仿宋_GB2312" w:eastAsia="仿宋_GB2312" w:cs="仿宋_GB2312"/>
                <w:color w:val="auto"/>
                <w:sz w:val="24"/>
                <w:szCs w:val="24"/>
                <w:highlight w:val="none"/>
              </w:rPr>
            </w:pPr>
          </w:p>
        </w:tc>
        <w:tc>
          <w:tcPr>
            <w:tcW w:w="1987" w:type="dxa"/>
            <w:gridSpan w:val="4"/>
            <w:vAlign w:val="center"/>
          </w:tcPr>
          <w:p w14:paraId="02168205">
            <w:pPr>
              <w:spacing w:line="340" w:lineRule="atLeast"/>
              <w:ind w:right="-38" w:rightChars="-18"/>
              <w:jc w:val="center"/>
              <w:rPr>
                <w:rFonts w:hint="eastAsia" w:ascii="仿宋_GB2312" w:hAnsi="仿宋_GB2312" w:eastAsia="仿宋_GB2312" w:cs="仿宋_GB2312"/>
                <w:b/>
                <w:bCs w:val="0"/>
                <w:color w:val="auto"/>
                <w:sz w:val="24"/>
                <w:szCs w:val="24"/>
                <w:highlight w:val="none"/>
                <w:lang w:val="en-US" w:eastAsia="zh-CN"/>
              </w:rPr>
            </w:pPr>
            <w:r>
              <w:rPr>
                <w:rFonts w:hint="eastAsia" w:ascii="仿宋_GB2312" w:hAnsi="仿宋_GB2312" w:eastAsia="仿宋_GB2312" w:cs="仿宋_GB2312"/>
                <w:b/>
                <w:bCs w:val="0"/>
                <w:color w:val="auto"/>
                <w:sz w:val="24"/>
                <w:szCs w:val="24"/>
                <w:highlight w:val="none"/>
                <w:lang w:val="en-US" w:eastAsia="zh-CN"/>
              </w:rPr>
              <w:t>B申报农产品</w:t>
            </w:r>
          </w:p>
          <w:p w14:paraId="709A2E90">
            <w:pPr>
              <w:spacing w:line="340" w:lineRule="atLeast"/>
              <w:ind w:right="-38" w:rightChars="-18"/>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以</w:t>
            </w:r>
            <w:r>
              <w:rPr>
                <w:rFonts w:hint="eastAsia" w:ascii="仿宋_GB2312" w:hAnsi="仿宋_GB2312" w:eastAsia="仿宋_GB2312" w:cs="仿宋_GB2312"/>
                <w:color w:val="auto"/>
                <w:sz w:val="24"/>
                <w:szCs w:val="24"/>
                <w:highlight w:val="none"/>
                <w:lang w:val="en-US" w:eastAsia="zh-CN"/>
              </w:rPr>
              <w:t>申报</w:t>
            </w:r>
            <w:r>
              <w:rPr>
                <w:rFonts w:hint="eastAsia" w:ascii="仿宋_GB2312" w:hAnsi="仿宋_GB2312" w:eastAsia="仿宋_GB2312" w:cs="仿宋_GB2312"/>
                <w:color w:val="auto"/>
                <w:sz w:val="24"/>
                <w:szCs w:val="24"/>
                <w:highlight w:val="none"/>
              </w:rPr>
              <w:t>单位名义主导或参与制修订与申报</w:t>
            </w:r>
            <w:r>
              <w:rPr>
                <w:rFonts w:hint="eastAsia" w:ascii="仿宋_GB2312" w:hAnsi="仿宋_GB2312" w:eastAsia="仿宋_GB2312" w:cs="仿宋_GB2312"/>
                <w:color w:val="auto"/>
                <w:sz w:val="24"/>
                <w:szCs w:val="24"/>
                <w:highlight w:val="none"/>
                <w:lang w:val="en-US" w:eastAsia="zh-CN"/>
              </w:rPr>
              <w:t>农</w:t>
            </w:r>
            <w:r>
              <w:rPr>
                <w:rFonts w:hint="eastAsia" w:ascii="仿宋_GB2312" w:hAnsi="仿宋_GB2312" w:eastAsia="仿宋_GB2312" w:cs="仿宋_GB2312"/>
                <w:color w:val="auto"/>
                <w:sz w:val="24"/>
                <w:szCs w:val="24"/>
                <w:highlight w:val="none"/>
              </w:rPr>
              <w:t>产品有关标准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可多选</w:t>
            </w:r>
            <w:r>
              <w:rPr>
                <w:rFonts w:hint="eastAsia" w:ascii="仿宋_GB2312" w:hAnsi="仿宋_GB2312" w:eastAsia="仿宋_GB2312" w:cs="仿宋_GB2312"/>
                <w:color w:val="auto"/>
                <w:sz w:val="24"/>
                <w:szCs w:val="24"/>
                <w:highlight w:val="none"/>
                <w:lang w:eastAsia="zh-CN"/>
              </w:rPr>
              <w:t>）</w:t>
            </w:r>
          </w:p>
        </w:tc>
        <w:tc>
          <w:tcPr>
            <w:tcW w:w="6088" w:type="dxa"/>
            <w:gridSpan w:val="11"/>
            <w:vAlign w:val="center"/>
          </w:tcPr>
          <w:p w14:paraId="7D0F5423">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国际标准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48AC6145">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14:paraId="2DD59FAA">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val="en-US" w:eastAsia="zh-CN"/>
              </w:rPr>
              <w:t>国家标准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7AB8B1BD">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14:paraId="55A84DDD">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lang w:val="en-US" w:eastAsia="zh-CN"/>
              </w:rPr>
              <w:t>行业标准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14D533B6">
            <w:pPr>
              <w:widowControl w:val="0"/>
              <w:wordWrap/>
              <w:adjustRightInd/>
              <w:snapToGrid/>
              <w:spacing w:line="340" w:lineRule="exact"/>
              <w:ind w:right="-38" w:rightChars="-18" w:firstLine="240" w:firstLineChars="100"/>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14:paraId="408FEF47">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rPr>
              <w:t>地方标准</w:t>
            </w:r>
            <w:r>
              <w:rPr>
                <w:rFonts w:hint="eastAsia"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w:t>
            </w:r>
          </w:p>
          <w:p w14:paraId="0396CA1F">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标准号及名称：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位次</w:t>
            </w:r>
            <w:r>
              <w:rPr>
                <w:rFonts w:hint="eastAsia" w:ascii="仿宋_GB2312" w:hAnsi="仿宋_GB2312" w:eastAsia="仿宋_GB2312" w:cs="仿宋_GB2312"/>
                <w:color w:val="auto"/>
                <w:sz w:val="24"/>
                <w:szCs w:val="24"/>
                <w:highlight w:val="none"/>
                <w:u w:val="single"/>
              </w:rPr>
              <w:t xml:space="preserve">       </w:t>
            </w:r>
          </w:p>
          <w:p w14:paraId="4BA7B422">
            <w:pPr>
              <w:widowControl w:val="0"/>
              <w:wordWrap/>
              <w:adjustRightInd/>
              <w:snapToGrid/>
              <w:spacing w:line="340" w:lineRule="exact"/>
              <w:ind w:right="-38" w:rightChars="-18"/>
              <w:jc w:val="lef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42D309D4">
            <w:pPr>
              <w:widowControl w:val="0"/>
              <w:wordWrap/>
              <w:adjustRightInd/>
              <w:snapToGrid/>
              <w:spacing w:line="340" w:lineRule="exact"/>
              <w:ind w:right="-38" w:rightChars="-18"/>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u w:val="none"/>
                <w:lang w:val="en-US" w:eastAsia="zh-CN"/>
              </w:rPr>
              <w:t>（根据选项提供标准文本等印证材料）</w:t>
            </w:r>
          </w:p>
        </w:tc>
      </w:tr>
      <w:tr w14:paraId="74A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056" w:type="dxa"/>
            <w:gridSpan w:val="16"/>
            <w:vAlign w:val="center"/>
          </w:tcPr>
          <w:p w14:paraId="524127D2">
            <w:pPr>
              <w:widowControl w:val="0"/>
              <w:wordWrap/>
              <w:adjustRightInd/>
              <w:snapToGrid/>
              <w:spacing w:line="0" w:lineRule="atLeast"/>
              <w:ind w:right="0"/>
              <w:jc w:val="center"/>
              <w:textAlignment w:val="auto"/>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（三）品牌</w:t>
            </w:r>
          </w:p>
        </w:tc>
      </w:tr>
      <w:tr w14:paraId="3F6A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81" w:type="dxa"/>
            <w:vMerge w:val="restart"/>
            <w:vAlign w:val="center"/>
          </w:tcPr>
          <w:p w14:paraId="7A613A29">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品牌</w:t>
            </w:r>
          </w:p>
          <w:p w14:paraId="1C28D107">
            <w:pPr>
              <w:jc w:val="center"/>
              <w:rPr>
                <w:color w:val="auto"/>
              </w:rPr>
            </w:pPr>
            <w:r>
              <w:rPr>
                <w:rFonts w:hint="eastAsia" w:ascii="仿宋_GB2312" w:hAnsi="仿宋_GB2312" w:eastAsia="仿宋_GB2312" w:cs="仿宋_GB2312"/>
                <w:color w:val="auto"/>
                <w:sz w:val="24"/>
                <w:szCs w:val="24"/>
                <w:highlight w:val="none"/>
                <w:lang w:val="en-US" w:eastAsia="zh-CN"/>
              </w:rPr>
              <w:t>知名度</w:t>
            </w:r>
          </w:p>
          <w:p w14:paraId="420CBDB7">
            <w:pPr>
              <w:spacing w:line="340" w:lineRule="atLeast"/>
              <w:ind w:right="-38" w:rightChars="-18"/>
              <w:jc w:val="center"/>
              <w:rPr>
                <w:rFonts w:ascii="仿宋_GB2312" w:hAnsi="仿宋_GB2312" w:eastAsia="仿宋_GB2312" w:cs="仿宋_GB2312"/>
                <w:color w:val="auto"/>
                <w:sz w:val="24"/>
                <w:szCs w:val="24"/>
                <w:highlight w:val="none"/>
              </w:rPr>
            </w:pPr>
          </w:p>
        </w:tc>
        <w:tc>
          <w:tcPr>
            <w:tcW w:w="1987" w:type="dxa"/>
            <w:gridSpan w:val="4"/>
            <w:vAlign w:val="center"/>
          </w:tcPr>
          <w:p w14:paraId="40615E92">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eastAsia="zh-CN"/>
              </w:rPr>
              <w:t>单位</w:t>
            </w:r>
          </w:p>
          <w:p w14:paraId="0AFE09CC">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rPr>
              <w:t>获得</w:t>
            </w:r>
            <w:r>
              <w:rPr>
                <w:rFonts w:hint="eastAsia" w:ascii="仿宋_GB2312" w:hAnsi="仿宋_GB2312" w:eastAsia="仿宋_GB2312" w:cs="仿宋_GB2312"/>
                <w:color w:val="auto"/>
                <w:sz w:val="24"/>
                <w:szCs w:val="24"/>
                <w:highlight w:val="none"/>
              </w:rPr>
              <w:t>的品牌荣誉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458599F6">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rPr>
              <w:t>国家级：</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项，荣誉名称：</w:t>
            </w:r>
            <w:r>
              <w:rPr>
                <w:rFonts w:hint="eastAsia" w:ascii="仿宋_GB2312" w:hAnsi="仿宋_GB2312" w:eastAsia="仿宋_GB2312" w:cs="仿宋_GB2312"/>
                <w:b w:val="0"/>
                <w:bCs/>
                <w:color w:val="auto"/>
                <w:sz w:val="24"/>
                <w:szCs w:val="24"/>
                <w:highlight w:val="none"/>
                <w:u w:val="single"/>
              </w:rPr>
              <w:t xml:space="preserve">        </w:t>
            </w:r>
          </w:p>
          <w:p w14:paraId="44D66B4D">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t>获得年度：</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颁发部门：</w:t>
            </w:r>
            <w:r>
              <w:rPr>
                <w:rFonts w:hint="eastAsia" w:ascii="仿宋_GB2312" w:hAnsi="仿宋_GB2312" w:eastAsia="仿宋_GB2312" w:cs="仿宋_GB2312"/>
                <w:b w:val="0"/>
                <w:bCs/>
                <w:color w:val="auto"/>
                <w:sz w:val="24"/>
                <w:szCs w:val="24"/>
                <w:highlight w:val="none"/>
                <w:u w:val="single"/>
              </w:rPr>
              <w:t xml:space="preserve">            </w:t>
            </w:r>
          </w:p>
          <w:p w14:paraId="73C2EC8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rPr>
              <w:t>省部级：</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项，荣誉名称：</w:t>
            </w:r>
            <w:r>
              <w:rPr>
                <w:rFonts w:hint="eastAsia" w:ascii="仿宋_GB2312" w:hAnsi="仿宋_GB2312" w:eastAsia="仿宋_GB2312" w:cs="仿宋_GB2312"/>
                <w:b w:val="0"/>
                <w:bCs/>
                <w:color w:val="auto"/>
                <w:sz w:val="24"/>
                <w:szCs w:val="24"/>
                <w:highlight w:val="none"/>
                <w:u w:val="single"/>
              </w:rPr>
              <w:t xml:space="preserve">        </w:t>
            </w:r>
          </w:p>
          <w:p w14:paraId="24EAA710">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t>获得年度：</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颁发部门：</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rPr>
              <w:t xml:space="preserve">     </w:t>
            </w:r>
          </w:p>
          <w:p w14:paraId="24F92CD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市</w:t>
            </w:r>
            <w:r>
              <w:rPr>
                <w:rFonts w:hint="eastAsia" w:ascii="仿宋_GB2312" w:hAnsi="仿宋_GB2312" w:eastAsia="仿宋_GB2312" w:cs="仿宋_GB2312"/>
                <w:b w:val="0"/>
                <w:bCs/>
                <w:color w:val="auto"/>
                <w:sz w:val="24"/>
                <w:szCs w:val="24"/>
                <w:highlight w:val="none"/>
              </w:rPr>
              <w:t>级：</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项，荣誉名称：</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rPr>
              <w:t xml:space="preserve">     </w:t>
            </w:r>
          </w:p>
          <w:p w14:paraId="5E5024C1">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b w:val="0"/>
                <w:bCs/>
                <w:color w:val="auto"/>
                <w:sz w:val="24"/>
                <w:szCs w:val="24"/>
                <w:highlight w:val="none"/>
              </w:rPr>
              <w:t>获得年度：</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rPr>
              <w:t>颁发部门：</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single"/>
              </w:rPr>
              <w:t xml:space="preserve">   </w:t>
            </w:r>
          </w:p>
          <w:p w14:paraId="200EBBD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7DDBE3F1">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u w:val="none"/>
                <w:lang w:val="en-US" w:eastAsia="zh-CN"/>
              </w:rPr>
              <w:t>（根据选项提供由政府相关主管部门颁发的品牌证书、认定文件等印证材料，不包含申报产品品牌荣誉）</w:t>
            </w:r>
          </w:p>
        </w:tc>
      </w:tr>
      <w:tr w14:paraId="139D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1" w:type="dxa"/>
            <w:vMerge w:val="continue"/>
            <w:vAlign w:val="center"/>
          </w:tcPr>
          <w:p w14:paraId="577D6178">
            <w:pPr>
              <w:rPr>
                <w:color w:val="auto"/>
              </w:rPr>
            </w:pPr>
          </w:p>
        </w:tc>
        <w:tc>
          <w:tcPr>
            <w:tcW w:w="1987" w:type="dxa"/>
            <w:gridSpan w:val="4"/>
            <w:vAlign w:val="center"/>
          </w:tcPr>
          <w:p w14:paraId="4289B1A2">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rPr>
              <w:t>申报</w:t>
            </w:r>
            <w:r>
              <w:rPr>
                <w:rFonts w:hint="eastAsia" w:ascii="仿宋_GB2312" w:hAnsi="仿宋_GB2312" w:eastAsia="仿宋_GB2312" w:cs="仿宋_GB2312"/>
                <w:b/>
                <w:bCs/>
                <w:color w:val="auto"/>
                <w:sz w:val="24"/>
                <w:szCs w:val="24"/>
                <w:lang w:eastAsia="zh-CN"/>
              </w:rPr>
              <w:t>单位</w:t>
            </w:r>
          </w:p>
          <w:p w14:paraId="4A2E1089">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近三年参与品牌价值评价工作</w:t>
            </w:r>
            <w:r>
              <w:rPr>
                <w:rFonts w:hint="eastAsia" w:ascii="仿宋_GB2312" w:hAnsi="仿宋_GB2312" w:eastAsia="仿宋_GB2312" w:cs="仿宋_GB2312"/>
                <w:color w:val="auto"/>
                <w:sz w:val="24"/>
                <w:szCs w:val="24"/>
                <w:lang w:val="en-US" w:eastAsia="zh-CN"/>
              </w:rPr>
              <w:t>情况</w:t>
            </w:r>
          </w:p>
        </w:tc>
        <w:tc>
          <w:tcPr>
            <w:tcW w:w="6088" w:type="dxa"/>
            <w:gridSpan w:val="11"/>
            <w:vAlign w:val="center"/>
          </w:tcPr>
          <w:p w14:paraId="67ED049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bCs/>
                <w:color w:val="auto"/>
                <w:sz w:val="24"/>
                <w:szCs w:val="24"/>
                <w:highlight w:val="none"/>
                <w:lang w:val="en-US" w:eastAsia="zh-CN"/>
              </w:rPr>
              <w:t>已参与</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次</w:t>
            </w:r>
          </w:p>
          <w:p w14:paraId="1CACDF88">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eastAsia="仿宋_GB2312"/>
                <w:b w:val="0"/>
                <w:bCs/>
                <w:color w:val="auto"/>
                <w:lang w:val="en-US" w:eastAsia="zh-CN"/>
              </w:rPr>
            </w:pP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none"/>
                <w:lang w:val="en-US" w:eastAsia="zh-CN"/>
              </w:rPr>
              <w:t>年度，</w:t>
            </w:r>
            <w:r>
              <w:rPr>
                <w:rFonts w:hint="eastAsia" w:ascii="仿宋_GB2312" w:hAnsi="仿宋_GB2312" w:eastAsia="仿宋_GB2312" w:cs="仿宋_GB2312"/>
                <w:b w:val="0"/>
                <w:bCs/>
                <w:color w:val="auto"/>
                <w:sz w:val="24"/>
                <w:szCs w:val="24"/>
                <w:highlight w:val="none"/>
                <w:lang w:val="en-US" w:eastAsia="zh-CN"/>
              </w:rPr>
              <w:t>评价单位：</w:t>
            </w:r>
            <w:r>
              <w:rPr>
                <w:rFonts w:hint="eastAsia" w:ascii="仿宋_GB2312" w:hAnsi="仿宋_GB2312" w:eastAsia="仿宋_GB2312" w:cs="仿宋_GB2312"/>
                <w:b w:val="0"/>
                <w:bCs/>
                <w:color w:val="auto"/>
                <w:sz w:val="24"/>
                <w:szCs w:val="24"/>
                <w:highlight w:val="none"/>
                <w:u w:val="single"/>
                <w:lang w:val="en-US" w:eastAsia="zh-CN"/>
              </w:rPr>
              <w:t xml:space="preserve">        </w:t>
            </w:r>
            <w:r>
              <w:rPr>
                <w:rFonts w:hint="eastAsia" w:ascii="仿宋_GB2312" w:hAnsi="仿宋_GB2312" w:eastAsia="仿宋_GB2312" w:cs="仿宋_GB2312"/>
                <w:b w:val="0"/>
                <w:bCs/>
                <w:color w:val="auto"/>
                <w:sz w:val="24"/>
                <w:szCs w:val="24"/>
                <w:highlight w:val="none"/>
                <w:u w:val="none"/>
                <w:lang w:val="en-US" w:eastAsia="zh-CN"/>
              </w:rPr>
              <w:t>，</w:t>
            </w:r>
            <w:r>
              <w:rPr>
                <w:rFonts w:hint="eastAsia" w:ascii="仿宋_GB2312" w:hAnsi="仿宋_GB2312" w:eastAsia="仿宋_GB2312" w:cs="仿宋_GB2312"/>
                <w:b w:val="0"/>
                <w:bCs/>
                <w:color w:val="auto"/>
                <w:sz w:val="24"/>
                <w:szCs w:val="24"/>
                <w:highlight w:val="none"/>
                <w:lang w:val="en-US" w:eastAsia="zh-CN"/>
              </w:rPr>
              <w:t>品牌价值：</w:t>
            </w:r>
            <w:r>
              <w:rPr>
                <w:rFonts w:hint="eastAsia" w:ascii="仿宋_GB2312" w:hAnsi="仿宋_GB2312" w:eastAsia="仿宋_GB2312" w:cs="仿宋_GB2312"/>
                <w:b w:val="0"/>
                <w:bCs/>
                <w:color w:val="auto"/>
                <w:sz w:val="24"/>
                <w:szCs w:val="24"/>
                <w:highlight w:val="none"/>
                <w:u w:val="single"/>
              </w:rPr>
              <w:t xml:space="preserve">     </w:t>
            </w:r>
            <w:r>
              <w:rPr>
                <w:rFonts w:hint="eastAsia" w:ascii="仿宋_GB2312" w:hAnsi="仿宋_GB2312" w:eastAsia="仿宋_GB2312" w:cs="仿宋_GB2312"/>
                <w:b w:val="0"/>
                <w:bCs/>
                <w:color w:val="auto"/>
                <w:sz w:val="24"/>
                <w:szCs w:val="24"/>
                <w:highlight w:val="none"/>
                <w:u w:val="none"/>
                <w:lang w:eastAsia="zh-CN"/>
              </w:rPr>
              <w:t>万元</w:t>
            </w:r>
          </w:p>
          <w:p w14:paraId="2E98E235">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default" w:ascii="仿宋_GB2312" w:hAnsi="仿宋_GB2312" w:eastAsia="仿宋_GB2312" w:cs="仿宋_GB2312"/>
                <w:b w:val="0"/>
                <w:bCs/>
                <w:color w:val="auto"/>
                <w:sz w:val="24"/>
                <w:szCs w:val="24"/>
                <w:highlight w:val="none"/>
                <w:u w:val="none"/>
                <w:lang w:val="en-US" w:eastAsia="zh-CN"/>
              </w:rPr>
            </w:pPr>
            <w:r>
              <w:rPr>
                <w:rFonts w:hint="eastAsia" w:ascii="仿宋_GB2312" w:hAnsi="仿宋_GB2312" w:eastAsia="仿宋_GB2312" w:cs="仿宋_GB2312"/>
                <w:b w:val="0"/>
                <w:bCs/>
                <w:color w:val="auto"/>
                <w:sz w:val="24"/>
                <w:szCs w:val="24"/>
                <w:highlight w:val="none"/>
                <w:u w:val="none"/>
              </w:rPr>
              <w:sym w:font="Wingdings" w:char="F06F"/>
            </w:r>
            <w:r>
              <w:rPr>
                <w:rFonts w:hint="eastAsia" w:ascii="仿宋_GB2312" w:hAnsi="仿宋_GB2312" w:eastAsia="仿宋_GB2312" w:cs="仿宋_GB2312"/>
                <w:b w:val="0"/>
                <w:bCs/>
                <w:color w:val="auto"/>
                <w:sz w:val="24"/>
                <w:szCs w:val="24"/>
                <w:highlight w:val="none"/>
                <w:u w:val="none"/>
                <w:lang w:val="en-US" w:eastAsia="zh-CN"/>
              </w:rPr>
              <w:t>未参与</w:t>
            </w:r>
          </w:p>
          <w:p w14:paraId="588DDA7C">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u w:val="none"/>
                <w:lang w:val="en-US" w:eastAsia="zh-CN"/>
              </w:rPr>
              <w:t>（提供品牌价值评价相关印证材料）</w:t>
            </w:r>
          </w:p>
        </w:tc>
      </w:tr>
      <w:tr w14:paraId="0D80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1" w:type="dxa"/>
            <w:vMerge w:val="continue"/>
            <w:vAlign w:val="center"/>
          </w:tcPr>
          <w:p w14:paraId="5732C053">
            <w:pPr>
              <w:rPr>
                <w:color w:val="auto"/>
              </w:rPr>
            </w:pPr>
          </w:p>
          <w:p w14:paraId="125A6390">
            <w:pPr>
              <w:rPr>
                <w:color w:val="auto"/>
              </w:rPr>
            </w:pPr>
          </w:p>
          <w:p w14:paraId="691F0FA5">
            <w:pPr>
              <w:rPr>
                <w:color w:val="auto"/>
              </w:rPr>
            </w:pPr>
          </w:p>
          <w:p w14:paraId="7EE653F8">
            <w:pPr>
              <w:rPr>
                <w:color w:val="auto"/>
              </w:rPr>
            </w:pPr>
          </w:p>
          <w:p w14:paraId="6F5A9D71">
            <w:pPr>
              <w:rPr>
                <w:color w:val="auto"/>
              </w:rPr>
            </w:pPr>
          </w:p>
          <w:p w14:paraId="556840AF">
            <w:pPr>
              <w:rPr>
                <w:color w:val="auto"/>
              </w:rPr>
            </w:pPr>
          </w:p>
          <w:p w14:paraId="1EF7CFF7">
            <w:pPr>
              <w:rPr>
                <w:color w:val="auto"/>
              </w:rPr>
            </w:pPr>
          </w:p>
          <w:p w14:paraId="383AE4DF">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2A68FB0D">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B申报农产品</w:t>
            </w:r>
          </w:p>
          <w:p w14:paraId="5BF9A2E2">
            <w:pPr>
              <w:keepNext w:val="0"/>
              <w:keepLines w:val="0"/>
              <w:pageBreakBefore w:val="0"/>
              <w:widowControl w:val="0"/>
              <w:kinsoku/>
              <w:wordWrap/>
              <w:overflowPunct/>
              <w:topLinePunct w:val="0"/>
              <w:autoSpaceDE/>
              <w:autoSpaceDN/>
              <w:bidi w:val="0"/>
              <w:adjustRightInd/>
              <w:snapToGrid/>
              <w:spacing w:line="0" w:lineRule="atLeast"/>
              <w:ind w:right="-38" w:rightChars="-18"/>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eastAsia="zh-CN"/>
              </w:rPr>
              <w:t>获得</w:t>
            </w:r>
            <w:r>
              <w:rPr>
                <w:rFonts w:hint="eastAsia" w:ascii="仿宋_GB2312" w:hAnsi="仿宋_GB2312" w:eastAsia="仿宋_GB2312" w:cs="仿宋_GB2312"/>
                <w:color w:val="auto"/>
                <w:sz w:val="24"/>
                <w:szCs w:val="24"/>
                <w:highlight w:val="none"/>
              </w:rPr>
              <w:t>的品牌荣誉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可多选</w:t>
            </w:r>
            <w:r>
              <w:rPr>
                <w:rFonts w:hint="eastAsia" w:ascii="仿宋_GB2312" w:hAnsi="仿宋_GB2312" w:eastAsia="仿宋_GB2312" w:cs="仿宋_GB2312"/>
                <w:color w:val="auto"/>
                <w:sz w:val="24"/>
                <w:szCs w:val="24"/>
                <w:lang w:eastAsia="zh-CN"/>
              </w:rPr>
              <w:t>）</w:t>
            </w:r>
          </w:p>
        </w:tc>
        <w:tc>
          <w:tcPr>
            <w:tcW w:w="6088" w:type="dxa"/>
            <w:gridSpan w:val="11"/>
            <w:vAlign w:val="center"/>
          </w:tcPr>
          <w:p w14:paraId="156FF466">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国家级：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p>
          <w:p w14:paraId="59A29115">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p>
          <w:p w14:paraId="5A4A39F1">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rPr>
              <w:t>省部级：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p>
          <w:p w14:paraId="727E9C53">
            <w:pPr>
              <w:keepNext w:val="0"/>
              <w:keepLines w:val="0"/>
              <w:pageBreakBefore w:val="0"/>
              <w:widowControl w:val="0"/>
              <w:kinsoku/>
              <w:wordWrap/>
              <w:overflowPunct/>
              <w:topLinePunct w:val="0"/>
              <w:autoSpaceDE/>
              <w:autoSpaceDN/>
              <w:bidi w:val="0"/>
              <w:adjustRightInd/>
              <w:snapToGrid/>
              <w:spacing w:line="0" w:lineRule="atLeast"/>
              <w:ind w:right="-38" w:rightChars="-18" w:firstLine="240" w:firstLineChars="100"/>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01DC1EC5">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市</w:t>
            </w:r>
            <w:r>
              <w:rPr>
                <w:rFonts w:hint="eastAsia" w:ascii="仿宋_GB2312" w:hAnsi="仿宋_GB2312" w:eastAsia="仿宋_GB2312" w:cs="仿宋_GB2312"/>
                <w:color w:val="auto"/>
                <w:sz w:val="24"/>
                <w:szCs w:val="24"/>
                <w:highlight w:val="none"/>
              </w:rPr>
              <w:t>级：</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项，荣誉名称：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2D0DAC74">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240" w:firstLineChars="10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color w:val="auto"/>
                <w:sz w:val="24"/>
                <w:szCs w:val="24"/>
                <w:highlight w:val="none"/>
              </w:rPr>
              <w:t>获得年度：</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颁发部门：</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p>
          <w:p w14:paraId="1C5218A0">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4AC8F01F">
            <w:pPr>
              <w:keepNext w:val="0"/>
              <w:keepLines w:val="0"/>
              <w:pageBreakBefore w:val="0"/>
              <w:widowControl w:val="0"/>
              <w:kinsoku/>
              <w:wordWrap/>
              <w:overflowPunct/>
              <w:topLinePunct w:val="0"/>
              <w:autoSpaceDE/>
              <w:autoSpaceDN/>
              <w:bidi w:val="0"/>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u w:val="none"/>
                <w:lang w:val="en-US" w:eastAsia="zh-CN"/>
              </w:rPr>
              <w:t>（根据选项提供由政府相关主管部门颁发的品牌证书、认定文件等印证材料）</w:t>
            </w:r>
          </w:p>
        </w:tc>
      </w:tr>
      <w:tr w14:paraId="5AF8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81" w:type="dxa"/>
            <w:vAlign w:val="center"/>
          </w:tcPr>
          <w:p w14:paraId="74208813">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品牌</w:t>
            </w:r>
          </w:p>
          <w:p w14:paraId="5DE97EAD">
            <w:pPr>
              <w:spacing w:line="340" w:lineRule="atLeast"/>
              <w:ind w:right="-38" w:rightChars="-18"/>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管理</w:t>
            </w:r>
          </w:p>
        </w:tc>
        <w:tc>
          <w:tcPr>
            <w:tcW w:w="1987" w:type="dxa"/>
            <w:gridSpan w:val="4"/>
            <w:vAlign w:val="center"/>
          </w:tcPr>
          <w:p w14:paraId="30C20912">
            <w:pPr>
              <w:spacing w:line="340" w:lineRule="atLeast"/>
              <w:ind w:right="-38" w:rightChars="-18"/>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auto"/>
                <w:sz w:val="24"/>
                <w:szCs w:val="24"/>
                <w:lang w:val="en-US" w:eastAsia="zh-CN"/>
              </w:rPr>
              <w:t>A申报单位</w:t>
            </w:r>
          </w:p>
          <w:p w14:paraId="45563F6B">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品牌管理</w:t>
            </w:r>
            <w:r>
              <w:rPr>
                <w:rFonts w:hint="eastAsia" w:ascii="仿宋_GB2312" w:hAnsi="仿宋_GB2312" w:eastAsia="仿宋_GB2312" w:cs="仿宋_GB2312"/>
                <w:color w:val="auto"/>
                <w:sz w:val="24"/>
                <w:szCs w:val="24"/>
                <w:lang w:val="en-US" w:eastAsia="zh-CN"/>
              </w:rPr>
              <w:t>情况</w:t>
            </w:r>
          </w:p>
          <w:p w14:paraId="3BFC9690">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（可多选）</w:t>
            </w:r>
          </w:p>
        </w:tc>
        <w:tc>
          <w:tcPr>
            <w:tcW w:w="6088" w:type="dxa"/>
            <w:gridSpan w:val="11"/>
            <w:vAlign w:val="center"/>
          </w:tcPr>
          <w:p w14:paraId="4D9025D5">
            <w:pPr>
              <w:widowControl w:val="0"/>
              <w:wordWrap/>
              <w:adjustRightInd/>
              <w:snapToGrid/>
              <w:spacing w:line="0" w:lineRule="atLeast"/>
              <w:ind w:right="-38" w:rightChars="-18"/>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color w:val="auto"/>
                <w:sz w:val="24"/>
                <w:szCs w:val="24"/>
                <w:highlight w:val="none"/>
                <w:lang w:val="en-US" w:eastAsia="zh-CN"/>
              </w:rPr>
              <w:t>设有品牌管理部门</w:t>
            </w:r>
          </w:p>
          <w:p w14:paraId="76C6CCDF">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聘任了首席质量官、首席品牌官</w:t>
            </w:r>
          </w:p>
          <w:p w14:paraId="39F88A5D">
            <w:pPr>
              <w:widowControl w:val="0"/>
              <w:wordWrap/>
              <w:adjustRightInd/>
              <w:snapToGrid/>
              <w:spacing w:line="0" w:lineRule="atLeast"/>
              <w:ind w:right="-38" w:rightChars="-18"/>
              <w:textAlignment w:val="auto"/>
              <w:rPr>
                <w:rFonts w:hint="default" w:ascii="仿宋_GB2312" w:hAnsi="仿宋_GB2312" w:eastAsia="仿宋_GB2312" w:cs="仿宋_GB2312"/>
                <w:b w:val="0"/>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6A415842">
            <w:pPr>
              <w:widowControl w:val="0"/>
              <w:wordWrap/>
              <w:adjustRightInd/>
              <w:snapToGrid/>
              <w:spacing w:line="0" w:lineRule="atLeast"/>
              <w:ind w:right="-38" w:rightChars="-18"/>
              <w:textAlignment w:val="auto"/>
              <w:rPr>
                <w:rFonts w:hint="default"/>
                <w:color w:val="auto"/>
                <w:lang w:val="en-US" w:eastAsia="zh-CN"/>
              </w:rPr>
            </w:pPr>
            <w:r>
              <w:rPr>
                <w:rFonts w:hint="eastAsia" w:ascii="仿宋_GB2312" w:hAnsi="仿宋_GB2312" w:eastAsia="仿宋_GB2312" w:cs="仿宋_GB2312"/>
                <w:b w:val="0"/>
                <w:bCs w:val="0"/>
                <w:color w:val="auto"/>
                <w:sz w:val="24"/>
                <w:szCs w:val="24"/>
                <w:u w:val="none"/>
                <w:lang w:val="en-US" w:eastAsia="zh-CN"/>
              </w:rPr>
              <w:t>（根据选项提供对应印证材料）</w:t>
            </w:r>
          </w:p>
        </w:tc>
      </w:tr>
      <w:tr w14:paraId="474F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056" w:type="dxa"/>
            <w:gridSpan w:val="16"/>
            <w:vAlign w:val="center"/>
          </w:tcPr>
          <w:p w14:paraId="1839BE3D">
            <w:pPr>
              <w:spacing w:line="340" w:lineRule="atLeast"/>
              <w:ind w:right="-38" w:rightChars="-18"/>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（四）效益</w:t>
            </w:r>
          </w:p>
        </w:tc>
      </w:tr>
      <w:tr w14:paraId="3AD2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1" w:type="dxa"/>
            <w:vMerge w:val="restart"/>
            <w:vAlign w:val="center"/>
          </w:tcPr>
          <w:p w14:paraId="35EE593A">
            <w:pPr>
              <w:spacing w:line="340" w:lineRule="atLeast"/>
              <w:ind w:right="-38" w:rightChars="-18"/>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经济</w:t>
            </w:r>
            <w:r>
              <w:rPr>
                <w:rFonts w:hint="eastAsia" w:ascii="仿宋_GB2312" w:hAnsi="仿宋_GB2312" w:eastAsia="仿宋_GB2312" w:cs="仿宋_GB2312"/>
                <w:color w:val="auto"/>
                <w:sz w:val="24"/>
                <w:szCs w:val="24"/>
                <w:highlight w:val="none"/>
                <w:lang w:val="en-US" w:eastAsia="zh-CN"/>
              </w:rPr>
              <w:t>及市场效益</w:t>
            </w:r>
          </w:p>
        </w:tc>
        <w:tc>
          <w:tcPr>
            <w:tcW w:w="1987" w:type="dxa"/>
            <w:gridSpan w:val="4"/>
            <w:vAlign w:val="center"/>
          </w:tcPr>
          <w:p w14:paraId="31E4181B">
            <w:pPr>
              <w:spacing w:line="340" w:lineRule="atLeast"/>
              <w:ind w:right="-38" w:rightChars="-18"/>
              <w:jc w:val="center"/>
              <w:rPr>
                <w:rFonts w:hint="default" w:ascii="仿宋_GB2312" w:hAnsi="仿宋_GB2312" w:eastAsia="仿宋_GB2312" w:cs="仿宋_GB2312"/>
                <w:b w:val="0"/>
                <w:bCs w:val="0"/>
                <w:color w:val="auto"/>
                <w:sz w:val="24"/>
                <w:szCs w:val="24"/>
                <w:highlight w:val="none"/>
                <w:u w:val="none"/>
                <w:lang w:val="en-US"/>
              </w:rPr>
            </w:pPr>
            <w:r>
              <w:rPr>
                <w:rFonts w:hint="eastAsia" w:ascii="仿宋_GB2312" w:hAnsi="仿宋_GB2312" w:eastAsia="仿宋_GB2312" w:cs="仿宋_GB2312"/>
                <w:b/>
                <w:bCs/>
                <w:color w:val="auto"/>
                <w:sz w:val="24"/>
                <w:szCs w:val="24"/>
                <w:lang w:val="en-US" w:eastAsia="zh-CN"/>
              </w:rPr>
              <w:t>A申报单位</w:t>
            </w:r>
          </w:p>
        </w:tc>
        <w:tc>
          <w:tcPr>
            <w:tcW w:w="1987" w:type="dxa"/>
            <w:gridSpan w:val="4"/>
            <w:vAlign w:val="center"/>
          </w:tcPr>
          <w:p w14:paraId="000E9065">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2023年</w:t>
            </w:r>
          </w:p>
        </w:tc>
        <w:tc>
          <w:tcPr>
            <w:tcW w:w="1987" w:type="dxa"/>
            <w:gridSpan w:val="4"/>
            <w:vAlign w:val="center"/>
          </w:tcPr>
          <w:p w14:paraId="7D851F8A">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2022年</w:t>
            </w:r>
          </w:p>
        </w:tc>
        <w:tc>
          <w:tcPr>
            <w:tcW w:w="2114" w:type="dxa"/>
            <w:gridSpan w:val="3"/>
            <w:vAlign w:val="center"/>
          </w:tcPr>
          <w:p w14:paraId="00EBCC73">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2021年</w:t>
            </w:r>
          </w:p>
        </w:tc>
      </w:tr>
      <w:tr w14:paraId="4F5D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981" w:type="dxa"/>
            <w:vMerge w:val="continue"/>
            <w:vAlign w:val="center"/>
          </w:tcPr>
          <w:p w14:paraId="0804649C">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1DCF3793">
            <w:pPr>
              <w:spacing w:line="340" w:lineRule="atLeast"/>
              <w:ind w:right="-38" w:rightChars="-18"/>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净</w:t>
            </w:r>
            <w:r>
              <w:rPr>
                <w:rFonts w:ascii="仿宋_GB2312" w:eastAsia="仿宋_GB2312"/>
                <w:b w:val="0"/>
                <w:bCs w:val="0"/>
                <w:color w:val="auto"/>
                <w:sz w:val="24"/>
                <w:szCs w:val="24"/>
                <w:u w:val="none"/>
              </w:rPr>
              <w:t>利润</w:t>
            </w:r>
            <w:r>
              <w:rPr>
                <w:rFonts w:hint="eastAsia" w:ascii="仿宋_GB2312" w:eastAsia="仿宋_GB2312"/>
                <w:b w:val="0"/>
                <w:bCs w:val="0"/>
                <w:color w:val="auto"/>
                <w:sz w:val="24"/>
                <w:szCs w:val="24"/>
                <w:u w:val="none"/>
                <w:lang w:eastAsia="zh-CN"/>
              </w:rPr>
              <w:t>（</w:t>
            </w:r>
            <w:r>
              <w:rPr>
                <w:rFonts w:hint="eastAsia" w:ascii="仿宋_GB2312" w:eastAsia="仿宋_GB2312"/>
                <w:b w:val="0"/>
                <w:bCs w:val="0"/>
                <w:color w:val="auto"/>
                <w:sz w:val="24"/>
                <w:szCs w:val="24"/>
                <w:u w:val="none"/>
                <w:lang w:val="en-US" w:eastAsia="zh-CN"/>
              </w:rPr>
              <w:t>万元</w:t>
            </w:r>
            <w:r>
              <w:rPr>
                <w:rFonts w:hint="eastAsia" w:ascii="仿宋_GB2312" w:eastAsia="仿宋_GB2312"/>
                <w:b w:val="0"/>
                <w:bCs w:val="0"/>
                <w:color w:val="auto"/>
                <w:sz w:val="24"/>
                <w:szCs w:val="24"/>
                <w:u w:val="none"/>
                <w:lang w:eastAsia="zh-CN"/>
              </w:rPr>
              <w:t>）</w:t>
            </w:r>
          </w:p>
        </w:tc>
        <w:tc>
          <w:tcPr>
            <w:tcW w:w="1987" w:type="dxa"/>
            <w:gridSpan w:val="4"/>
            <w:vAlign w:val="center"/>
          </w:tcPr>
          <w:p w14:paraId="43A6FC70">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4FAA5796">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332D3582">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1A49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trPr>
        <w:tc>
          <w:tcPr>
            <w:tcW w:w="981" w:type="dxa"/>
            <w:vMerge w:val="continue"/>
            <w:vAlign w:val="center"/>
          </w:tcPr>
          <w:p w14:paraId="3B49A60E">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0A634D5C">
            <w:pPr>
              <w:spacing w:line="340" w:lineRule="atLeast"/>
              <w:ind w:right="-38" w:rightChars="-18"/>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eastAsia="仿宋_GB2312"/>
                <w:b w:val="0"/>
                <w:bCs w:val="0"/>
                <w:color w:val="auto"/>
                <w:sz w:val="24"/>
                <w:szCs w:val="24"/>
                <w:u w:val="none"/>
                <w:lang w:val="en-US" w:eastAsia="zh-CN"/>
              </w:rPr>
              <w:t>营业收入（万元）</w:t>
            </w:r>
          </w:p>
        </w:tc>
        <w:tc>
          <w:tcPr>
            <w:tcW w:w="1987" w:type="dxa"/>
            <w:gridSpan w:val="4"/>
            <w:vAlign w:val="center"/>
          </w:tcPr>
          <w:p w14:paraId="04CA91AD">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6AAEC9CD">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5849D402">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681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1" w:type="dxa"/>
            <w:vMerge w:val="continue"/>
            <w:vAlign w:val="center"/>
          </w:tcPr>
          <w:p w14:paraId="1F3965AE">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023F45C1">
            <w:pPr>
              <w:spacing w:line="340" w:lineRule="atLeast"/>
              <w:ind w:right="-38" w:rightChars="-18"/>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纳税总额（万元）</w:t>
            </w:r>
          </w:p>
        </w:tc>
        <w:tc>
          <w:tcPr>
            <w:tcW w:w="1987" w:type="dxa"/>
            <w:gridSpan w:val="4"/>
            <w:vAlign w:val="center"/>
          </w:tcPr>
          <w:p w14:paraId="500F8059">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p>
        </w:tc>
        <w:tc>
          <w:tcPr>
            <w:tcW w:w="1987" w:type="dxa"/>
            <w:gridSpan w:val="4"/>
            <w:vAlign w:val="center"/>
          </w:tcPr>
          <w:p w14:paraId="08DCDEBC">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601F7B45">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2F05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981" w:type="dxa"/>
            <w:vMerge w:val="continue"/>
            <w:vAlign w:val="center"/>
          </w:tcPr>
          <w:p w14:paraId="73447CD7">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20A79EBA">
            <w:pPr>
              <w:jc w:val="center"/>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资产总额（万元）</w:t>
            </w:r>
          </w:p>
        </w:tc>
        <w:tc>
          <w:tcPr>
            <w:tcW w:w="1987" w:type="dxa"/>
            <w:gridSpan w:val="4"/>
            <w:vAlign w:val="center"/>
          </w:tcPr>
          <w:p w14:paraId="0C513B46">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36C1DB41">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73407501">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756C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981" w:type="dxa"/>
            <w:vMerge w:val="continue"/>
            <w:vAlign w:val="center"/>
          </w:tcPr>
          <w:p w14:paraId="17BBBF00">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6EE2DDA1">
            <w:pPr>
              <w:spacing w:line="340" w:lineRule="atLeast"/>
              <w:ind w:right="-38" w:rightChars="-18"/>
              <w:jc w:val="center"/>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亩产效益</w:t>
            </w:r>
          </w:p>
          <w:p w14:paraId="1D6676A2">
            <w:pPr>
              <w:jc w:val="center"/>
              <w:rPr>
                <w:rFonts w:hint="eastAsia" w:ascii="仿宋_GB2312" w:hAnsi="仿宋_GB2312" w:eastAsia="仿宋_GB2312" w:cs="仿宋_GB2312"/>
                <w:b w:val="0"/>
                <w:bCs w:val="0"/>
                <w:color w:val="auto"/>
                <w:sz w:val="24"/>
                <w:szCs w:val="24"/>
                <w:highlight w:val="none"/>
                <w:u w:val="none"/>
                <w:lang w:val="en-US" w:eastAsia="zh-CN"/>
              </w:rPr>
            </w:pPr>
            <w:r>
              <w:rPr>
                <w:rFonts w:hint="eastAsia" w:ascii="仿宋_GB2312" w:hAnsi="仿宋_GB2312" w:eastAsia="仿宋_GB2312" w:cs="仿宋_GB2312"/>
                <w:b w:val="0"/>
                <w:bCs w:val="0"/>
                <w:color w:val="auto"/>
                <w:sz w:val="24"/>
                <w:szCs w:val="24"/>
                <w:highlight w:val="none"/>
                <w:u w:val="none"/>
                <w:lang w:val="en-US" w:eastAsia="zh-CN"/>
              </w:rPr>
              <w:t>（万元/亩）</w:t>
            </w:r>
          </w:p>
        </w:tc>
        <w:tc>
          <w:tcPr>
            <w:tcW w:w="1987" w:type="dxa"/>
            <w:gridSpan w:val="4"/>
            <w:vAlign w:val="center"/>
          </w:tcPr>
          <w:p w14:paraId="1755EE54">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4B0B3F4E">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3B1566C3">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2BF2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981" w:type="dxa"/>
            <w:vMerge w:val="continue"/>
            <w:vAlign w:val="center"/>
          </w:tcPr>
          <w:p w14:paraId="3C8BD8B1">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199CA7DD">
            <w:pPr>
              <w:spacing w:line="340" w:lineRule="atLeast"/>
              <w:ind w:right="-38" w:rightChars="-18"/>
              <w:jc w:val="center"/>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sz w:val="24"/>
                <w:szCs w:val="24"/>
                <w:highlight w:val="none"/>
                <w:u w:val="none"/>
                <w:lang w:val="en-US" w:eastAsia="zh-CN"/>
              </w:rPr>
              <w:t>资产负债率（%）</w:t>
            </w:r>
          </w:p>
        </w:tc>
        <w:tc>
          <w:tcPr>
            <w:tcW w:w="1987" w:type="dxa"/>
            <w:gridSpan w:val="4"/>
            <w:vAlign w:val="center"/>
          </w:tcPr>
          <w:p w14:paraId="75D70598">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239343A0">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12F5ABC8">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600E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981" w:type="dxa"/>
            <w:vMerge w:val="continue"/>
            <w:vAlign w:val="center"/>
          </w:tcPr>
          <w:p w14:paraId="07B0128D">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71661793">
            <w:pPr>
              <w:spacing w:line="340" w:lineRule="atLeast"/>
              <w:ind w:right="-38" w:rightChars="-18"/>
              <w:jc w:val="center"/>
              <w:rPr>
                <w:rFonts w:hint="eastAsia" w:ascii="仿宋_GB2312" w:eastAsia="仿宋_GB2312"/>
                <w:b w:val="0"/>
                <w:bCs w:val="0"/>
                <w:color w:val="auto"/>
                <w:sz w:val="24"/>
                <w:szCs w:val="24"/>
                <w:u w:val="none"/>
                <w:lang w:val="en-US" w:eastAsia="zh-CN"/>
              </w:rPr>
            </w:pPr>
            <w:r>
              <w:rPr>
                <w:rFonts w:hint="eastAsia" w:ascii="仿宋_GB2312" w:eastAsia="仿宋_GB2312"/>
                <w:b w:val="0"/>
                <w:bCs w:val="0"/>
                <w:color w:val="auto"/>
                <w:sz w:val="24"/>
                <w:szCs w:val="24"/>
                <w:u w:val="none"/>
                <w:lang w:val="en-US" w:eastAsia="zh-CN"/>
              </w:rPr>
              <w:t>全员劳动生产率</w:t>
            </w:r>
          </w:p>
          <w:p w14:paraId="13DEE1B0">
            <w:pPr>
              <w:spacing w:line="340" w:lineRule="atLeast"/>
              <w:ind w:right="-38" w:rightChars="-18"/>
              <w:jc w:val="center"/>
              <w:rPr>
                <w:rFonts w:hint="default" w:ascii="仿宋_GB2312" w:hAnsi="仿宋_GB2312" w:eastAsia="仿宋_GB2312" w:cs="仿宋_GB2312"/>
                <w:color w:val="auto"/>
                <w:kern w:val="2"/>
                <w:sz w:val="24"/>
                <w:szCs w:val="24"/>
                <w:highlight w:val="none"/>
                <w:u w:val="none"/>
                <w:lang w:val="en-US" w:eastAsia="zh-CN" w:bidi="ar-SA"/>
              </w:rPr>
            </w:pPr>
            <w:r>
              <w:rPr>
                <w:rFonts w:hint="eastAsia" w:ascii="仿宋_GB2312" w:eastAsia="仿宋_GB2312"/>
                <w:b w:val="0"/>
                <w:bCs w:val="0"/>
                <w:color w:val="auto"/>
                <w:sz w:val="24"/>
                <w:szCs w:val="24"/>
                <w:u w:val="none"/>
                <w:lang w:val="en-US" w:eastAsia="zh-CN"/>
              </w:rPr>
              <w:t>（万元/人）</w:t>
            </w:r>
          </w:p>
        </w:tc>
        <w:tc>
          <w:tcPr>
            <w:tcW w:w="1987" w:type="dxa"/>
            <w:gridSpan w:val="4"/>
            <w:vAlign w:val="center"/>
          </w:tcPr>
          <w:p w14:paraId="0D2F94BA">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1987" w:type="dxa"/>
            <w:gridSpan w:val="4"/>
            <w:vAlign w:val="center"/>
          </w:tcPr>
          <w:p w14:paraId="619A16A2">
            <w:pPr>
              <w:spacing w:line="340" w:lineRule="atLeast"/>
              <w:ind w:right="-38" w:rightChars="-18"/>
              <w:jc w:val="center"/>
              <w:rPr>
                <w:rFonts w:ascii="仿宋_GB2312" w:hAnsi="仿宋_GB2312" w:eastAsia="仿宋_GB2312" w:cs="仿宋_GB2312"/>
                <w:color w:val="auto"/>
                <w:sz w:val="24"/>
                <w:szCs w:val="24"/>
                <w:highlight w:val="none"/>
                <w:u w:val="none"/>
              </w:rPr>
            </w:pPr>
          </w:p>
        </w:tc>
        <w:tc>
          <w:tcPr>
            <w:tcW w:w="2114" w:type="dxa"/>
            <w:gridSpan w:val="3"/>
            <w:vAlign w:val="center"/>
          </w:tcPr>
          <w:p w14:paraId="63AB7261">
            <w:pPr>
              <w:spacing w:line="340" w:lineRule="atLeast"/>
              <w:ind w:right="-38" w:rightChars="-18"/>
              <w:jc w:val="center"/>
              <w:rPr>
                <w:rFonts w:ascii="仿宋_GB2312" w:hAnsi="仿宋_GB2312" w:eastAsia="仿宋_GB2312" w:cs="仿宋_GB2312"/>
                <w:color w:val="auto"/>
                <w:sz w:val="24"/>
                <w:szCs w:val="24"/>
                <w:highlight w:val="none"/>
                <w:u w:val="none"/>
              </w:rPr>
            </w:pPr>
          </w:p>
        </w:tc>
      </w:tr>
      <w:tr w14:paraId="7590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981" w:type="dxa"/>
            <w:vMerge w:val="continue"/>
            <w:vAlign w:val="center"/>
          </w:tcPr>
          <w:p w14:paraId="5E902684">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6FFD5757">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default" w:ascii="仿宋_GB2312" w:eastAsia="仿宋_GB2312"/>
                <w:b w:val="0"/>
                <w:bCs w:val="0"/>
                <w:color w:val="auto"/>
                <w:sz w:val="24"/>
                <w:szCs w:val="24"/>
                <w:u w:val="none"/>
                <w:lang w:val="en-US" w:eastAsia="zh-CN"/>
              </w:rPr>
            </w:pPr>
            <w:r>
              <w:rPr>
                <w:rFonts w:hint="eastAsia" w:ascii="仿宋_GB2312" w:hAnsi="仿宋_GB2312" w:eastAsia="仿宋_GB2312" w:cs="仿宋_GB2312"/>
                <w:b/>
                <w:bCs/>
                <w:color w:val="auto"/>
                <w:sz w:val="24"/>
                <w:szCs w:val="24"/>
                <w:lang w:val="en-US" w:eastAsia="zh-CN"/>
              </w:rPr>
              <w:t>B申报农产品</w:t>
            </w:r>
          </w:p>
        </w:tc>
        <w:tc>
          <w:tcPr>
            <w:tcW w:w="1987" w:type="dxa"/>
            <w:gridSpan w:val="4"/>
            <w:vAlign w:val="center"/>
          </w:tcPr>
          <w:p w14:paraId="1839A851">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2023年</w:t>
            </w:r>
          </w:p>
        </w:tc>
        <w:tc>
          <w:tcPr>
            <w:tcW w:w="1987" w:type="dxa"/>
            <w:gridSpan w:val="4"/>
            <w:vAlign w:val="center"/>
          </w:tcPr>
          <w:p w14:paraId="2EB22929">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2022年</w:t>
            </w:r>
          </w:p>
        </w:tc>
        <w:tc>
          <w:tcPr>
            <w:tcW w:w="2114" w:type="dxa"/>
            <w:gridSpan w:val="3"/>
            <w:vAlign w:val="center"/>
          </w:tcPr>
          <w:p w14:paraId="2F9F7391">
            <w:pPr>
              <w:jc w:val="center"/>
              <w:rPr>
                <w:rFonts w:hint="default" w:ascii="仿宋_GB2312" w:hAnsi="仿宋_GB2312" w:eastAsia="仿宋_GB2312" w:cs="仿宋_GB2312"/>
                <w:b w:val="0"/>
                <w:bCs w:val="0"/>
                <w:color w:val="auto"/>
                <w:kern w:val="2"/>
                <w:sz w:val="24"/>
                <w:szCs w:val="24"/>
                <w:highlight w:val="none"/>
                <w:u w:val="none"/>
                <w:lang w:val="en-US" w:eastAsia="zh-CN" w:bidi="ar-SA"/>
              </w:rPr>
            </w:pPr>
            <w:r>
              <w:rPr>
                <w:rFonts w:hint="eastAsia" w:ascii="仿宋_GB2312" w:hAnsi="仿宋_GB2312" w:eastAsia="仿宋_GB2312" w:cs="仿宋_GB2312"/>
                <w:b w:val="0"/>
                <w:bCs w:val="0"/>
                <w:color w:val="auto"/>
                <w:kern w:val="2"/>
                <w:sz w:val="24"/>
                <w:szCs w:val="24"/>
                <w:highlight w:val="none"/>
                <w:u w:val="none"/>
                <w:lang w:val="en-US" w:eastAsia="zh-CN" w:bidi="ar-SA"/>
              </w:rPr>
              <w:t>2021年</w:t>
            </w:r>
          </w:p>
        </w:tc>
      </w:tr>
      <w:tr w14:paraId="7E1E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81" w:type="dxa"/>
            <w:vMerge w:val="continue"/>
            <w:vAlign w:val="center"/>
          </w:tcPr>
          <w:p w14:paraId="5BC39F7B">
            <w:pPr>
              <w:spacing w:line="340" w:lineRule="atLeast"/>
              <w:ind w:right="-38" w:rightChars="-18"/>
              <w:jc w:val="center"/>
              <w:rPr>
                <w:rFonts w:hint="eastAsia" w:ascii="仿宋_GB2312" w:hAnsi="仿宋_GB2312" w:eastAsia="仿宋_GB2312" w:cs="仿宋_GB2312"/>
                <w:color w:val="auto"/>
                <w:sz w:val="24"/>
                <w:szCs w:val="24"/>
                <w:highlight w:val="none"/>
              </w:rPr>
            </w:pPr>
          </w:p>
        </w:tc>
        <w:tc>
          <w:tcPr>
            <w:tcW w:w="1987" w:type="dxa"/>
            <w:gridSpan w:val="4"/>
            <w:vAlign w:val="center"/>
          </w:tcPr>
          <w:p w14:paraId="4F5BC71F">
            <w:pPr>
              <w:keepNext w:val="0"/>
              <w:keepLines w:val="0"/>
              <w:pageBreakBefore w:val="0"/>
              <w:widowControl w:val="0"/>
              <w:kinsoku/>
              <w:wordWrap/>
              <w:overflowPunct/>
              <w:topLinePunct w:val="0"/>
              <w:autoSpaceDE/>
              <w:autoSpaceDN/>
              <w:bidi w:val="0"/>
              <w:adjustRightInd/>
              <w:snapToGrid/>
              <w:spacing w:line="340" w:lineRule="atLeast"/>
              <w:ind w:right="0" w:rightChars="0"/>
              <w:jc w:val="center"/>
              <w:textAlignment w:val="auto"/>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销售额（万元）</w:t>
            </w:r>
          </w:p>
        </w:tc>
        <w:tc>
          <w:tcPr>
            <w:tcW w:w="1987" w:type="dxa"/>
            <w:gridSpan w:val="4"/>
            <w:vAlign w:val="center"/>
          </w:tcPr>
          <w:p w14:paraId="443EF75A">
            <w:pPr>
              <w:spacing w:line="340" w:lineRule="atLeast"/>
              <w:ind w:right="-38" w:rightChars="-18"/>
              <w:jc w:val="center"/>
              <w:rPr>
                <w:rFonts w:hint="eastAsia" w:ascii="仿宋_GB2312" w:hAnsi="仿宋_GB2312" w:eastAsia="仿宋_GB2312" w:cs="仿宋_GB2312"/>
                <w:color w:val="auto"/>
                <w:sz w:val="24"/>
                <w:szCs w:val="24"/>
                <w:highlight w:val="none"/>
                <w:u w:val="none"/>
                <w:lang w:val="en-US" w:eastAsia="zh-CN"/>
              </w:rPr>
            </w:pPr>
          </w:p>
        </w:tc>
        <w:tc>
          <w:tcPr>
            <w:tcW w:w="1987" w:type="dxa"/>
            <w:gridSpan w:val="4"/>
            <w:vAlign w:val="center"/>
          </w:tcPr>
          <w:p w14:paraId="420B67B1">
            <w:pPr>
              <w:spacing w:line="340" w:lineRule="atLeast"/>
              <w:ind w:right="-38" w:rightChars="-18"/>
              <w:jc w:val="center"/>
              <w:rPr>
                <w:rFonts w:hint="eastAsia" w:ascii="仿宋_GB2312" w:hAnsi="仿宋_GB2312" w:eastAsia="仿宋_GB2312" w:cs="仿宋_GB2312"/>
                <w:color w:val="auto"/>
                <w:sz w:val="24"/>
                <w:szCs w:val="24"/>
                <w:highlight w:val="none"/>
                <w:u w:val="none"/>
                <w:lang w:val="en-US" w:eastAsia="zh-CN"/>
              </w:rPr>
            </w:pPr>
          </w:p>
        </w:tc>
        <w:tc>
          <w:tcPr>
            <w:tcW w:w="2114" w:type="dxa"/>
            <w:gridSpan w:val="3"/>
            <w:vAlign w:val="center"/>
          </w:tcPr>
          <w:p w14:paraId="62EE25EB">
            <w:pPr>
              <w:spacing w:line="340" w:lineRule="atLeast"/>
              <w:ind w:right="-38" w:rightChars="-18"/>
              <w:jc w:val="center"/>
              <w:rPr>
                <w:rFonts w:hint="eastAsia" w:ascii="仿宋_GB2312" w:hAnsi="仿宋_GB2312" w:eastAsia="仿宋_GB2312" w:cs="仿宋_GB2312"/>
                <w:color w:val="auto"/>
                <w:sz w:val="24"/>
                <w:szCs w:val="24"/>
                <w:highlight w:val="none"/>
                <w:u w:val="none"/>
                <w:lang w:val="en-US" w:eastAsia="zh-CN"/>
              </w:rPr>
            </w:pPr>
          </w:p>
        </w:tc>
      </w:tr>
      <w:tr w14:paraId="14FAA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81" w:type="dxa"/>
            <w:vAlign w:val="center"/>
          </w:tcPr>
          <w:p w14:paraId="00D4A74D">
            <w:pPr>
              <w:spacing w:line="340" w:lineRule="atLeast"/>
              <w:ind w:right="-38" w:rightChars="-18"/>
              <w:jc w:val="center"/>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社会</w:t>
            </w:r>
          </w:p>
          <w:p w14:paraId="23E04619">
            <w:pPr>
              <w:spacing w:line="340" w:lineRule="atLeast"/>
              <w:ind w:right="-38" w:rightChars="-18"/>
              <w:jc w:val="center"/>
              <w:rPr>
                <w:rFonts w:ascii="仿宋_GB2312" w:hAnsi="仿宋_GB2312" w:eastAsia="仿宋_GB2312" w:cs="仿宋_GB2312"/>
                <w:color w:val="auto"/>
                <w:sz w:val="24"/>
                <w:szCs w:val="24"/>
                <w:highlight w:val="none"/>
              </w:rPr>
            </w:pPr>
            <w:r>
              <w:rPr>
                <w:rFonts w:ascii="仿宋_GB2312" w:eastAsia="仿宋_GB2312"/>
                <w:color w:val="auto"/>
                <w:sz w:val="24"/>
                <w:szCs w:val="24"/>
              </w:rPr>
              <w:t>效益</w:t>
            </w:r>
          </w:p>
        </w:tc>
        <w:tc>
          <w:tcPr>
            <w:tcW w:w="1987" w:type="dxa"/>
            <w:gridSpan w:val="4"/>
            <w:vAlign w:val="center"/>
          </w:tcPr>
          <w:p w14:paraId="59D4AE14">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highlight w:val="none"/>
                <w:lang w:val="en-US" w:eastAsia="zh-CN"/>
              </w:rPr>
              <w:t>申报单位</w:t>
            </w:r>
          </w:p>
          <w:p w14:paraId="307040D0">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社会效益情况</w:t>
            </w:r>
          </w:p>
          <w:p w14:paraId="43D9F8CF">
            <w:pPr>
              <w:keepNext w:val="0"/>
              <w:keepLines w:val="0"/>
              <w:pageBreakBefore w:val="0"/>
              <w:widowControl w:val="0"/>
              <w:kinsoku/>
              <w:wordWrap/>
              <w:overflowPunct/>
              <w:topLinePunct w:val="0"/>
              <w:autoSpaceDE/>
              <w:autoSpaceDN/>
              <w:bidi w:val="0"/>
              <w:adjustRightInd/>
              <w:snapToGrid/>
              <w:spacing w:line="340" w:lineRule="exact"/>
              <w:ind w:right="-38" w:rightChars="-18"/>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（可多选）</w:t>
            </w:r>
          </w:p>
        </w:tc>
        <w:tc>
          <w:tcPr>
            <w:tcW w:w="6088" w:type="dxa"/>
            <w:gridSpan w:val="11"/>
            <w:vAlign w:val="center"/>
          </w:tcPr>
          <w:p w14:paraId="14EFDFEE">
            <w:pPr>
              <w:widowControl w:val="0"/>
              <w:wordWrap/>
              <w:adjustRightInd/>
              <w:snapToGrid/>
              <w:spacing w:line="0" w:lineRule="atLeas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建立</w:t>
            </w:r>
            <w:r>
              <w:rPr>
                <w:rFonts w:hint="eastAsia" w:ascii="仿宋_GB2312" w:eastAsia="仿宋_GB2312"/>
                <w:color w:val="auto"/>
                <w:sz w:val="24"/>
                <w:szCs w:val="24"/>
                <w:lang w:val="en-US" w:eastAsia="zh-CN"/>
              </w:rPr>
              <w:t>员工关怀机制，定期开展员工</w:t>
            </w:r>
            <w:r>
              <w:rPr>
                <w:rFonts w:hint="eastAsia" w:ascii="仿宋_GB2312" w:hAnsi="仿宋_GB2312" w:eastAsia="仿宋_GB2312" w:cs="仿宋_GB2312"/>
                <w:color w:val="auto"/>
                <w:sz w:val="24"/>
                <w:szCs w:val="24"/>
                <w:lang w:val="en-US" w:eastAsia="zh-CN"/>
              </w:rPr>
              <w:t>关怀</w:t>
            </w:r>
          </w:p>
          <w:p w14:paraId="7D7C672F">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textAlignment w:val="auto"/>
              <w:rPr>
                <w:rFonts w:hint="eastAsia" w:ascii="仿宋_GB2312" w:hAnsi="仿宋_GB2312" w:cs="仿宋_GB2312"/>
                <w:color w:val="auto"/>
                <w:sz w:val="24"/>
                <w:szCs w:val="24"/>
                <w:highlight w:val="none"/>
                <w:u w:val="none"/>
                <w:lang w:eastAsia="zh-CN"/>
              </w:rPr>
            </w:pPr>
            <w:r>
              <w:rPr>
                <w:rFonts w:hint="eastAsia" w:ascii="仿宋_GB2312" w:hAnsi="仿宋_GB2312" w:eastAsia="仿宋_GB2312" w:cs="仿宋_GB2312"/>
                <w:b w:val="0"/>
                <w:bCs/>
                <w:color w:val="auto"/>
                <w:sz w:val="24"/>
                <w:szCs w:val="24"/>
                <w:highlight w:val="none"/>
              </w:rPr>
              <w:sym w:font="Wingdings" w:char="00A8"/>
            </w:r>
            <w:r>
              <w:rPr>
                <w:rFonts w:hint="eastAsia" w:ascii="仿宋_GB2312" w:hAnsi="仿宋_GB2312" w:eastAsia="仿宋_GB2312" w:cs="仿宋_GB2312"/>
                <w:b w:val="0"/>
                <w:bCs/>
                <w:color w:val="auto"/>
                <w:sz w:val="24"/>
                <w:szCs w:val="24"/>
                <w:highlight w:val="none"/>
                <w:lang w:val="en-US" w:eastAsia="zh-CN"/>
              </w:rPr>
              <w:t>近三年</w:t>
            </w:r>
            <w:r>
              <w:rPr>
                <w:rFonts w:hint="eastAsia" w:ascii="仿宋_GB2312" w:hAnsi="仿宋_GB2312" w:eastAsia="仿宋_GB2312" w:cs="仿宋_GB2312"/>
                <w:color w:val="auto"/>
                <w:sz w:val="24"/>
                <w:szCs w:val="24"/>
                <w:lang w:val="en-US" w:eastAsia="zh-CN"/>
              </w:rPr>
              <w:t>参与社会公益活动</w:t>
            </w:r>
          </w:p>
          <w:p w14:paraId="6B37946A">
            <w:pPr>
              <w:widowControl w:val="0"/>
              <w:wordWrap/>
              <w:adjustRightInd/>
              <w:snapToGrid/>
              <w:spacing w:line="0" w:lineRule="atLeas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color w:val="auto"/>
                <w:sz w:val="24"/>
                <w:szCs w:val="24"/>
                <w:highlight w:val="none"/>
              </w:rPr>
              <w:sym w:font="Wingdings" w:char="F06F"/>
            </w:r>
            <w:r>
              <w:rPr>
                <w:rFonts w:hint="eastAsia" w:ascii="仿宋_GB2312" w:hAnsi="仿宋_GB2312" w:eastAsia="仿宋_GB2312" w:cs="仿宋_GB2312"/>
                <w:b w:val="0"/>
                <w:color w:val="auto"/>
                <w:sz w:val="24"/>
                <w:szCs w:val="24"/>
                <w:highlight w:val="none"/>
                <w:lang w:val="en-US" w:eastAsia="zh-CN"/>
              </w:rPr>
              <w:t>无</w:t>
            </w:r>
          </w:p>
          <w:p w14:paraId="1E735EA0">
            <w:pPr>
              <w:spacing w:line="340" w:lineRule="atLeast"/>
              <w:ind w:right="-38" w:rightChars="-18"/>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b w:val="0"/>
                <w:bCs w:val="0"/>
                <w:color w:val="auto"/>
                <w:sz w:val="24"/>
                <w:szCs w:val="24"/>
                <w:u w:val="none"/>
                <w:lang w:val="en-US" w:eastAsia="zh-CN"/>
              </w:rPr>
              <w:t>根据选项提供对应印证材料</w:t>
            </w:r>
            <w:r>
              <w:rPr>
                <w:rFonts w:hint="eastAsia" w:ascii="仿宋_GB2312" w:hAnsi="仿宋_GB2312" w:eastAsia="仿宋_GB2312" w:cs="仿宋_GB2312"/>
                <w:color w:val="auto"/>
                <w:sz w:val="24"/>
                <w:szCs w:val="24"/>
                <w:lang w:val="en-US" w:eastAsia="zh-CN"/>
              </w:rPr>
              <w:t>）</w:t>
            </w:r>
          </w:p>
        </w:tc>
      </w:tr>
      <w:tr w14:paraId="4EBB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56" w:type="dxa"/>
            <w:gridSpan w:val="16"/>
            <w:vAlign w:val="center"/>
          </w:tcPr>
          <w:p w14:paraId="4EC91092">
            <w:pPr>
              <w:spacing w:line="240" w:lineRule="auto"/>
              <w:ind w:right="0"/>
              <w:jc w:val="center"/>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五</w:t>
            </w: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sz w:val="24"/>
                <w:szCs w:val="24"/>
                <w:highlight w:val="none"/>
                <w:lang w:val="en-US" w:eastAsia="zh-CN"/>
              </w:rPr>
              <w:t>可持续</w:t>
            </w:r>
            <w:r>
              <w:rPr>
                <w:rFonts w:hint="eastAsia" w:ascii="仿宋_GB2312" w:hAnsi="仿宋_GB2312" w:eastAsia="仿宋_GB2312" w:cs="仿宋_GB2312"/>
                <w:b/>
                <w:bCs/>
                <w:color w:val="auto"/>
                <w:sz w:val="24"/>
                <w:szCs w:val="24"/>
                <w:highlight w:val="none"/>
              </w:rPr>
              <w:t>发展</w:t>
            </w:r>
          </w:p>
        </w:tc>
      </w:tr>
      <w:tr w14:paraId="366E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981" w:type="dxa"/>
            <w:vAlign w:val="center"/>
          </w:tcPr>
          <w:p w14:paraId="378E672F">
            <w:pPr>
              <w:spacing w:line="340" w:lineRule="atLeast"/>
              <w:ind w:right="-38" w:rightChars="-18"/>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可持续</w:t>
            </w:r>
          </w:p>
          <w:p w14:paraId="38999216">
            <w:pPr>
              <w:spacing w:line="340" w:lineRule="atLeast"/>
              <w:ind w:right="-38" w:rightChars="-18"/>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发展</w:t>
            </w:r>
          </w:p>
        </w:tc>
        <w:tc>
          <w:tcPr>
            <w:tcW w:w="1987" w:type="dxa"/>
            <w:gridSpan w:val="4"/>
            <w:vAlign w:val="center"/>
          </w:tcPr>
          <w:p w14:paraId="0AB053D9">
            <w:pPr>
              <w:spacing w:line="340" w:lineRule="atLeast"/>
              <w:ind w:right="-38" w:rightChars="-18"/>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lang w:val="en-US" w:eastAsia="zh-CN"/>
              </w:rPr>
              <w:t>A</w:t>
            </w:r>
            <w:r>
              <w:rPr>
                <w:rFonts w:hint="eastAsia" w:ascii="仿宋_GB2312" w:hAnsi="仿宋_GB2312" w:eastAsia="仿宋_GB2312" w:cs="仿宋_GB2312"/>
                <w:b/>
                <w:bCs/>
                <w:color w:val="auto"/>
                <w:sz w:val="24"/>
                <w:szCs w:val="24"/>
                <w:highlight w:val="none"/>
                <w:lang w:val="en-US" w:eastAsia="zh-CN"/>
              </w:rPr>
              <w:t>申报单位</w:t>
            </w:r>
          </w:p>
          <w:p w14:paraId="1AD66727">
            <w:pPr>
              <w:spacing w:line="340" w:lineRule="atLeast"/>
              <w:ind w:right="-38" w:rightChars="-18"/>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绿色制造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循环</w:t>
            </w:r>
          </w:p>
          <w:p w14:paraId="186922C3">
            <w:pPr>
              <w:spacing w:line="340" w:lineRule="atLeast"/>
              <w:ind w:right="-38" w:rightChars="-18"/>
              <w:jc w:val="center"/>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color w:val="auto"/>
                <w:sz w:val="24"/>
                <w:szCs w:val="24"/>
              </w:rPr>
              <w:t>利用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绿色发展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清洁生产</w:t>
            </w:r>
            <w:r>
              <w:rPr>
                <w:rFonts w:hint="eastAsia" w:ascii="仿宋_GB2312" w:hAnsi="仿宋_GB2312" w:eastAsia="仿宋_GB2312" w:cs="仿宋_GB2312"/>
                <w:color w:val="auto"/>
                <w:sz w:val="24"/>
                <w:szCs w:val="24"/>
                <w:lang w:val="en-US" w:eastAsia="zh-CN"/>
              </w:rPr>
              <w:t>情况</w:t>
            </w:r>
          </w:p>
        </w:tc>
        <w:tc>
          <w:tcPr>
            <w:tcW w:w="6088" w:type="dxa"/>
            <w:gridSpan w:val="11"/>
            <w:vAlign w:val="center"/>
          </w:tcPr>
          <w:p w14:paraId="4A4B2955">
            <w:pPr>
              <w:spacing w:line="340" w:lineRule="atLeast"/>
              <w:ind w:right="-38" w:rightChars="-18"/>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简要叙述申报单位在</w:t>
            </w:r>
            <w:r>
              <w:rPr>
                <w:rFonts w:ascii="仿宋_GB2312" w:eastAsia="仿宋_GB2312"/>
                <w:color w:val="auto"/>
                <w:sz w:val="24"/>
                <w:szCs w:val="24"/>
              </w:rPr>
              <w:t>农业生态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污染防治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绿色发展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清洁生产</w:t>
            </w:r>
            <w:r>
              <w:rPr>
                <w:rFonts w:hint="eastAsia" w:ascii="仿宋_GB2312" w:hAnsi="仿宋_GB2312" w:eastAsia="仿宋_GB2312" w:cs="仿宋_GB2312"/>
                <w:color w:val="auto"/>
                <w:sz w:val="24"/>
                <w:szCs w:val="24"/>
                <w:lang w:val="en-US" w:eastAsia="zh-CN"/>
              </w:rPr>
              <w:t>等方面推动可持续发展的情况。</w:t>
            </w:r>
          </w:p>
          <w:p w14:paraId="1BBE7F37">
            <w:pPr>
              <w:spacing w:line="340" w:lineRule="atLeast"/>
              <w:ind w:left="1200" w:right="-38" w:rightChars="-18" w:hanging="1205" w:hangingChars="5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eastAsia="zh-CN"/>
              </w:rPr>
              <w:t>农业生态：</w:t>
            </w:r>
            <w:r>
              <w:rPr>
                <w:rFonts w:ascii="仿宋_GB2312" w:eastAsia="仿宋_GB2312"/>
                <w:color w:val="auto"/>
                <w:sz w:val="24"/>
                <w:szCs w:val="24"/>
              </w:rPr>
              <w:t>利用种群生态、群落生态，对农业资源进行合理利用、保护及评价</w:t>
            </w:r>
            <w:r>
              <w:rPr>
                <w:rFonts w:hint="eastAsia" w:ascii="仿宋_GB2312" w:eastAsia="仿宋_GB2312"/>
                <w:color w:val="auto"/>
                <w:sz w:val="24"/>
                <w:szCs w:val="24"/>
                <w:lang w:eastAsia="zh-CN"/>
              </w:rPr>
              <w:t>；</w:t>
            </w:r>
            <w:r>
              <w:rPr>
                <w:rFonts w:ascii="仿宋_GB2312" w:eastAsia="仿宋_GB2312"/>
                <w:color w:val="auto"/>
                <w:sz w:val="24"/>
                <w:szCs w:val="24"/>
              </w:rPr>
              <w:t>生态平衡和农业生态系统的良性、高效循环</w:t>
            </w:r>
            <w:r>
              <w:rPr>
                <w:rFonts w:hint="eastAsia" w:ascii="仿宋_GB2312" w:eastAsia="仿宋_GB2312"/>
                <w:color w:val="auto"/>
                <w:sz w:val="24"/>
                <w:szCs w:val="24"/>
                <w:lang w:val="en-US" w:eastAsia="zh-CN"/>
              </w:rPr>
              <w:t>情况</w:t>
            </w:r>
          </w:p>
          <w:p w14:paraId="555DB43B">
            <w:pPr>
              <w:spacing w:line="340" w:lineRule="atLeast"/>
              <w:ind w:left="1200" w:right="-38" w:rightChars="-18" w:hanging="1205" w:hangingChars="500"/>
              <w:rPr>
                <w:rFonts w:hint="eastAsia" w:ascii="仿宋_GB2312" w:hAnsi="仿宋_GB2312" w:eastAsia="仿宋_GB2312" w:cs="仿宋_GB2312"/>
                <w:color w:val="auto"/>
                <w:sz w:val="24"/>
                <w:szCs w:val="32"/>
                <w:highlight w:val="none"/>
                <w:lang w:val="en-US" w:eastAsia="zh-CN"/>
              </w:rPr>
            </w:pPr>
            <w:r>
              <w:rPr>
                <w:rFonts w:hint="eastAsia" w:ascii="仿宋_GB2312" w:hAnsi="仿宋_GB2312" w:eastAsia="仿宋_GB2312" w:cs="仿宋_GB2312"/>
                <w:b/>
                <w:bCs/>
                <w:color w:val="auto"/>
                <w:sz w:val="24"/>
                <w:szCs w:val="24"/>
                <w:lang w:eastAsia="zh-CN"/>
              </w:rPr>
              <w:t>污染防治：</w:t>
            </w:r>
            <w:r>
              <w:rPr>
                <w:rFonts w:ascii="仿宋_GB2312" w:eastAsia="仿宋_GB2312"/>
                <w:color w:val="auto"/>
                <w:sz w:val="24"/>
                <w:szCs w:val="24"/>
              </w:rPr>
              <w:t>近三年申报农产品在农药、兽药、化肥、地膜等农业投入品使用</w:t>
            </w:r>
            <w:r>
              <w:rPr>
                <w:rFonts w:hint="eastAsia" w:ascii="仿宋_GB2312" w:eastAsia="仿宋_GB2312"/>
                <w:color w:val="auto"/>
                <w:sz w:val="24"/>
                <w:szCs w:val="24"/>
                <w:lang w:val="en-US" w:eastAsia="zh-CN"/>
              </w:rPr>
              <w:t>情况</w:t>
            </w:r>
            <w:r>
              <w:rPr>
                <w:rFonts w:ascii="仿宋_GB2312" w:eastAsia="仿宋_GB2312"/>
                <w:color w:val="auto"/>
                <w:sz w:val="24"/>
                <w:szCs w:val="24"/>
              </w:rPr>
              <w:t>，包装、运输采用绿色环保材料</w:t>
            </w:r>
            <w:r>
              <w:rPr>
                <w:rFonts w:hint="eastAsia" w:ascii="仿宋_GB2312" w:eastAsia="仿宋_GB2312"/>
                <w:color w:val="auto"/>
                <w:sz w:val="24"/>
                <w:szCs w:val="24"/>
                <w:lang w:val="en-US" w:eastAsia="zh-CN"/>
              </w:rPr>
              <w:t>情况</w:t>
            </w:r>
          </w:p>
          <w:p w14:paraId="4A4541EE">
            <w:pPr>
              <w:spacing w:line="340" w:lineRule="atLeast"/>
              <w:ind w:left="1200" w:right="-38" w:rightChars="-18" w:hanging="1205" w:hangingChars="5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
                <w:bCs/>
                <w:color w:val="auto"/>
                <w:sz w:val="24"/>
                <w:szCs w:val="24"/>
              </w:rPr>
              <w:t>绿色发展</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开展绿色产品、绿色工厂、绿色供应链、绿色园区等第三方评价</w:t>
            </w:r>
            <w:r>
              <w:rPr>
                <w:rFonts w:hint="eastAsia" w:ascii="仿宋_GB2312" w:hAnsi="仿宋_GB2312" w:eastAsia="仿宋_GB2312" w:cs="仿宋_GB2312"/>
                <w:color w:val="auto"/>
                <w:sz w:val="24"/>
                <w:szCs w:val="24"/>
                <w:lang w:val="en-US" w:eastAsia="zh-CN"/>
              </w:rPr>
              <w:t>情况</w:t>
            </w:r>
          </w:p>
          <w:p w14:paraId="7095C5C8">
            <w:pPr>
              <w:spacing w:line="340" w:lineRule="atLeast"/>
              <w:ind w:left="1200" w:right="-38" w:rightChars="-18" w:hanging="1205" w:hangingChars="5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清洁生产</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color w:val="auto"/>
                <w:sz w:val="24"/>
                <w:szCs w:val="24"/>
              </w:rPr>
              <w:t>主要污染物排放强度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主要</w:t>
            </w:r>
            <w:r>
              <w:rPr>
                <w:rFonts w:hint="eastAsia" w:ascii="仿宋_GB2312" w:hAnsi="仿宋_GB2312" w:eastAsia="仿宋_GB2312" w:cs="仿宋_GB2312"/>
                <w:color w:val="auto"/>
                <w:sz w:val="24"/>
                <w:szCs w:val="24"/>
              </w:rPr>
              <w:t>污染物治理</w:t>
            </w:r>
            <w:r>
              <w:rPr>
                <w:rFonts w:hint="eastAsia" w:ascii="仿宋_GB2312" w:hAnsi="仿宋_GB2312" w:eastAsia="仿宋_GB2312" w:cs="仿宋_GB2312"/>
                <w:color w:val="auto"/>
                <w:sz w:val="24"/>
                <w:szCs w:val="24"/>
                <w:lang w:val="en-US" w:eastAsia="zh-CN"/>
              </w:rPr>
              <w:t>等情况</w:t>
            </w:r>
          </w:p>
          <w:p w14:paraId="478827C8">
            <w:pPr>
              <w:spacing w:line="340" w:lineRule="atLeast"/>
              <w:ind w:left="1200" w:right="-38" w:rightChars="-18" w:hanging="1200" w:hangingChars="500"/>
              <w:rPr>
                <w:rFonts w:hint="eastAsia" w:ascii="仿宋_GB2312" w:hAnsi="仿宋_GB2312" w:eastAsia="仿宋_GB2312" w:cs="仿宋_GB2312"/>
                <w:color w:val="auto"/>
                <w:sz w:val="24"/>
                <w:szCs w:val="32"/>
                <w:highlight w:val="none"/>
                <w:lang w:eastAsia="zh-CN"/>
              </w:rPr>
            </w:pPr>
            <w:r>
              <w:rPr>
                <w:rFonts w:hint="eastAsia" w:ascii="仿宋_GB2312" w:hAnsi="仿宋_GB2312" w:eastAsia="仿宋_GB2312" w:cs="仿宋_GB2312"/>
                <w:color w:val="auto"/>
                <w:sz w:val="24"/>
                <w:szCs w:val="24"/>
                <w:lang w:val="en-US" w:eastAsia="zh-CN"/>
              </w:rPr>
              <w:t>（提供符合叙述内容的印证材料）</w:t>
            </w:r>
          </w:p>
        </w:tc>
      </w:tr>
      <w:tr w14:paraId="6530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9056" w:type="dxa"/>
            <w:gridSpan w:val="16"/>
            <w:vAlign w:val="center"/>
          </w:tcPr>
          <w:p w14:paraId="5E5E80A4">
            <w:pPr>
              <w:spacing w:line="340" w:lineRule="atLeast"/>
              <w:ind w:right="-38" w:rightChars="-18"/>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推荐单位意见</w:t>
            </w:r>
            <w:r>
              <w:rPr>
                <w:rFonts w:hint="eastAsia" w:ascii="仿宋_GB2312" w:hAnsi="仿宋_GB2312" w:eastAsia="仿宋_GB2312" w:cs="仿宋_GB2312"/>
                <w:color w:val="auto"/>
                <w:sz w:val="24"/>
                <w:szCs w:val="24"/>
                <w:highlight w:val="none"/>
                <w:lang w:eastAsia="zh-CN"/>
              </w:rPr>
              <w:t>：</w:t>
            </w:r>
          </w:p>
          <w:p w14:paraId="0732D3DB">
            <w:pPr>
              <w:spacing w:line="400" w:lineRule="exact"/>
              <w:ind w:right="-38" w:rightChars="-18"/>
              <w:rPr>
                <w:rFonts w:ascii="仿宋_GB2312" w:hAnsi="仿宋_GB2312" w:eastAsia="仿宋_GB2312" w:cs="仿宋_GB2312"/>
                <w:color w:val="auto"/>
                <w:sz w:val="24"/>
                <w:szCs w:val="24"/>
                <w:highlight w:val="none"/>
              </w:rPr>
            </w:pPr>
          </w:p>
          <w:p w14:paraId="37FA6EF4">
            <w:pPr>
              <w:spacing w:line="400" w:lineRule="exact"/>
              <w:ind w:right="-38" w:rightChars="-18"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申报</w:t>
            </w:r>
            <w:r>
              <w:rPr>
                <w:rFonts w:ascii="仿宋_GB2312" w:hAnsi="仿宋_GB2312" w:eastAsia="仿宋_GB2312" w:cs="仿宋_GB2312"/>
                <w:color w:val="auto"/>
                <w:sz w:val="24"/>
                <w:szCs w:val="24"/>
                <w:highlight w:val="none"/>
              </w:rPr>
              <w:t>主体</w:t>
            </w:r>
            <w:r>
              <w:rPr>
                <w:rFonts w:hint="eastAsia" w:ascii="仿宋_GB2312" w:hAnsi="仿宋_GB2312" w:eastAsia="仿宋_GB2312" w:cs="仿宋_GB2312"/>
                <w:color w:val="auto"/>
                <w:sz w:val="24"/>
                <w:szCs w:val="24"/>
                <w:highlight w:val="none"/>
              </w:rPr>
              <w:t>填报</w:t>
            </w:r>
            <w:r>
              <w:rPr>
                <w:rFonts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rPr>
              <w:t>关键技术指标、经济效益、市场竞争力、质量水平、创新能力、品牌建设等</w:t>
            </w:r>
            <w:r>
              <w:rPr>
                <w:rFonts w:ascii="仿宋_GB2312" w:hAnsi="仿宋_GB2312" w:eastAsia="仿宋_GB2312" w:cs="仿宋_GB2312"/>
                <w:color w:val="auto"/>
                <w:sz w:val="24"/>
                <w:szCs w:val="24"/>
                <w:highlight w:val="none"/>
              </w:rPr>
              <w:t>信息</w:t>
            </w:r>
            <w:r>
              <w:rPr>
                <w:rFonts w:hint="eastAsia" w:ascii="仿宋_GB2312" w:hAnsi="仿宋_GB2312" w:eastAsia="仿宋_GB2312" w:cs="仿宋_GB2312"/>
                <w:color w:val="auto"/>
                <w:sz w:val="24"/>
                <w:szCs w:val="24"/>
                <w:highlight w:val="none"/>
              </w:rPr>
              <w:t>属实</w:t>
            </w:r>
            <w:r>
              <w:rPr>
                <w:rFonts w:ascii="仿宋_GB2312" w:hAnsi="仿宋_GB2312" w:eastAsia="仿宋_GB2312" w:cs="仿宋_GB2312"/>
                <w:color w:val="auto"/>
                <w:sz w:val="24"/>
                <w:szCs w:val="24"/>
                <w:highlight w:val="none"/>
              </w:rPr>
              <w:t>，同意申报。</w:t>
            </w:r>
          </w:p>
          <w:p w14:paraId="40B20D3C">
            <w:pPr>
              <w:pStyle w:val="7"/>
              <w:ind w:firstLine="0"/>
              <w:rPr>
                <w:color w:val="auto"/>
                <w:highlight w:val="none"/>
              </w:rPr>
            </w:pPr>
          </w:p>
          <w:p w14:paraId="6017D17F">
            <w:pPr>
              <w:rPr>
                <w:color w:val="auto"/>
                <w:highlight w:val="none"/>
              </w:rPr>
            </w:pPr>
          </w:p>
          <w:p w14:paraId="71C11432">
            <w:pPr>
              <w:spacing w:line="340" w:lineRule="atLeast"/>
              <w:ind w:right="-38" w:rightChars="-18" w:firstLine="5760" w:firstLineChars="2400"/>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 xml:space="preserve">   （盖章）</w:t>
            </w:r>
          </w:p>
          <w:p w14:paraId="462C4728">
            <w:pPr>
              <w:spacing w:line="340" w:lineRule="atLeast"/>
              <w:ind w:right="-38" w:rightChars="-18"/>
              <w:rPr>
                <w:rFonts w:ascii="仿宋_GB2312" w:hAnsi="仿宋_GB2312" w:eastAsia="仿宋_GB2312" w:cs="仿宋_GB2312"/>
                <w:color w:val="auto"/>
                <w:sz w:val="24"/>
                <w:szCs w:val="32"/>
                <w:highlight w:val="none"/>
              </w:rPr>
            </w:pPr>
          </w:p>
          <w:p w14:paraId="001F01B4">
            <w:pPr>
              <w:spacing w:line="340" w:lineRule="atLeast"/>
              <w:ind w:right="-38" w:rightChars="-18"/>
              <w:rPr>
                <w:rFonts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 xml:space="preserve">                                             </w:t>
            </w:r>
            <w:r>
              <w:rPr>
                <w:rFonts w:ascii="仿宋_GB2312" w:hAnsi="仿宋_GB2312" w:eastAsia="仿宋_GB2312" w:cs="仿宋_GB2312"/>
                <w:color w:val="auto"/>
                <w:sz w:val="24"/>
                <w:szCs w:val="32"/>
                <w:highlight w:val="none"/>
              </w:rPr>
              <w:t xml:space="preserve">      </w:t>
            </w:r>
            <w:r>
              <w:rPr>
                <w:rFonts w:hint="eastAsia" w:ascii="仿宋_GB2312" w:hAnsi="仿宋_GB2312" w:eastAsia="仿宋_GB2312" w:cs="仿宋_GB2312"/>
                <w:color w:val="auto"/>
                <w:sz w:val="24"/>
                <w:szCs w:val="32"/>
                <w:highlight w:val="none"/>
              </w:rPr>
              <w:t xml:space="preserve">年 </w:t>
            </w:r>
            <w:r>
              <w:rPr>
                <w:rFonts w:ascii="仿宋_GB2312" w:hAnsi="仿宋_GB2312" w:eastAsia="仿宋_GB2312" w:cs="仿宋_GB2312"/>
                <w:color w:val="auto"/>
                <w:sz w:val="24"/>
                <w:szCs w:val="32"/>
                <w:highlight w:val="none"/>
              </w:rPr>
              <w:t xml:space="preserve">  </w:t>
            </w:r>
            <w:r>
              <w:rPr>
                <w:rFonts w:hint="eastAsia" w:ascii="仿宋_GB2312" w:hAnsi="仿宋_GB2312" w:eastAsia="仿宋_GB2312" w:cs="仿宋_GB2312"/>
                <w:color w:val="auto"/>
                <w:sz w:val="24"/>
                <w:szCs w:val="32"/>
                <w:highlight w:val="none"/>
              </w:rPr>
              <w:t xml:space="preserve">  月     日</w:t>
            </w:r>
          </w:p>
        </w:tc>
      </w:tr>
    </w:tbl>
    <w:p w14:paraId="7753B022">
      <w:pPr>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TE3ZmFhYzc4ZDU5MzgwMjMxNjM5NzhkNTBkZmMifQ=="/>
  </w:docVars>
  <w:rsids>
    <w:rsidRoot w:val="519A69E1"/>
    <w:rsid w:val="00846FF0"/>
    <w:rsid w:val="01A7692D"/>
    <w:rsid w:val="091A0811"/>
    <w:rsid w:val="0C81202A"/>
    <w:rsid w:val="0D95277C"/>
    <w:rsid w:val="0E151F7F"/>
    <w:rsid w:val="19315383"/>
    <w:rsid w:val="1CA86FB4"/>
    <w:rsid w:val="22644CEB"/>
    <w:rsid w:val="24686E21"/>
    <w:rsid w:val="2B7D7B97"/>
    <w:rsid w:val="2C7E6F2F"/>
    <w:rsid w:val="3BB83E63"/>
    <w:rsid w:val="3DED01FF"/>
    <w:rsid w:val="469E529E"/>
    <w:rsid w:val="471C4F68"/>
    <w:rsid w:val="476F25B2"/>
    <w:rsid w:val="4837256D"/>
    <w:rsid w:val="4A625EEA"/>
    <w:rsid w:val="4DEA38F4"/>
    <w:rsid w:val="519A69E1"/>
    <w:rsid w:val="551B1CEF"/>
    <w:rsid w:val="62936870"/>
    <w:rsid w:val="62F51586"/>
    <w:rsid w:val="6CEA2EB1"/>
    <w:rsid w:val="7AAE3E8F"/>
    <w:rsid w:val="7BB6057B"/>
    <w:rsid w:val="7CB13FFA"/>
    <w:rsid w:val="7CCF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420" w:firstLineChars="200"/>
    </w:pPr>
    <w:rPr>
      <w:rFonts w:ascii="仿宋" w:hAnsi="仿宋" w:eastAsia="仿宋_GB2312"/>
      <w:sz w:val="32"/>
      <w:szCs w:val="32"/>
    </w:rPr>
  </w:style>
  <w:style w:type="paragraph" w:styleId="3">
    <w:name w:val="Body Text Indent"/>
    <w:basedOn w:val="1"/>
    <w:next w:val="4"/>
    <w:autoRedefine/>
    <w:unhideWhenUsed/>
    <w:qFormat/>
    <w:uiPriority w:val="0"/>
    <w:pPr>
      <w:spacing w:after="120"/>
      <w:ind w:left="420" w:leftChars="200"/>
    </w:pPr>
  </w:style>
  <w:style w:type="paragraph" w:styleId="4">
    <w:name w:val="Normal Indent"/>
    <w:basedOn w:val="1"/>
    <w:autoRedefine/>
    <w:qFormat/>
    <w:uiPriority w:val="0"/>
    <w:pPr>
      <w:spacing w:line="360" w:lineRule="auto"/>
      <w:ind w:firstLine="420" w:firstLineChars="200"/>
    </w:pPr>
    <w:rPr>
      <w:sz w:val="24"/>
      <w:szCs w:val="24"/>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pPr>
      <w:tabs>
        <w:tab w:val="right" w:leader="dot" w:pos="8296"/>
      </w:tabs>
      <w:spacing w:line="360" w:lineRule="auto"/>
      <w:ind w:firstLine="646"/>
    </w:pPr>
    <w:rPr>
      <w:rFonts w:ascii="仿宋" w:hAnsi="仿宋" w:eastAsia="仿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3702</Words>
  <Characters>3777</Characters>
  <Lines>0</Lines>
  <Paragraphs>0</Paragraphs>
  <TotalTime>19</TotalTime>
  <ScaleCrop>false</ScaleCrop>
  <LinksUpToDate>false</LinksUpToDate>
  <CharactersWithSpaces>4960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2024-01-26T02:17:00Z</dcterms:created>
  <dc:creator>mm</dc:creator>
  <cp:lastModifiedBy>维寒</cp:lastModifiedBy>
  <cp:lastPrinted>2024-07-12T01:38:00Z</cp:lastPrinted>
  <dcterms:modified xsi:type="dcterms:W3CDTF">2024-07-16T06:03:34Z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CF6EAA9B02644E198FC9DA5232B7909C_11</vt:lpwstr>
  </property>
</Properties>
</file>