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B</w:t>
            </w:r>
            <w:r>
              <w:rPr>
                <w:rFonts w:ascii="黑体" w:hAnsi="黑体" w:eastAsia="黑体"/>
                <w:sz w:val="21"/>
                <w:szCs w:val="21"/>
              </w:rPr>
              <w:fldChar w:fldCharType="end"/>
            </w:r>
            <w:bookmarkEnd w:id="0"/>
            <w:r>
              <w:rPr>
                <w:rFonts w:hint="eastAsia" w:ascii="黑体" w:hAnsi="黑体" w:eastAsia="黑体"/>
                <w:sz w:val="21"/>
                <w:szCs w:val="21"/>
              </w:rPr>
              <w:t>31</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2"/>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3702</w:t>
            </w:r>
            <w:r>
              <w:fldChar w:fldCharType="end"/>
            </w:r>
            <w:bookmarkEnd w:id="2"/>
          </w:p>
        </w:tc>
      </w:tr>
    </w:tbl>
    <w:p>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青岛市</w:t>
      </w:r>
      <w:r>
        <w:rPr>
          <w:rFonts w:hint="eastAsia" w:ascii="黑体" w:hAnsi="黑体" w:eastAsia="黑体"/>
          <w:b w:val="0"/>
          <w:bCs w:val="0"/>
          <w:w w:val="100"/>
          <w:sz w:val="48"/>
          <w:szCs w:val="48"/>
        </w:rPr>
        <w:t>地方标准</w:t>
      </w:r>
    </w:p>
    <w:bookmarkEnd w:id="1"/>
    <w:p>
      <w:pPr>
        <w:pStyle w:val="198"/>
        <w:framePr w:wrap="around"/>
      </w:pPr>
      <w:r>
        <w:t>DB</w:t>
      </w:r>
      <w:r>
        <w:fldChar w:fldCharType="begin">
          <w:ffData>
            <w:name w:val="文字1"/>
            <w:enabled/>
            <w:calcOnExit w:val="0"/>
            <w:textInput>
              <w:default w:val="XX"/>
            </w:textInput>
          </w:ffData>
        </w:fldChar>
      </w:r>
      <w:bookmarkStart w:id="3" w:name="文字1"/>
      <w:r>
        <w:instrText xml:space="preserve"> FORMTEXT </w:instrText>
      </w:r>
      <w:r>
        <w:fldChar w:fldCharType="separate"/>
      </w:r>
      <w:r>
        <w:t>3702/</w:t>
      </w:r>
      <w:r>
        <w:fldChar w:fldCharType="end"/>
      </w:r>
      <w:bookmarkEnd w:id="3"/>
      <w:r>
        <w:rPr>
          <w:rFonts w:hint="eastAsia"/>
        </w:rPr>
        <w:t>T 27.2—2023</w:t>
      </w:r>
      <w:r>
        <w:t xml:space="preserve"> </w:t>
      </w:r>
    </w:p>
    <w:p>
      <w:pPr>
        <w:pStyle w:val="199"/>
        <w:framePr w:wrap="around"/>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t xml:space="preserve">地理标志产品 </w:t>
      </w:r>
      <w:r>
        <w:rPr>
          <w:rFonts w:hint="eastAsia"/>
        </w:rPr>
        <w:t xml:space="preserve"> </w:t>
      </w:r>
      <w:r>
        <w:t>少山红杏</w:t>
      </w:r>
      <w:r>
        <w:cr/>
      </w:r>
      <w:r>
        <w:rPr>
          <w:rFonts w:hint="eastAsia"/>
        </w:rPr>
        <w:t>第2部分：质量标准</w:t>
      </w:r>
    </w:p>
    <w:p>
      <w:pPr>
        <w:pStyle w:val="59"/>
        <w:ind w:firstLine="420"/>
      </w:pPr>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168" w:beforeLines="70"/>
        <w:textAlignment w:val="bottom"/>
        <w:rPr>
          <w:rFonts w:eastAsia="黑体"/>
          <w:szCs w:val="28"/>
        </w:rPr>
      </w:pPr>
      <w:r>
        <w:rPr>
          <w:rFonts w:eastAsia="黑体"/>
          <w:b/>
          <w:szCs w:val="28"/>
        </w:rPr>
        <w:t xml:space="preserve">Product of geographical indication—Shaoshan </w:t>
      </w:r>
      <w:r>
        <w:rPr>
          <w:rFonts w:hint="eastAsia" w:eastAsia="黑体"/>
          <w:b/>
          <w:szCs w:val="28"/>
        </w:rPr>
        <w:t>r</w:t>
      </w:r>
      <w:r>
        <w:rPr>
          <w:rFonts w:eastAsia="黑体"/>
          <w:b/>
          <w:szCs w:val="28"/>
        </w:rPr>
        <w:t xml:space="preserve">ed </w:t>
      </w:r>
      <w:r>
        <w:rPr>
          <w:rFonts w:hint="eastAsia" w:eastAsia="黑体"/>
          <w:b/>
          <w:szCs w:val="28"/>
        </w:rPr>
        <w:t>a</w:t>
      </w:r>
      <w:r>
        <w:rPr>
          <w:rFonts w:eastAsia="黑体"/>
          <w:b/>
          <w:szCs w:val="28"/>
        </w:rPr>
        <w:t xml:space="preserve">pricot—Part </w:t>
      </w:r>
      <w:r>
        <w:rPr>
          <w:rFonts w:hint="eastAsia" w:eastAsia="黑体"/>
          <w:b/>
          <w:szCs w:val="28"/>
        </w:rPr>
        <w:t>2</w:t>
      </w:r>
      <w:r>
        <w:rPr>
          <w:rFonts w:eastAsia="黑体"/>
          <w:b/>
          <w:szCs w:val="28"/>
        </w:rPr>
        <w:t>: Quality standard</w:t>
      </w: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5" w:name="下拉1"/>
      <w:r>
        <w:rPr>
          <w:sz w:val="24"/>
          <w:szCs w:val="28"/>
        </w:rPr>
        <w:instrText xml:space="preserve"> FORMDROPDOWN </w:instrText>
      </w:r>
      <w:r>
        <w:rPr>
          <w:sz w:val="24"/>
          <w:szCs w:val="28"/>
        </w:rPr>
        <w:fldChar w:fldCharType="separate"/>
      </w:r>
      <w:r>
        <w:rPr>
          <w:sz w:val="24"/>
          <w:szCs w:val="28"/>
        </w:rPr>
        <w:fldChar w:fldCharType="end"/>
      </w:r>
      <w:bookmarkEnd w:id="5"/>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6"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6"/>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fldChar w:fldCharType="separate"/>
      </w:r>
      <w:r>
        <w:rPr>
          <w:b/>
          <w:sz w:val="21"/>
          <w:szCs w:val="28"/>
        </w:rPr>
        <w:fldChar w:fldCharType="end"/>
      </w:r>
      <w:bookmarkEnd w:id="7"/>
    </w:p>
    <w:p>
      <w:pPr>
        <w:pStyle w:val="196"/>
        <w:framePr w:wrap="around" w:y="14176"/>
      </w:pPr>
      <w:r>
        <w:rPr>
          <w:rFonts w:hint="eastAsia" w:ascii="黑体"/>
        </w:rPr>
        <w:t>2023</w:t>
      </w:r>
      <w:r>
        <w:rPr>
          <w:rFonts w:ascii="黑体"/>
        </w:rPr>
        <w:t>-</w:t>
      </w:r>
      <w:r>
        <w:rPr>
          <w:rFonts w:hint="eastAsia" w:ascii="黑体"/>
          <w:lang w:val="en-US" w:eastAsia="zh-CN"/>
        </w:rPr>
        <w:t>12</w:t>
      </w:r>
      <w:r>
        <w:rPr>
          <w:rFonts w:ascii="黑体"/>
        </w:rPr>
        <w:t>-</w:t>
      </w:r>
      <w:r>
        <w:rPr>
          <w:rFonts w:hint="eastAsia" w:ascii="黑体"/>
          <w:lang w:val="en-US" w:eastAsia="zh-CN"/>
        </w:rPr>
        <w:t>8</w:t>
      </w:r>
      <w:r>
        <w:rPr>
          <w:rFonts w:hint="eastAsia" w:ascii="黑体"/>
        </w:rPr>
        <w:t xml:space="preserve">  </w:t>
      </w:r>
      <w:r>
        <w:rPr>
          <w:rFonts w:hint="eastAsia"/>
        </w:rPr>
        <w:t>发布</w:t>
      </w:r>
    </w:p>
    <w:p>
      <w:pPr>
        <w:pStyle w:val="197"/>
        <w:framePr w:wrap="around" w:y="14176"/>
      </w:pPr>
      <w:r>
        <w:rPr>
          <w:rFonts w:hint="eastAsia" w:ascii="黑体"/>
        </w:rPr>
        <w:t>202</w:t>
      </w:r>
      <w:r>
        <w:rPr>
          <w:rFonts w:hint="eastAsia" w:ascii="黑体"/>
          <w:lang w:val="en-US" w:eastAsia="zh-CN"/>
        </w:rPr>
        <w:t>4</w:t>
      </w:r>
      <w:r>
        <w:rPr>
          <w:rFonts w:ascii="黑体"/>
        </w:rPr>
        <w:t>-</w:t>
      </w:r>
      <w:r>
        <w:rPr>
          <w:rFonts w:hint="eastAsia" w:ascii="黑体"/>
          <w:lang w:val="en-US" w:eastAsia="zh-CN"/>
        </w:rPr>
        <w:t>1</w:t>
      </w:r>
      <w:r>
        <w:rPr>
          <w:rFonts w:ascii="黑体"/>
        </w:rPr>
        <w:t>-</w:t>
      </w:r>
      <w:r>
        <w:rPr>
          <w:rFonts w:hint="eastAsia" w:ascii="黑体"/>
          <w:lang w:val="en-US" w:eastAsia="zh-CN"/>
        </w:rPr>
        <w:t>1</w:t>
      </w:r>
      <w:bookmarkStart w:id="86" w:name="_GoBack"/>
      <w:bookmarkEnd w:id="86"/>
      <w:r>
        <w:rPr>
          <w:rFonts w:hint="eastAsia"/>
        </w:rPr>
        <w:t>实施</w:t>
      </w:r>
    </w:p>
    <w:p>
      <w:pPr>
        <w:pStyle w:val="154"/>
        <w:framePr w:h="584" w:hRule="exact" w:hSpace="181" w:vSpace="181" w:wrap="around" w:vAnchor="page" w:hAnchor="page" w:x="1965" w:y="15181"/>
        <w:rPr>
          <w:rFonts w:hAnsi="黑体"/>
        </w:rPr>
      </w:pPr>
      <w:r>
        <w:rPr>
          <w:rFonts w:hint="eastAsia" w:ascii="Times New Roman"/>
          <w:w w:val="100"/>
          <w:sz w:val="28"/>
        </w:rPr>
        <w:t>青岛市市场监督管理局</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4"/>
        <w:spacing w:after="468"/>
      </w:pPr>
      <w:bookmarkStart w:id="8" w:name="BookMark1"/>
      <w:bookmarkStart w:id="9" w:name="_Toc147848505"/>
      <w:bookmarkStart w:id="10" w:name="_Toc147848459"/>
      <w:bookmarkStart w:id="11" w:name="BookMark4"/>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"_Toc152158148" </w:instrText>
      </w:r>
      <w:r>
        <w:fldChar w:fldCharType="separate"/>
      </w:r>
      <w:r>
        <w:rPr>
          <w:rStyle w:val="34"/>
          <w:rFonts w:hint="eastAsia"/>
        </w:rPr>
        <w:t>前言</w:t>
      </w:r>
      <w:r>
        <w:tab/>
      </w:r>
      <w:r>
        <w:fldChar w:fldCharType="begin"/>
      </w:r>
      <w:r>
        <w:instrText xml:space="preserve"> PAGEREF _Toc152158148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"_Toc152158149" </w:instrText>
      </w:r>
      <w:r>
        <w:fldChar w:fldCharType="separate"/>
      </w:r>
      <w:r>
        <w:rPr>
          <w:rStyle w:val="34"/>
        </w:rPr>
        <w:t xml:space="preserve">1 </w:t>
      </w:r>
      <w:r>
        <w:rPr>
          <w:rStyle w:val="34"/>
          <w:rFonts w:hint="eastAsia"/>
        </w:rPr>
        <w:t xml:space="preserve"> 范围</w:t>
      </w:r>
      <w:r>
        <w:tab/>
      </w:r>
      <w:r>
        <w:fldChar w:fldCharType="begin"/>
      </w:r>
      <w:r>
        <w:instrText xml:space="preserve"> PAGEREF _Toc152158149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"_Toc152158150"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_Toc152158150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"_Toc152158151"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_Toc152158151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"_Toc152158152" </w:instrText>
      </w:r>
      <w:r>
        <w:fldChar w:fldCharType="separate"/>
      </w:r>
      <w:r>
        <w:rPr>
          <w:rStyle w:val="34"/>
        </w:rPr>
        <w:t xml:space="preserve">4 </w:t>
      </w:r>
      <w:r>
        <w:rPr>
          <w:rStyle w:val="34"/>
          <w:rFonts w:hint="eastAsia"/>
        </w:rPr>
        <w:t xml:space="preserve"> 保护范围</w:t>
      </w:r>
      <w:r>
        <w:tab/>
      </w:r>
      <w:r>
        <w:fldChar w:fldCharType="begin"/>
      </w:r>
      <w:r>
        <w:instrText xml:space="preserve"> PAGEREF _Toc152158152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"_Toc152158153" </w:instrText>
      </w:r>
      <w:r>
        <w:fldChar w:fldCharType="separate"/>
      </w:r>
      <w:r>
        <w:rPr>
          <w:rStyle w:val="34"/>
        </w:rPr>
        <w:t xml:space="preserve">5 </w:t>
      </w:r>
      <w:r>
        <w:rPr>
          <w:rStyle w:val="34"/>
          <w:rFonts w:hint="eastAsia"/>
        </w:rPr>
        <w:t xml:space="preserve"> 质量要求</w:t>
      </w:r>
      <w:r>
        <w:tab/>
      </w:r>
      <w:r>
        <w:fldChar w:fldCharType="begin"/>
      </w:r>
      <w:r>
        <w:instrText xml:space="preserve"> PAGEREF _Toc152158153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"_Toc152158154" </w:instrText>
      </w:r>
      <w:r>
        <w:fldChar w:fldCharType="separate"/>
      </w:r>
      <w:r>
        <w:rPr>
          <w:rStyle w:val="34"/>
        </w:rPr>
        <w:t xml:space="preserve">5.1 </w:t>
      </w:r>
      <w:r>
        <w:rPr>
          <w:rStyle w:val="34"/>
          <w:rFonts w:hint="eastAsia"/>
        </w:rPr>
        <w:t xml:space="preserve"> 按杏成熟期分类</w:t>
      </w:r>
      <w:r>
        <w:tab/>
      </w:r>
      <w:r>
        <w:fldChar w:fldCharType="begin"/>
      </w:r>
      <w:r>
        <w:instrText xml:space="preserve"> PAGEREF _Toc152158154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"_Toc152158155" </w:instrText>
      </w:r>
      <w:r>
        <w:fldChar w:fldCharType="separate"/>
      </w:r>
      <w:r>
        <w:rPr>
          <w:rStyle w:val="34"/>
        </w:rPr>
        <w:t xml:space="preserve">5.2 </w:t>
      </w:r>
      <w:r>
        <w:rPr>
          <w:rStyle w:val="34"/>
          <w:rFonts w:hint="eastAsia" w:hAnsi="黑体"/>
        </w:rPr>
        <w:t xml:space="preserve"> 感官指标</w:t>
      </w:r>
      <w:r>
        <w:tab/>
      </w:r>
      <w:r>
        <w:fldChar w:fldCharType="begin"/>
      </w:r>
      <w:r>
        <w:instrText xml:space="preserve"> PAGEREF _Toc152158155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"_Toc152158156" </w:instrText>
      </w:r>
      <w:r>
        <w:fldChar w:fldCharType="separate"/>
      </w:r>
      <w:r>
        <w:rPr>
          <w:rStyle w:val="34"/>
        </w:rPr>
        <w:t xml:space="preserve">5.3 </w:t>
      </w:r>
      <w:r>
        <w:rPr>
          <w:rStyle w:val="34"/>
          <w:rFonts w:hint="eastAsia" w:hAnsi="黑体"/>
        </w:rPr>
        <w:t xml:space="preserve"> 理化指标</w:t>
      </w:r>
      <w:r>
        <w:tab/>
      </w:r>
      <w:r>
        <w:fldChar w:fldCharType="begin"/>
      </w:r>
      <w:r>
        <w:instrText xml:space="preserve"> PAGEREF _Toc152158156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"_Toc152158157" </w:instrText>
      </w:r>
      <w:r>
        <w:fldChar w:fldCharType="separate"/>
      </w:r>
      <w:r>
        <w:rPr>
          <w:rStyle w:val="34"/>
        </w:rPr>
        <w:t xml:space="preserve">6 </w:t>
      </w:r>
      <w:r>
        <w:rPr>
          <w:rStyle w:val="34"/>
          <w:rFonts w:hint="eastAsia"/>
        </w:rPr>
        <w:t xml:space="preserve"> 要求</w:t>
      </w:r>
      <w:r>
        <w:tab/>
      </w:r>
      <w:r>
        <w:fldChar w:fldCharType="begin"/>
      </w:r>
      <w:r>
        <w:instrText xml:space="preserve"> PAGEREF _Toc152158157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"_Toc152158158" </w:instrText>
      </w:r>
      <w:r>
        <w:fldChar w:fldCharType="separate"/>
      </w:r>
      <w:r>
        <w:rPr>
          <w:rStyle w:val="34"/>
        </w:rPr>
        <w:t xml:space="preserve">6.1 </w:t>
      </w:r>
      <w:r>
        <w:rPr>
          <w:rStyle w:val="34"/>
          <w:rFonts w:hint="eastAsia"/>
        </w:rPr>
        <w:t xml:space="preserve"> 地理土壤环境</w:t>
      </w:r>
      <w:r>
        <w:tab/>
      </w:r>
      <w:r>
        <w:fldChar w:fldCharType="begin"/>
      </w:r>
      <w:r>
        <w:instrText xml:space="preserve"> PAGEREF _Toc152158158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"_Toc152158159" </w:instrText>
      </w:r>
      <w:r>
        <w:fldChar w:fldCharType="separate"/>
      </w:r>
      <w:r>
        <w:rPr>
          <w:rStyle w:val="34"/>
        </w:rPr>
        <w:t xml:space="preserve">6.2 </w:t>
      </w:r>
      <w:r>
        <w:rPr>
          <w:rStyle w:val="34"/>
          <w:rFonts w:hint="eastAsia"/>
        </w:rPr>
        <w:t xml:space="preserve"> 卫生指标</w:t>
      </w:r>
      <w:r>
        <w:tab/>
      </w:r>
      <w:r>
        <w:fldChar w:fldCharType="begin"/>
      </w:r>
      <w:r>
        <w:instrText xml:space="preserve"> PAGEREF _Toc152158159 \h </w:instrText>
      </w:r>
      <w:r>
        <w:fldChar w:fldCharType="separate"/>
      </w:r>
      <w:r>
        <w:t>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"_Toc152158160" </w:instrText>
      </w:r>
      <w:r>
        <w:fldChar w:fldCharType="separate"/>
      </w:r>
      <w:r>
        <w:rPr>
          <w:rStyle w:val="34"/>
        </w:rPr>
        <w:t xml:space="preserve">6.3 </w:t>
      </w:r>
      <w:r>
        <w:rPr>
          <w:rStyle w:val="34"/>
          <w:rFonts w:hint="eastAsia"/>
        </w:rPr>
        <w:t xml:space="preserve"> 容许度</w:t>
      </w:r>
      <w:r>
        <w:tab/>
      </w:r>
      <w:r>
        <w:fldChar w:fldCharType="begin"/>
      </w:r>
      <w:r>
        <w:instrText xml:space="preserve"> PAGEREF _Toc152158160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"_Toc152158161" </w:instrText>
      </w:r>
      <w:r>
        <w:fldChar w:fldCharType="separate"/>
      </w:r>
      <w:r>
        <w:rPr>
          <w:rStyle w:val="34"/>
        </w:rPr>
        <w:t xml:space="preserve">6.4 </w:t>
      </w:r>
      <w:r>
        <w:rPr>
          <w:rStyle w:val="34"/>
          <w:rFonts w:hint="eastAsia"/>
        </w:rPr>
        <w:t xml:space="preserve"> 净含量</w:t>
      </w:r>
      <w:r>
        <w:tab/>
      </w:r>
      <w:r>
        <w:fldChar w:fldCharType="begin"/>
      </w:r>
      <w:r>
        <w:instrText xml:space="preserve"> PAGEREF _Toc152158161 \h </w:instrText>
      </w:r>
      <w:r>
        <w:fldChar w:fldCharType="separate"/>
      </w:r>
      <w:r>
        <w:t>3</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"_Toc152158162" </w:instrText>
      </w:r>
      <w:r>
        <w:fldChar w:fldCharType="separate"/>
      </w:r>
      <w:r>
        <w:rPr>
          <w:rStyle w:val="34"/>
        </w:rPr>
        <w:t xml:space="preserve">7 </w:t>
      </w:r>
      <w:r>
        <w:rPr>
          <w:rStyle w:val="34"/>
          <w:rFonts w:hint="eastAsia"/>
        </w:rPr>
        <w:t xml:space="preserve"> 标志、标签、包装、运输、贮存</w:t>
      </w:r>
      <w:r>
        <w:tab/>
      </w:r>
      <w:r>
        <w:fldChar w:fldCharType="begin"/>
      </w:r>
      <w:r>
        <w:instrText xml:space="preserve"> PAGEREF _Toc152158162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"_Toc152158163" </w:instrText>
      </w:r>
      <w:r>
        <w:fldChar w:fldCharType="separate"/>
      </w:r>
      <w:r>
        <w:rPr>
          <w:rStyle w:val="34"/>
        </w:rPr>
        <w:t xml:space="preserve">7.1 </w:t>
      </w:r>
      <w:r>
        <w:rPr>
          <w:rStyle w:val="34"/>
          <w:rFonts w:hint="eastAsia"/>
        </w:rPr>
        <w:t xml:space="preserve"> 标志、标签、包装</w:t>
      </w:r>
      <w:r>
        <w:tab/>
      </w:r>
      <w:r>
        <w:fldChar w:fldCharType="begin"/>
      </w:r>
      <w:r>
        <w:instrText xml:space="preserve"> PAGEREF _Toc152158163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"_Toc152158164" </w:instrText>
      </w:r>
      <w:r>
        <w:fldChar w:fldCharType="separate"/>
      </w:r>
      <w:r>
        <w:rPr>
          <w:rStyle w:val="34"/>
        </w:rPr>
        <w:t xml:space="preserve">7.2 </w:t>
      </w:r>
      <w:r>
        <w:rPr>
          <w:rStyle w:val="34"/>
          <w:rFonts w:hint="eastAsia"/>
        </w:rPr>
        <w:t xml:space="preserve"> 运输、贮存</w:t>
      </w:r>
      <w:r>
        <w:tab/>
      </w:r>
      <w:r>
        <w:fldChar w:fldCharType="begin"/>
      </w:r>
      <w:r>
        <w:instrText xml:space="preserve"> PAGEREF _Toc152158164 \h </w:instrText>
      </w:r>
      <w:r>
        <w:fldChar w:fldCharType="separate"/>
      </w:r>
      <w:r>
        <w:t>3</w:t>
      </w:r>
      <w:r>
        <w:fldChar w:fldCharType="end"/>
      </w:r>
      <w:r>
        <w:fldChar w:fldCharType="end"/>
      </w:r>
    </w:p>
    <w:p>
      <w:pPr>
        <w:pStyle w:val="94"/>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8"/>
    <w:p>
      <w:pPr>
        <w:pStyle w:val="92"/>
        <w:spacing w:before="900" w:after="468"/>
      </w:pPr>
      <w:bookmarkStart w:id="12" w:name="_Toc152158148"/>
      <w:bookmarkStart w:id="13" w:name="BookMark2"/>
      <w:r>
        <w:rPr>
          <w:spacing w:val="320"/>
        </w:rPr>
        <w:t>前</w:t>
      </w:r>
      <w:r>
        <w:t>言</w:t>
      </w:r>
      <w:bookmarkEnd w:id="9"/>
      <w:bookmarkEnd w:id="10"/>
      <w:bookmarkEnd w:id="12"/>
    </w:p>
    <w:p>
      <w:pPr>
        <w:pStyle w:val="59"/>
        <w:ind w:firstLine="420"/>
      </w:pPr>
      <w:r>
        <w:rPr>
          <w:rFonts w:hint="eastAsia"/>
        </w:rPr>
        <w:t>本文件按照GB/T 1.1—2020《标准化工作导则  第1部分：标准化文件的结构和起草规则》的规定起草。</w:t>
      </w:r>
    </w:p>
    <w:p>
      <w:pPr>
        <w:pStyle w:val="59"/>
        <w:ind w:firstLine="420"/>
      </w:pPr>
      <w:r>
        <w:rPr>
          <w:rFonts w:hint="eastAsia"/>
        </w:rPr>
        <w:t>本文件DB3702/T 27《地理标志产品  少山红杏》的第2部分。DB3702/T 27已经发布以下部分：</w:t>
      </w:r>
    </w:p>
    <w:p>
      <w:pPr>
        <w:pStyle w:val="59"/>
        <w:ind w:firstLine="420"/>
      </w:pPr>
      <w:r>
        <w:rPr>
          <w:rFonts w:hint="eastAsia"/>
        </w:rPr>
        <w:t>——第1部分：生产技术规程</w:t>
      </w:r>
    </w:p>
    <w:p>
      <w:pPr>
        <w:pStyle w:val="59"/>
        <w:ind w:firstLine="420"/>
      </w:pPr>
      <w:r>
        <w:rPr>
          <w:rFonts w:hint="eastAsia"/>
        </w:rPr>
        <w:t>——第2部分：质量标准</w:t>
      </w:r>
    </w:p>
    <w:p>
      <w:pPr>
        <w:pStyle w:val="59"/>
        <w:ind w:firstLine="420"/>
      </w:pPr>
      <w:r>
        <w:rPr>
          <w:rFonts w:hint="eastAsia"/>
        </w:rPr>
        <w:t>本文件由青岛市农业农村局提出。</w:t>
      </w:r>
    </w:p>
    <w:p>
      <w:pPr>
        <w:pStyle w:val="59"/>
        <w:ind w:firstLine="420"/>
      </w:pPr>
      <w:r>
        <w:rPr>
          <w:rFonts w:hint="eastAsia"/>
        </w:rPr>
        <w:t>本文件由青岛市农业农村标准化技术委员会归口解释。</w:t>
      </w:r>
    </w:p>
    <w:p>
      <w:pPr>
        <w:pStyle w:val="59"/>
        <w:ind w:firstLine="420"/>
      </w:pPr>
      <w:r>
        <w:rPr>
          <w:rFonts w:hint="eastAsia"/>
        </w:rPr>
        <w:t>本文件起草单位：青岛市城阳区农业农村局、青岛市城市农人农业科技有限公司。</w:t>
      </w:r>
    </w:p>
    <w:p>
      <w:pPr>
        <w:pStyle w:val="59"/>
        <w:ind w:firstLine="420"/>
      </w:pPr>
      <w:r>
        <w:rPr>
          <w:rFonts w:hint="eastAsia"/>
        </w:rPr>
        <w:t>本文件主要起草人：李宁、王志鹏、张玉玲、车豪杰、逄安、严德全、王向积、王琪昕、杨建波、杨铭鑫、刘建功、刘宝敬、栾兴亮、邢晓静、王丽丽、张国强、周宗贤、栾心波。</w:t>
      </w:r>
    </w:p>
    <w:p>
      <w:pPr>
        <w:pStyle w:val="59"/>
        <w:ind w:firstLine="420"/>
      </w:pPr>
    </w:p>
    <w:p>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13"/>
    <w:p>
      <w:pPr>
        <w:spacing w:line="20" w:lineRule="exact"/>
        <w:jc w:val="center"/>
        <w:rPr>
          <w:rFonts w:ascii="黑体" w:hAnsi="黑体" w:eastAsia="黑体"/>
          <w:sz w:val="32"/>
          <w:szCs w:val="32"/>
        </w:rPr>
      </w:pPr>
    </w:p>
    <w:p>
      <w:pPr>
        <w:spacing w:line="20" w:lineRule="exact"/>
        <w:jc w:val="center"/>
        <w:rPr>
          <w:rFonts w:ascii="黑体" w:hAnsi="黑体" w:eastAsia="黑体"/>
          <w:sz w:val="32"/>
          <w:szCs w:val="32"/>
        </w:rPr>
      </w:pPr>
    </w:p>
    <w:sdt>
      <w:sdtPr>
        <w:tag w:val="NEW_STAND_NAME"/>
        <w:id w:val="595910757"/>
        <w:lock w:val="sdtLocked"/>
        <w:placeholder>
          <w:docPart w:val="{a3e196b4-49d9-4564-b557-538b3e591a51}"/>
        </w:placeholder>
      </w:sdtPr>
      <w:sdtContent>
        <w:p>
          <w:pPr>
            <w:pStyle w:val="180"/>
            <w:spacing w:before="312" w:beforeLines="100" w:after="3" w:afterLines="1"/>
          </w:pPr>
          <w:bookmarkStart w:id="14" w:name="NEW_STAND_NAME"/>
          <w:r>
            <w:rPr>
              <w:rFonts w:hint="eastAsia"/>
            </w:rPr>
            <w:t>地理标志产品</w:t>
          </w:r>
          <w:r>
            <w:t xml:space="preserve"> 少山红杏</w:t>
          </w:r>
          <w:r>
            <w:rPr>
              <w:rFonts w:hint="eastAsia"/>
            </w:rPr>
            <w:t xml:space="preserve"> 第</w:t>
          </w:r>
          <w:r>
            <w:t>2部分：质量标准</w:t>
          </w:r>
        </w:p>
      </w:sdtContent>
    </w:sdt>
    <w:bookmarkEnd w:id="14"/>
    <w:p>
      <w:pPr>
        <w:pStyle w:val="107"/>
        <w:spacing w:before="312" w:after="312"/>
      </w:pPr>
      <w:bookmarkStart w:id="15" w:name="_Toc17233333"/>
      <w:bookmarkStart w:id="16" w:name="_Toc147848506"/>
      <w:bookmarkStart w:id="17" w:name="_Toc26718930"/>
      <w:bookmarkStart w:id="18" w:name="_Toc152158149"/>
      <w:bookmarkStart w:id="19" w:name="_Toc147848460"/>
      <w:bookmarkStart w:id="20" w:name="_Toc26986530"/>
      <w:bookmarkStart w:id="21" w:name="_Toc97191423"/>
      <w:bookmarkStart w:id="22" w:name="_Toc26648465"/>
      <w:bookmarkStart w:id="23" w:name="_Toc24884211"/>
      <w:bookmarkStart w:id="24" w:name="_Toc17233325"/>
      <w:bookmarkStart w:id="25" w:name="_Toc26986771"/>
      <w:bookmarkStart w:id="26" w:name="_Toc24884218"/>
      <w:r>
        <w:rPr>
          <w:rFonts w:hint="eastAsia"/>
        </w:rPr>
        <w:t>范围</w:t>
      </w:r>
      <w:bookmarkEnd w:id="15"/>
      <w:bookmarkEnd w:id="16"/>
      <w:bookmarkEnd w:id="17"/>
      <w:bookmarkEnd w:id="18"/>
      <w:bookmarkEnd w:id="19"/>
      <w:bookmarkEnd w:id="20"/>
      <w:bookmarkEnd w:id="21"/>
      <w:bookmarkEnd w:id="22"/>
      <w:bookmarkEnd w:id="23"/>
      <w:bookmarkEnd w:id="24"/>
      <w:bookmarkEnd w:id="25"/>
      <w:bookmarkEnd w:id="26"/>
    </w:p>
    <w:p>
      <w:pPr>
        <w:pStyle w:val="59"/>
        <w:ind w:firstLine="420"/>
      </w:pPr>
      <w:bookmarkStart w:id="27" w:name="_Toc24884212"/>
      <w:bookmarkStart w:id="28" w:name="_Toc17233334"/>
      <w:bookmarkStart w:id="29" w:name="_Toc26648466"/>
      <w:bookmarkStart w:id="30" w:name="_Toc17233326"/>
      <w:bookmarkStart w:id="31" w:name="_Toc24884219"/>
      <w:r>
        <w:rPr>
          <w:rFonts w:hint="eastAsia"/>
        </w:rPr>
        <w:t>本文件规定了少山红杏的术语和定义、质量要求及标志、标签、包装、运输、贮存要求。</w:t>
      </w:r>
    </w:p>
    <w:p>
      <w:pPr>
        <w:pStyle w:val="59"/>
        <w:ind w:firstLine="420"/>
      </w:pPr>
      <w:r>
        <w:rPr>
          <w:rFonts w:hint="eastAsia"/>
        </w:rPr>
        <w:t>本文件适用于农业农村部根据《农产品地理标志管理办法》批准保护的少山红杏质量要求。</w:t>
      </w:r>
    </w:p>
    <w:p>
      <w:pPr>
        <w:pStyle w:val="107"/>
        <w:spacing w:before="312" w:after="312"/>
      </w:pPr>
      <w:bookmarkStart w:id="32" w:name="_Toc26718931"/>
      <w:bookmarkStart w:id="33" w:name="_Toc26986531"/>
      <w:bookmarkStart w:id="34" w:name="_Toc147848507"/>
      <w:bookmarkStart w:id="35" w:name="_Toc97191424"/>
      <w:bookmarkStart w:id="36" w:name="_Toc147848461"/>
      <w:bookmarkStart w:id="37" w:name="_Toc26986772"/>
      <w:bookmarkStart w:id="38" w:name="_Toc152158150"/>
      <w:r>
        <w:rPr>
          <w:rFonts w:hint="eastAsia"/>
        </w:rPr>
        <w:t>规范性引用文件</w:t>
      </w:r>
      <w:bookmarkEnd w:id="27"/>
      <w:bookmarkEnd w:id="28"/>
      <w:bookmarkEnd w:id="29"/>
      <w:bookmarkEnd w:id="30"/>
      <w:bookmarkEnd w:id="31"/>
      <w:bookmarkEnd w:id="32"/>
      <w:bookmarkEnd w:id="33"/>
      <w:bookmarkEnd w:id="34"/>
      <w:bookmarkEnd w:id="35"/>
      <w:bookmarkEnd w:id="36"/>
      <w:bookmarkEnd w:id="37"/>
      <w:bookmarkEnd w:id="38"/>
    </w:p>
    <w:sdt>
      <w:sdtPr>
        <w:rPr>
          <w:rFonts w:hint="eastAsia"/>
        </w:rPr>
        <w:id w:val="715848253"/>
        <w:placeholder>
          <w:docPart w:val="{fcdeaf97-3943-46a4-8549-346e1d912f5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 2762  食品安全国家标准 食品中污染物限量</w:t>
      </w:r>
    </w:p>
    <w:p>
      <w:pPr>
        <w:pStyle w:val="59"/>
        <w:ind w:firstLine="420"/>
      </w:pPr>
      <w:r>
        <w:rPr>
          <w:rFonts w:hint="eastAsia"/>
        </w:rPr>
        <w:t>GB 2763  食品安全国家标准 食品中农药最大残留限量</w:t>
      </w:r>
    </w:p>
    <w:p>
      <w:pPr>
        <w:pStyle w:val="59"/>
        <w:ind w:firstLine="420"/>
      </w:pPr>
      <w:r>
        <w:rPr>
          <w:rFonts w:hint="eastAsia"/>
        </w:rPr>
        <w:t xml:space="preserve">NY/T 5010  无公害农产品 种植业产地环境条件 </w:t>
      </w:r>
    </w:p>
    <w:p>
      <w:pPr>
        <w:pStyle w:val="59"/>
        <w:ind w:firstLine="420"/>
      </w:pPr>
      <w:r>
        <w:rPr>
          <w:rFonts w:hint="eastAsia"/>
        </w:rPr>
        <w:t>NY/T 696  鲜杏</w:t>
      </w:r>
    </w:p>
    <w:p>
      <w:pPr>
        <w:pStyle w:val="59"/>
        <w:ind w:firstLine="420"/>
      </w:pPr>
      <w:r>
        <w:rPr>
          <w:rFonts w:hint="eastAsia"/>
        </w:rPr>
        <w:t>DB3702/T 27.1—2023  地理标志产品 少山红杏 第1部分：生产技术规程</w:t>
      </w:r>
    </w:p>
    <w:p>
      <w:pPr>
        <w:pStyle w:val="59"/>
        <w:ind w:firstLine="420"/>
      </w:pPr>
      <w:r>
        <w:rPr>
          <w:rFonts w:hint="eastAsia"/>
        </w:rPr>
        <w:t>定量包装商品计量监督管理办法（国家质量监督检验检疫总局令[2023]第70号）</w:t>
      </w:r>
    </w:p>
    <w:p>
      <w:pPr>
        <w:pStyle w:val="59"/>
        <w:ind w:firstLine="420"/>
      </w:pPr>
      <w:r>
        <w:rPr>
          <w:rFonts w:hint="eastAsia" w:hAnsi="宋体"/>
          <w:color w:val="000000"/>
        </w:rPr>
        <w:t>农产品地理标志使用规范（中华人民共和国农业部令第11号）</w:t>
      </w:r>
    </w:p>
    <w:p>
      <w:pPr>
        <w:pStyle w:val="107"/>
        <w:spacing w:before="312" w:after="312"/>
      </w:pPr>
      <w:bookmarkStart w:id="39" w:name="_Toc147848508"/>
      <w:bookmarkStart w:id="40" w:name="_Toc147848462"/>
      <w:bookmarkStart w:id="41" w:name="_Toc97191425"/>
      <w:bookmarkStart w:id="42" w:name="_Toc152158151"/>
      <w:r>
        <w:rPr>
          <w:rFonts w:hint="eastAsia"/>
          <w:szCs w:val="21"/>
        </w:rPr>
        <w:t>术语和定义</w:t>
      </w:r>
      <w:bookmarkEnd w:id="39"/>
      <w:bookmarkEnd w:id="40"/>
      <w:bookmarkEnd w:id="41"/>
      <w:bookmarkEnd w:id="42"/>
    </w:p>
    <w:sdt>
      <w:sdtPr>
        <w:id w:val="-1909835108"/>
        <w:placeholder>
          <w:docPart w:val="{2bce75c3-eb41-4a0a-953b-166363c416b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3" w:name="_Toc26986532"/>
          <w:bookmarkEnd w:id="43"/>
          <w:r>
            <w:t>下列术语和定义适用于本文件。</w:t>
          </w:r>
        </w:p>
      </w:sdtContent>
    </w:sdt>
    <w:p>
      <w:pPr>
        <w:pStyle w:val="226"/>
        <w:ind w:left="420" w:hanging="420" w:hangingChars="200"/>
        <w:rPr>
          <w:rFonts w:ascii="黑体" w:hAnsi="黑体" w:eastAsia="黑体"/>
        </w:rPr>
      </w:pPr>
      <w:bookmarkStart w:id="44" w:name="_Toc147848509"/>
      <w:bookmarkStart w:id="45" w:name="_Toc147848463"/>
      <w:r>
        <w:rPr>
          <w:rFonts w:ascii="黑体" w:hAnsi="黑体" w:eastAsia="黑体"/>
        </w:rPr>
        <w:br w:type="textWrapping"/>
      </w:r>
      <w:r>
        <w:rPr>
          <w:rFonts w:hint="eastAsia" w:ascii="黑体" w:hAnsi="黑体" w:eastAsia="黑体"/>
        </w:rPr>
        <w:t>农产品地理标志</w:t>
      </w:r>
      <w:bookmarkEnd w:id="44"/>
      <w:bookmarkEnd w:id="45"/>
      <w:r>
        <w:rPr>
          <w:rFonts w:hint="eastAsia" w:ascii="黑体" w:hAnsi="黑体" w:eastAsia="黑体"/>
        </w:rPr>
        <w:t xml:space="preserve">  </w:t>
      </w:r>
      <w:r>
        <w:rPr>
          <w:rFonts w:hint="eastAsia" w:ascii="Times New Roman" w:eastAsia="黑体"/>
          <w:b/>
          <w:szCs w:val="28"/>
        </w:rPr>
        <w:t>p</w:t>
      </w:r>
      <w:r>
        <w:rPr>
          <w:rFonts w:ascii="Times New Roman" w:eastAsia="黑体"/>
          <w:b/>
          <w:szCs w:val="28"/>
        </w:rPr>
        <w:t>roduct of geographical indication</w:t>
      </w:r>
    </w:p>
    <w:p>
      <w:pPr>
        <w:pStyle w:val="59"/>
        <w:ind w:firstLine="420"/>
      </w:pPr>
      <w:r>
        <w:rPr>
          <w:rFonts w:hint="eastAsia"/>
        </w:rPr>
        <w:t>标示农产品来源于特定地域，产品品质和相关特征主要取决于自然生态环境和历史人文因素，并以地域名称冠名的特有农产品标志。</w:t>
      </w:r>
    </w:p>
    <w:p>
      <w:pPr>
        <w:pStyle w:val="226"/>
        <w:ind w:left="420" w:hanging="420" w:hangingChars="200"/>
        <w:rPr>
          <w:rFonts w:ascii="Times New Roman" w:eastAsia="黑体"/>
        </w:rPr>
      </w:pPr>
      <w:bookmarkStart w:id="46" w:name="_Toc147848510"/>
      <w:bookmarkStart w:id="47" w:name="_Toc147848464"/>
      <w:r>
        <w:rPr>
          <w:rFonts w:ascii="黑体" w:hAnsi="黑体" w:eastAsia="黑体"/>
        </w:rPr>
        <w:br w:type="textWrapping"/>
      </w:r>
      <w:r>
        <w:rPr>
          <w:rFonts w:hint="eastAsia" w:ascii="黑体" w:hAnsi="黑体" w:eastAsia="黑体"/>
        </w:rPr>
        <w:t>少山红杏</w:t>
      </w:r>
      <w:bookmarkEnd w:id="46"/>
      <w:bookmarkEnd w:id="47"/>
      <w:r>
        <w:rPr>
          <w:rFonts w:hint="eastAsia" w:ascii="黑体" w:hAnsi="黑体" w:eastAsia="黑体"/>
        </w:rPr>
        <w:t xml:space="preserve">  </w:t>
      </w:r>
      <w:r>
        <w:rPr>
          <w:rFonts w:ascii="Times New Roman"/>
          <w:b/>
        </w:rPr>
        <w:t xml:space="preserve">Shaoshan </w:t>
      </w:r>
      <w:r>
        <w:rPr>
          <w:rFonts w:hint="eastAsia" w:ascii="Times New Roman"/>
          <w:b/>
        </w:rPr>
        <w:t>r</w:t>
      </w:r>
      <w:r>
        <w:rPr>
          <w:rFonts w:ascii="Times New Roman"/>
          <w:b/>
        </w:rPr>
        <w:t xml:space="preserve">ed </w:t>
      </w:r>
      <w:r>
        <w:rPr>
          <w:rFonts w:hint="eastAsia" w:ascii="Times New Roman"/>
          <w:b/>
        </w:rPr>
        <w:t>a</w:t>
      </w:r>
      <w:r>
        <w:rPr>
          <w:rFonts w:ascii="Times New Roman"/>
          <w:b/>
        </w:rPr>
        <w:t>pricot</w:t>
      </w:r>
    </w:p>
    <w:p>
      <w:pPr>
        <w:pStyle w:val="59"/>
        <w:ind w:firstLine="420"/>
      </w:pPr>
      <w:r>
        <w:rPr>
          <w:rFonts w:hint="eastAsia"/>
        </w:rPr>
        <w:t>产自青岛市城阳区夏庄街道地理标志产品保护地域范围内，在独特的自然生态环境下，根据特定生产方式生产的鲜食杏果实。</w:t>
      </w:r>
    </w:p>
    <w:p>
      <w:pPr>
        <w:pStyle w:val="59"/>
        <w:ind w:firstLine="420"/>
      </w:pPr>
      <w:r>
        <w:rPr>
          <w:rFonts w:hint="eastAsia"/>
        </w:rPr>
        <w:t>[来源：DB3702/T 27.1—2023，3.1]</w:t>
      </w:r>
    </w:p>
    <w:p>
      <w:pPr>
        <w:pStyle w:val="107"/>
        <w:spacing w:before="312" w:after="312"/>
      </w:pPr>
      <w:bookmarkStart w:id="48" w:name="_Toc147848511"/>
      <w:bookmarkStart w:id="49" w:name="_Toc147848465"/>
      <w:bookmarkStart w:id="50" w:name="_Toc152158152"/>
      <w:r>
        <w:rPr>
          <w:rFonts w:hint="eastAsia"/>
        </w:rPr>
        <w:t>保护范围</w:t>
      </w:r>
      <w:bookmarkEnd w:id="48"/>
      <w:bookmarkEnd w:id="49"/>
      <w:bookmarkEnd w:id="50"/>
    </w:p>
    <w:p>
      <w:pPr>
        <w:pStyle w:val="59"/>
        <w:ind w:firstLine="420"/>
      </w:pPr>
      <w:r>
        <w:rPr>
          <w:rFonts w:hint="eastAsia"/>
        </w:rPr>
        <w:t>地理标志产品少山红杏的保护范围限于DB3702/T 27.1—2023第4章中规定的范围。</w:t>
      </w:r>
    </w:p>
    <w:p>
      <w:pPr>
        <w:pStyle w:val="107"/>
        <w:spacing w:before="312" w:after="312"/>
        <w:rPr>
          <w:szCs w:val="21"/>
        </w:rPr>
      </w:pPr>
      <w:bookmarkStart w:id="51" w:name="_Toc147848466"/>
      <w:bookmarkStart w:id="52" w:name="_Toc147848512"/>
      <w:bookmarkStart w:id="53" w:name="_Toc152158153"/>
      <w:r>
        <w:rPr>
          <w:rFonts w:hint="eastAsia"/>
        </w:rPr>
        <w:t>质量</w:t>
      </w:r>
      <w:bookmarkEnd w:id="51"/>
      <w:bookmarkEnd w:id="52"/>
      <w:r>
        <w:rPr>
          <w:rFonts w:hint="eastAsia"/>
        </w:rPr>
        <w:t>要求</w:t>
      </w:r>
      <w:bookmarkEnd w:id="53"/>
      <w:r>
        <w:rPr>
          <w:rFonts w:hint="eastAsia"/>
        </w:rPr>
        <w:t xml:space="preserve"> </w:t>
      </w:r>
    </w:p>
    <w:p>
      <w:pPr>
        <w:pStyle w:val="108"/>
        <w:spacing w:before="156" w:after="156"/>
      </w:pPr>
      <w:bookmarkStart w:id="54" w:name="_Toc147848467"/>
      <w:bookmarkStart w:id="55" w:name="_Toc147848513"/>
      <w:bookmarkStart w:id="56" w:name="_Toc152158154"/>
      <w:r>
        <w:rPr>
          <w:rFonts w:hint="eastAsia"/>
        </w:rPr>
        <w:t>按杏成熟期分类</w:t>
      </w:r>
      <w:bookmarkEnd w:id="54"/>
      <w:bookmarkEnd w:id="55"/>
      <w:bookmarkEnd w:id="56"/>
    </w:p>
    <w:p>
      <w:pPr>
        <w:pStyle w:val="168"/>
      </w:pPr>
      <w:r>
        <w:rPr>
          <w:rFonts w:hint="eastAsia"/>
        </w:rPr>
        <w:t xml:space="preserve">早熟：指果实生育期 ＜70 d；代表品种：佐世。 </w:t>
      </w:r>
    </w:p>
    <w:p>
      <w:pPr>
        <w:pStyle w:val="168"/>
      </w:pPr>
      <w:r>
        <w:rPr>
          <w:rFonts w:hint="eastAsia"/>
        </w:rPr>
        <w:t xml:space="preserve">中熟：指果实生育期 71～80 d；代表品种：少山二号、大麦黄。 </w:t>
      </w:r>
    </w:p>
    <w:p>
      <w:pPr>
        <w:pStyle w:val="168"/>
      </w:pPr>
      <w:r>
        <w:rPr>
          <w:rFonts w:hint="eastAsia"/>
        </w:rPr>
        <w:t>晚熟：指果实生育期 ＞80 d。代表品种：关爷脸、扁杏。</w:t>
      </w:r>
    </w:p>
    <w:p>
      <w:pPr>
        <w:pStyle w:val="108"/>
        <w:spacing w:before="156" w:after="156"/>
      </w:pPr>
      <w:bookmarkStart w:id="57" w:name="_Toc147848514"/>
      <w:bookmarkStart w:id="58" w:name="_Toc152158155"/>
      <w:bookmarkStart w:id="59" w:name="_Toc147848468"/>
      <w:r>
        <w:rPr>
          <w:rFonts w:hint="eastAsia" w:hAnsi="黑体"/>
        </w:rPr>
        <w:t>感官指标</w:t>
      </w:r>
      <w:bookmarkEnd w:id="57"/>
      <w:bookmarkEnd w:id="58"/>
      <w:r>
        <w:rPr>
          <w:rFonts w:hint="eastAsia"/>
        </w:rPr>
        <w:t xml:space="preserve"> </w:t>
      </w:r>
    </w:p>
    <w:p>
      <w:pPr>
        <w:pStyle w:val="59"/>
        <w:ind w:firstLine="420"/>
      </w:pPr>
      <w:r>
        <w:rPr>
          <w:rFonts w:hint="eastAsia"/>
        </w:rPr>
        <w:t>应符合表1规定。</w:t>
      </w:r>
      <w:bookmarkEnd w:id="59"/>
    </w:p>
    <w:p>
      <w:pPr>
        <w:pStyle w:val="115"/>
        <w:spacing w:before="156" w:after="156"/>
        <w:rPr>
          <w:rFonts w:hAnsi="宋体"/>
          <w:szCs w:val="21"/>
        </w:rPr>
      </w:pPr>
      <w:r>
        <w:rPr>
          <w:rFonts w:hint="eastAsia"/>
        </w:rPr>
        <w:t>感官指标</w:t>
      </w:r>
    </w:p>
    <w:tbl>
      <w:tblPr>
        <w:tblStyle w:val="29"/>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94"/>
        <w:gridCol w:w="1449"/>
        <w:gridCol w:w="1294"/>
        <w:gridCol w:w="2155"/>
        <w:gridCol w:w="1294"/>
        <w:gridCol w:w="13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042" w:type="pct"/>
            <w:vMerge w:val="restart"/>
            <w:shd w:val="clear" w:color="auto" w:fill="auto"/>
            <w:vAlign w:val="center"/>
          </w:tcPr>
          <w:p>
            <w:pPr>
              <w:jc w:val="center"/>
              <w:rPr>
                <w:rFonts w:ascii="宋体" w:hAnsi="宋体"/>
                <w:color w:val="000000"/>
                <w:sz w:val="18"/>
                <w:szCs w:val="18"/>
              </w:rPr>
            </w:pPr>
            <w:r>
              <w:rPr>
                <w:rFonts w:ascii="宋体" w:hAnsi="宋体"/>
                <w:color w:val="000000"/>
                <w:sz w:val="18"/>
                <w:szCs w:val="18"/>
              </w:rPr>
              <w:t>项目</w:t>
            </w:r>
          </w:p>
        </w:tc>
        <w:tc>
          <w:tcPr>
            <w:tcW w:w="3958" w:type="pct"/>
            <w:gridSpan w:val="5"/>
            <w:shd w:val="clear" w:color="auto" w:fill="auto"/>
            <w:vAlign w:val="center"/>
          </w:tcPr>
          <w:p>
            <w:pPr>
              <w:jc w:val="center"/>
              <w:rPr>
                <w:rFonts w:ascii="宋体" w:hAnsi="宋体"/>
                <w:color w:val="000000"/>
                <w:sz w:val="18"/>
                <w:szCs w:val="18"/>
              </w:rPr>
            </w:pPr>
            <w:r>
              <w:rPr>
                <w:rFonts w:ascii="宋体" w:hAnsi="宋体"/>
                <w:color w:val="000000"/>
                <w:sz w:val="18"/>
                <w:szCs w:val="18"/>
              </w:rPr>
              <w:t>指标要求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042" w:type="pct"/>
            <w:vMerge w:val="continue"/>
            <w:tcBorders>
              <w:bottom w:val="single" w:color="auto" w:sz="8" w:space="0"/>
            </w:tcBorders>
            <w:shd w:val="clear" w:color="auto" w:fill="auto"/>
            <w:vAlign w:val="center"/>
          </w:tcPr>
          <w:p>
            <w:pPr>
              <w:widowControl/>
              <w:adjustRightInd/>
              <w:spacing w:line="240" w:lineRule="auto"/>
              <w:jc w:val="left"/>
              <w:rPr>
                <w:rFonts w:ascii="宋体" w:hAnsi="宋体"/>
                <w:color w:val="000000"/>
                <w:sz w:val="18"/>
                <w:szCs w:val="18"/>
              </w:rPr>
            </w:pPr>
          </w:p>
        </w:tc>
        <w:tc>
          <w:tcPr>
            <w:tcW w:w="757" w:type="pct"/>
            <w:tcBorders>
              <w:bottom w:val="single" w:color="auto" w:sz="8" w:space="0"/>
            </w:tcBorders>
            <w:shd w:val="clear" w:color="auto" w:fill="auto"/>
            <w:vAlign w:val="center"/>
          </w:tcPr>
          <w:p>
            <w:pPr>
              <w:jc w:val="center"/>
              <w:rPr>
                <w:rFonts w:ascii="宋体" w:hAnsi="宋体"/>
                <w:color w:val="000000"/>
                <w:sz w:val="18"/>
                <w:szCs w:val="18"/>
              </w:rPr>
            </w:pPr>
            <w:r>
              <w:rPr>
                <w:rFonts w:ascii="宋体" w:hAnsi="宋体"/>
                <w:color w:val="000000"/>
                <w:kern w:val="0"/>
                <w:sz w:val="18"/>
                <w:szCs w:val="18"/>
              </w:rPr>
              <w:t>关爷脸</w:t>
            </w:r>
          </w:p>
        </w:tc>
        <w:tc>
          <w:tcPr>
            <w:tcW w:w="676" w:type="pct"/>
            <w:tcBorders>
              <w:bottom w:val="single" w:color="auto" w:sz="8"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少山二号</w:t>
            </w:r>
          </w:p>
        </w:tc>
        <w:tc>
          <w:tcPr>
            <w:tcW w:w="1126" w:type="pct"/>
            <w:tcBorders>
              <w:bottom w:val="single" w:color="auto" w:sz="8"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扁杏</w:t>
            </w:r>
          </w:p>
        </w:tc>
        <w:tc>
          <w:tcPr>
            <w:tcW w:w="676" w:type="pct"/>
            <w:tcBorders>
              <w:bottom w:val="single" w:color="auto" w:sz="8"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大麦黄</w:t>
            </w:r>
          </w:p>
        </w:tc>
        <w:tc>
          <w:tcPr>
            <w:tcW w:w="723" w:type="pct"/>
            <w:tcBorders>
              <w:bottom w:val="single" w:color="auto" w:sz="8"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佐世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042" w:type="pct"/>
            <w:tcBorders>
              <w:top w:val="single" w:color="auto" w:sz="8" w:space="0"/>
              <w:bottom w:val="single" w:color="auto" w:sz="4"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色泽</w:t>
            </w:r>
          </w:p>
        </w:tc>
        <w:tc>
          <w:tcPr>
            <w:tcW w:w="757" w:type="pct"/>
            <w:tcBorders>
              <w:top w:val="single" w:color="auto" w:sz="8" w:space="0"/>
              <w:bottom w:val="single" w:color="auto" w:sz="4" w:space="0"/>
            </w:tcBorders>
            <w:shd w:val="clear" w:color="auto" w:fill="auto"/>
            <w:vAlign w:val="center"/>
          </w:tcPr>
          <w:p>
            <w:pPr>
              <w:rPr>
                <w:rFonts w:ascii="宋体" w:hAnsi="宋体"/>
                <w:color w:val="000000"/>
                <w:sz w:val="18"/>
                <w:szCs w:val="18"/>
              </w:rPr>
            </w:pPr>
            <w:r>
              <w:rPr>
                <w:rFonts w:hint="eastAsia" w:ascii="宋体" w:hAnsi="宋体"/>
                <w:color w:val="000000"/>
                <w:sz w:val="18"/>
                <w:szCs w:val="18"/>
              </w:rPr>
              <w:t>果皮：</w:t>
            </w:r>
            <w:r>
              <w:rPr>
                <w:rFonts w:ascii="宋体" w:hAnsi="宋体"/>
                <w:color w:val="000000"/>
                <w:sz w:val="18"/>
                <w:szCs w:val="18"/>
              </w:rPr>
              <w:t>橙黄</w:t>
            </w:r>
          </w:p>
          <w:p>
            <w:pPr>
              <w:pStyle w:val="14"/>
              <w:rPr>
                <w:rFonts w:ascii="宋体" w:hAnsi="宋体"/>
                <w:sz w:val="18"/>
                <w:szCs w:val="18"/>
              </w:rPr>
            </w:pPr>
            <w:r>
              <w:rPr>
                <w:rFonts w:hint="eastAsia" w:ascii="宋体" w:hAnsi="宋体"/>
                <w:sz w:val="18"/>
                <w:szCs w:val="18"/>
              </w:rPr>
              <w:t>果肉：橙黄</w:t>
            </w:r>
          </w:p>
        </w:tc>
        <w:tc>
          <w:tcPr>
            <w:tcW w:w="676" w:type="pct"/>
            <w:tcBorders>
              <w:top w:val="single" w:color="auto" w:sz="8" w:space="0"/>
              <w:bottom w:val="single" w:color="auto" w:sz="4" w:space="0"/>
            </w:tcBorders>
            <w:shd w:val="clear" w:color="auto" w:fill="auto"/>
            <w:vAlign w:val="center"/>
          </w:tcPr>
          <w:p>
            <w:pPr>
              <w:rPr>
                <w:rFonts w:ascii="宋体" w:hAnsi="宋体"/>
                <w:color w:val="000000"/>
                <w:sz w:val="18"/>
                <w:szCs w:val="18"/>
              </w:rPr>
            </w:pPr>
            <w:r>
              <w:rPr>
                <w:rFonts w:hint="eastAsia" w:ascii="宋体" w:hAnsi="宋体"/>
                <w:color w:val="000000"/>
                <w:sz w:val="18"/>
                <w:szCs w:val="18"/>
              </w:rPr>
              <w:t>果皮：</w:t>
            </w:r>
            <w:r>
              <w:rPr>
                <w:rFonts w:ascii="宋体" w:hAnsi="宋体"/>
                <w:color w:val="000000"/>
                <w:sz w:val="18"/>
                <w:szCs w:val="18"/>
              </w:rPr>
              <w:t>浅黄</w:t>
            </w:r>
          </w:p>
          <w:p>
            <w:pPr>
              <w:pStyle w:val="14"/>
              <w:rPr>
                <w:rFonts w:ascii="宋体" w:hAnsi="宋体"/>
                <w:sz w:val="18"/>
                <w:szCs w:val="18"/>
              </w:rPr>
            </w:pPr>
            <w:r>
              <w:rPr>
                <w:rFonts w:hint="eastAsia" w:ascii="宋体" w:hAnsi="宋体"/>
                <w:sz w:val="18"/>
                <w:szCs w:val="18"/>
              </w:rPr>
              <w:t>果肉：橙黄</w:t>
            </w:r>
          </w:p>
        </w:tc>
        <w:tc>
          <w:tcPr>
            <w:tcW w:w="1126" w:type="pct"/>
            <w:tcBorders>
              <w:top w:val="single" w:color="auto" w:sz="8" w:space="0"/>
              <w:bottom w:val="single" w:color="auto" w:sz="4" w:space="0"/>
            </w:tcBorders>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果皮：</w:t>
            </w:r>
            <w:r>
              <w:rPr>
                <w:rFonts w:ascii="宋体" w:hAnsi="宋体"/>
                <w:color w:val="000000"/>
                <w:sz w:val="18"/>
                <w:szCs w:val="18"/>
              </w:rPr>
              <w:t>橘黄底带红晕</w:t>
            </w:r>
          </w:p>
          <w:p>
            <w:pPr>
              <w:pStyle w:val="14"/>
              <w:ind w:firstLine="90" w:firstLineChars="50"/>
              <w:rPr>
                <w:rFonts w:ascii="宋体" w:hAnsi="宋体"/>
                <w:sz w:val="18"/>
                <w:szCs w:val="18"/>
              </w:rPr>
            </w:pPr>
            <w:r>
              <w:rPr>
                <w:rFonts w:hint="eastAsia" w:ascii="宋体" w:hAnsi="宋体"/>
                <w:sz w:val="18"/>
                <w:szCs w:val="18"/>
              </w:rPr>
              <w:t>果肉：橙黄</w:t>
            </w:r>
          </w:p>
        </w:tc>
        <w:tc>
          <w:tcPr>
            <w:tcW w:w="676" w:type="pct"/>
            <w:tcBorders>
              <w:top w:val="single" w:color="auto" w:sz="8" w:space="0"/>
              <w:bottom w:val="single" w:color="auto" w:sz="4" w:space="0"/>
            </w:tcBorders>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果皮：</w:t>
            </w:r>
            <w:r>
              <w:rPr>
                <w:rFonts w:ascii="宋体" w:hAnsi="宋体"/>
                <w:color w:val="000000"/>
                <w:sz w:val="18"/>
                <w:szCs w:val="18"/>
              </w:rPr>
              <w:t>橘黄</w:t>
            </w:r>
          </w:p>
          <w:p>
            <w:pPr>
              <w:pStyle w:val="14"/>
              <w:rPr>
                <w:rFonts w:ascii="宋体" w:hAnsi="宋体"/>
                <w:sz w:val="18"/>
                <w:szCs w:val="18"/>
              </w:rPr>
            </w:pPr>
            <w:r>
              <w:rPr>
                <w:rFonts w:hint="eastAsia" w:ascii="宋体" w:hAnsi="宋体"/>
                <w:sz w:val="18"/>
                <w:szCs w:val="18"/>
              </w:rPr>
              <w:t>果肉：橙黄</w:t>
            </w:r>
          </w:p>
        </w:tc>
        <w:tc>
          <w:tcPr>
            <w:tcW w:w="723" w:type="pct"/>
            <w:tcBorders>
              <w:top w:val="single" w:color="auto" w:sz="8" w:space="0"/>
              <w:bottom w:val="single" w:color="auto" w:sz="4" w:space="0"/>
            </w:tcBorders>
            <w:shd w:val="clear" w:color="auto" w:fill="auto"/>
            <w:vAlign w:val="center"/>
          </w:tcPr>
          <w:p>
            <w:pPr>
              <w:rPr>
                <w:rFonts w:ascii="宋体" w:hAnsi="宋体"/>
                <w:color w:val="000000"/>
                <w:sz w:val="18"/>
                <w:szCs w:val="18"/>
              </w:rPr>
            </w:pPr>
            <w:r>
              <w:rPr>
                <w:rFonts w:hint="eastAsia" w:ascii="宋体" w:hAnsi="宋体"/>
                <w:color w:val="000000"/>
                <w:sz w:val="18"/>
                <w:szCs w:val="18"/>
              </w:rPr>
              <w:t>果皮：</w:t>
            </w:r>
            <w:r>
              <w:rPr>
                <w:rFonts w:ascii="宋体" w:hAnsi="宋体"/>
                <w:color w:val="000000"/>
                <w:sz w:val="18"/>
                <w:szCs w:val="18"/>
              </w:rPr>
              <w:t>橘红</w:t>
            </w:r>
          </w:p>
          <w:p>
            <w:pPr>
              <w:pStyle w:val="14"/>
              <w:rPr>
                <w:rFonts w:ascii="宋体" w:hAnsi="宋体"/>
                <w:sz w:val="18"/>
                <w:szCs w:val="18"/>
              </w:rPr>
            </w:pPr>
            <w:r>
              <w:rPr>
                <w:rFonts w:hint="eastAsia" w:ascii="宋体" w:hAnsi="宋体"/>
                <w:sz w:val="18"/>
                <w:szCs w:val="18"/>
              </w:rPr>
              <w:t>果肉：橙黄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042" w:type="pct"/>
            <w:tcBorders>
              <w:top w:val="single" w:color="auto" w:sz="4"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口感</w:t>
            </w:r>
          </w:p>
        </w:tc>
        <w:tc>
          <w:tcPr>
            <w:tcW w:w="757" w:type="pct"/>
            <w:tcBorders>
              <w:top w:val="single" w:color="auto" w:sz="4"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肉细多汁</w:t>
            </w:r>
          </w:p>
        </w:tc>
        <w:tc>
          <w:tcPr>
            <w:tcW w:w="676" w:type="pct"/>
            <w:tcBorders>
              <w:top w:val="single" w:color="auto" w:sz="4"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脆甜</w:t>
            </w:r>
          </w:p>
        </w:tc>
        <w:tc>
          <w:tcPr>
            <w:tcW w:w="1126" w:type="pct"/>
            <w:tcBorders>
              <w:top w:val="single" w:color="auto" w:sz="4"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软绵多汁</w:t>
            </w:r>
          </w:p>
        </w:tc>
        <w:tc>
          <w:tcPr>
            <w:tcW w:w="676" w:type="pct"/>
            <w:tcBorders>
              <w:top w:val="single" w:color="auto" w:sz="4"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软绵多汁</w:t>
            </w:r>
          </w:p>
        </w:tc>
        <w:tc>
          <w:tcPr>
            <w:tcW w:w="723" w:type="pct"/>
            <w:tcBorders>
              <w:top w:val="single" w:color="auto" w:sz="4" w:space="0"/>
            </w:tcBorders>
            <w:shd w:val="clear" w:color="auto" w:fill="auto"/>
            <w:vAlign w:val="center"/>
          </w:tcPr>
          <w:p>
            <w:pPr>
              <w:jc w:val="center"/>
              <w:rPr>
                <w:rFonts w:ascii="宋体" w:hAnsi="宋体"/>
                <w:color w:val="000000"/>
                <w:sz w:val="18"/>
                <w:szCs w:val="18"/>
              </w:rPr>
            </w:pPr>
            <w:r>
              <w:rPr>
                <w:rFonts w:ascii="宋体" w:hAnsi="宋体"/>
                <w:color w:val="000000"/>
                <w:sz w:val="18"/>
                <w:szCs w:val="18"/>
              </w:rPr>
              <w:t>酸甜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042" w:type="pct"/>
            <w:shd w:val="clear" w:color="auto" w:fill="auto"/>
            <w:vAlign w:val="center"/>
          </w:tcPr>
          <w:p>
            <w:pPr>
              <w:jc w:val="center"/>
              <w:rPr>
                <w:rFonts w:ascii="宋体" w:hAnsi="宋体"/>
                <w:color w:val="000000"/>
                <w:sz w:val="18"/>
                <w:szCs w:val="18"/>
              </w:rPr>
            </w:pPr>
            <w:r>
              <w:rPr>
                <w:rFonts w:ascii="宋体" w:hAnsi="宋体"/>
                <w:color w:val="000000"/>
                <w:sz w:val="18"/>
                <w:szCs w:val="18"/>
              </w:rPr>
              <w:t>味道</w:t>
            </w:r>
          </w:p>
        </w:tc>
        <w:tc>
          <w:tcPr>
            <w:tcW w:w="757" w:type="pct"/>
            <w:shd w:val="clear" w:color="auto" w:fill="auto"/>
            <w:vAlign w:val="center"/>
          </w:tcPr>
          <w:p>
            <w:pPr>
              <w:jc w:val="center"/>
              <w:rPr>
                <w:rFonts w:ascii="宋体" w:hAnsi="宋体"/>
                <w:color w:val="000000"/>
                <w:sz w:val="18"/>
                <w:szCs w:val="18"/>
              </w:rPr>
            </w:pPr>
            <w:r>
              <w:rPr>
                <w:rFonts w:ascii="宋体" w:hAnsi="宋体"/>
                <w:color w:val="000000"/>
                <w:sz w:val="18"/>
                <w:szCs w:val="18"/>
              </w:rPr>
              <w:t>浓香</w:t>
            </w:r>
          </w:p>
        </w:tc>
        <w:tc>
          <w:tcPr>
            <w:tcW w:w="676" w:type="pct"/>
            <w:shd w:val="clear" w:color="auto" w:fill="auto"/>
            <w:vAlign w:val="center"/>
          </w:tcPr>
          <w:p>
            <w:pPr>
              <w:jc w:val="center"/>
              <w:rPr>
                <w:rFonts w:ascii="宋体" w:hAnsi="宋体"/>
                <w:color w:val="000000"/>
                <w:sz w:val="18"/>
                <w:szCs w:val="18"/>
              </w:rPr>
            </w:pPr>
            <w:r>
              <w:rPr>
                <w:rFonts w:ascii="宋体" w:hAnsi="宋体"/>
                <w:color w:val="000000"/>
                <w:sz w:val="18"/>
                <w:szCs w:val="18"/>
              </w:rPr>
              <w:t>浓香</w:t>
            </w:r>
          </w:p>
        </w:tc>
        <w:tc>
          <w:tcPr>
            <w:tcW w:w="1126" w:type="pct"/>
            <w:shd w:val="clear" w:color="auto" w:fill="auto"/>
            <w:vAlign w:val="center"/>
          </w:tcPr>
          <w:p>
            <w:pPr>
              <w:jc w:val="center"/>
              <w:rPr>
                <w:rFonts w:ascii="宋体" w:hAnsi="宋体"/>
                <w:color w:val="000000"/>
                <w:sz w:val="18"/>
                <w:szCs w:val="18"/>
              </w:rPr>
            </w:pPr>
            <w:r>
              <w:rPr>
                <w:rFonts w:ascii="宋体" w:hAnsi="宋体"/>
                <w:color w:val="000000"/>
                <w:sz w:val="18"/>
                <w:szCs w:val="18"/>
              </w:rPr>
              <w:t>浓香</w:t>
            </w:r>
          </w:p>
        </w:tc>
        <w:tc>
          <w:tcPr>
            <w:tcW w:w="676" w:type="pct"/>
            <w:shd w:val="clear" w:color="auto" w:fill="auto"/>
            <w:vAlign w:val="center"/>
          </w:tcPr>
          <w:p>
            <w:pPr>
              <w:jc w:val="center"/>
              <w:rPr>
                <w:rFonts w:ascii="宋体" w:hAnsi="宋体"/>
                <w:color w:val="000000"/>
                <w:sz w:val="18"/>
                <w:szCs w:val="18"/>
              </w:rPr>
            </w:pPr>
            <w:r>
              <w:rPr>
                <w:rFonts w:ascii="宋体" w:hAnsi="宋体"/>
                <w:color w:val="000000"/>
                <w:sz w:val="18"/>
                <w:szCs w:val="18"/>
              </w:rPr>
              <w:t>蜜香</w:t>
            </w:r>
          </w:p>
        </w:tc>
        <w:tc>
          <w:tcPr>
            <w:tcW w:w="723" w:type="pct"/>
            <w:shd w:val="clear" w:color="auto" w:fill="auto"/>
            <w:vAlign w:val="center"/>
          </w:tcPr>
          <w:p>
            <w:pPr>
              <w:jc w:val="center"/>
              <w:rPr>
                <w:rFonts w:ascii="宋体" w:hAnsi="宋体"/>
                <w:color w:val="000000"/>
                <w:sz w:val="18"/>
                <w:szCs w:val="18"/>
              </w:rPr>
            </w:pPr>
            <w:r>
              <w:rPr>
                <w:rFonts w:ascii="宋体" w:hAnsi="宋体"/>
                <w:color w:val="000000"/>
                <w:sz w:val="18"/>
                <w:szCs w:val="18"/>
              </w:rPr>
              <w:t>清香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1042" w:type="pct"/>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果形</w:t>
            </w:r>
          </w:p>
        </w:tc>
        <w:tc>
          <w:tcPr>
            <w:tcW w:w="757" w:type="pct"/>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扁卵圆形</w:t>
            </w:r>
          </w:p>
        </w:tc>
        <w:tc>
          <w:tcPr>
            <w:tcW w:w="676" w:type="pct"/>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圆形</w:t>
            </w:r>
          </w:p>
        </w:tc>
        <w:tc>
          <w:tcPr>
            <w:tcW w:w="1126" w:type="pct"/>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扁卵圆形</w:t>
            </w:r>
          </w:p>
        </w:tc>
        <w:tc>
          <w:tcPr>
            <w:tcW w:w="676" w:type="pct"/>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近圆形</w:t>
            </w:r>
          </w:p>
        </w:tc>
        <w:tc>
          <w:tcPr>
            <w:tcW w:w="723" w:type="pct"/>
            <w:shd w:val="clear" w:color="auto" w:fill="auto"/>
            <w:vAlign w:val="center"/>
          </w:tcPr>
          <w:p>
            <w:pPr>
              <w:jc w:val="center"/>
              <w:rPr>
                <w:rFonts w:ascii="宋体" w:hAnsi="宋体"/>
                <w:color w:val="000000"/>
                <w:sz w:val="18"/>
                <w:szCs w:val="18"/>
              </w:rPr>
            </w:pPr>
            <w:r>
              <w:rPr>
                <w:rFonts w:hint="eastAsia" w:ascii="宋体" w:hAnsi="宋体"/>
                <w:color w:val="000000"/>
                <w:sz w:val="18"/>
                <w:szCs w:val="18"/>
              </w:rPr>
              <w:t>扁卵圆形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42" w:type="pct"/>
            <w:shd w:val="clear" w:color="auto" w:fill="auto"/>
            <w:vAlign w:val="center"/>
          </w:tcPr>
          <w:p>
            <w:pPr>
              <w:jc w:val="center"/>
              <w:rPr>
                <w:rFonts w:ascii="宋体" w:hAnsi="宋体"/>
                <w:color w:val="000000"/>
                <w:sz w:val="18"/>
                <w:szCs w:val="18"/>
              </w:rPr>
            </w:pPr>
            <w:r>
              <w:rPr>
                <w:rFonts w:ascii="宋体" w:hAnsi="宋体"/>
                <w:color w:val="000000"/>
                <w:sz w:val="18"/>
                <w:szCs w:val="18"/>
              </w:rPr>
              <w:t>平均单果重（g）</w:t>
            </w:r>
          </w:p>
        </w:tc>
        <w:tc>
          <w:tcPr>
            <w:tcW w:w="757" w:type="pct"/>
            <w:shd w:val="clear" w:color="auto" w:fill="auto"/>
            <w:vAlign w:val="center"/>
          </w:tcPr>
          <w:p>
            <w:pPr>
              <w:jc w:val="center"/>
              <w:rPr>
                <w:rFonts w:ascii="宋体" w:hAnsi="宋体"/>
                <w:color w:val="000000"/>
                <w:sz w:val="18"/>
                <w:szCs w:val="18"/>
              </w:rPr>
            </w:pPr>
            <w:r>
              <w:rPr>
                <w:rFonts w:ascii="宋体" w:hAnsi="宋体"/>
                <w:color w:val="000000"/>
                <w:sz w:val="18"/>
                <w:szCs w:val="18"/>
              </w:rPr>
              <w:t>50</w:t>
            </w:r>
          </w:p>
        </w:tc>
        <w:tc>
          <w:tcPr>
            <w:tcW w:w="676" w:type="pct"/>
            <w:shd w:val="clear" w:color="auto" w:fill="auto"/>
            <w:vAlign w:val="center"/>
          </w:tcPr>
          <w:p>
            <w:pPr>
              <w:jc w:val="center"/>
              <w:rPr>
                <w:rFonts w:ascii="宋体" w:hAnsi="宋体"/>
                <w:color w:val="000000"/>
                <w:sz w:val="18"/>
                <w:szCs w:val="18"/>
              </w:rPr>
            </w:pPr>
            <w:r>
              <w:rPr>
                <w:rFonts w:ascii="宋体" w:hAnsi="宋体"/>
                <w:color w:val="000000"/>
                <w:sz w:val="18"/>
                <w:szCs w:val="18"/>
              </w:rPr>
              <w:t>51.4</w:t>
            </w:r>
          </w:p>
        </w:tc>
        <w:tc>
          <w:tcPr>
            <w:tcW w:w="1126" w:type="pct"/>
            <w:shd w:val="clear" w:color="auto" w:fill="auto"/>
            <w:vAlign w:val="center"/>
          </w:tcPr>
          <w:p>
            <w:pPr>
              <w:jc w:val="center"/>
              <w:rPr>
                <w:rFonts w:ascii="宋体" w:hAnsi="宋体"/>
                <w:color w:val="000000"/>
                <w:sz w:val="18"/>
                <w:szCs w:val="18"/>
              </w:rPr>
            </w:pPr>
            <w:r>
              <w:rPr>
                <w:rFonts w:ascii="宋体" w:hAnsi="宋体"/>
                <w:color w:val="000000"/>
                <w:sz w:val="18"/>
                <w:szCs w:val="18"/>
              </w:rPr>
              <w:t>43</w:t>
            </w:r>
          </w:p>
        </w:tc>
        <w:tc>
          <w:tcPr>
            <w:tcW w:w="676" w:type="pct"/>
            <w:shd w:val="clear" w:color="auto" w:fill="auto"/>
            <w:vAlign w:val="center"/>
          </w:tcPr>
          <w:p>
            <w:pPr>
              <w:jc w:val="center"/>
              <w:rPr>
                <w:rFonts w:ascii="宋体" w:hAnsi="宋体"/>
                <w:color w:val="000000"/>
                <w:sz w:val="18"/>
                <w:szCs w:val="18"/>
              </w:rPr>
            </w:pPr>
            <w:r>
              <w:rPr>
                <w:rFonts w:ascii="宋体" w:hAnsi="宋体"/>
                <w:color w:val="000000"/>
                <w:sz w:val="18"/>
                <w:szCs w:val="18"/>
              </w:rPr>
              <w:t>58</w:t>
            </w:r>
          </w:p>
        </w:tc>
        <w:tc>
          <w:tcPr>
            <w:tcW w:w="723" w:type="pct"/>
            <w:shd w:val="clear" w:color="auto" w:fill="auto"/>
            <w:vAlign w:val="center"/>
          </w:tcPr>
          <w:p>
            <w:pPr>
              <w:jc w:val="center"/>
              <w:rPr>
                <w:rFonts w:ascii="宋体" w:hAnsi="宋体"/>
                <w:color w:val="000000"/>
                <w:sz w:val="18"/>
                <w:szCs w:val="18"/>
              </w:rPr>
            </w:pPr>
            <w:r>
              <w:rPr>
                <w:rFonts w:ascii="宋体" w:hAnsi="宋体"/>
                <w:color w:val="000000"/>
                <w:sz w:val="18"/>
                <w:szCs w:val="18"/>
              </w:rPr>
              <w:t>32.8</w:t>
            </w:r>
          </w:p>
        </w:tc>
      </w:tr>
    </w:tbl>
    <w:p>
      <w:pPr>
        <w:pStyle w:val="108"/>
        <w:spacing w:before="156" w:after="156"/>
        <w:rPr>
          <w:szCs w:val="21"/>
        </w:rPr>
      </w:pPr>
      <w:bookmarkStart w:id="60" w:name="_Toc147848515"/>
      <w:bookmarkStart w:id="61" w:name="_Toc152158156"/>
      <w:bookmarkStart w:id="62" w:name="_Toc147848469"/>
      <w:r>
        <w:rPr>
          <w:rFonts w:hint="eastAsia" w:hAnsi="黑体"/>
        </w:rPr>
        <w:t>理化指标</w:t>
      </w:r>
      <w:bookmarkEnd w:id="60"/>
      <w:bookmarkEnd w:id="61"/>
      <w:r>
        <w:rPr>
          <w:rFonts w:hint="eastAsia"/>
        </w:rPr>
        <w:t xml:space="preserve">  </w:t>
      </w:r>
    </w:p>
    <w:p>
      <w:pPr>
        <w:pStyle w:val="59"/>
        <w:ind w:firstLine="420"/>
        <w:rPr>
          <w:rFonts w:ascii="黑体"/>
          <w:szCs w:val="21"/>
        </w:rPr>
      </w:pPr>
      <w:r>
        <w:rPr>
          <w:rFonts w:hint="eastAsia"/>
        </w:rPr>
        <w:t>应符合表</w:t>
      </w:r>
      <w:r>
        <w:rPr>
          <w:rFonts w:hint="eastAsia" w:cs="宋体"/>
        </w:rPr>
        <w:t>2</w:t>
      </w:r>
      <w:r>
        <w:rPr>
          <w:rFonts w:hint="eastAsia"/>
        </w:rPr>
        <w:t>规定。</w:t>
      </w:r>
      <w:bookmarkEnd w:id="62"/>
    </w:p>
    <w:p>
      <w:pPr>
        <w:pStyle w:val="115"/>
        <w:spacing w:before="156" w:after="156"/>
        <w:rPr>
          <w:rFonts w:hAnsi="宋体"/>
          <w:szCs w:val="21"/>
        </w:rPr>
      </w:pPr>
      <w:r>
        <w:rPr>
          <w:rFonts w:hint="eastAsia"/>
        </w:rPr>
        <w:t>理化指标</w:t>
      </w:r>
    </w:p>
    <w:tbl>
      <w:tblPr>
        <w:tblStyle w:val="29"/>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509"/>
        <w:gridCol w:w="4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2" w:hRule="atLeast"/>
        </w:trPr>
        <w:tc>
          <w:tcPr>
            <w:tcW w:w="2405" w:type="pct"/>
            <w:tcBorders>
              <w:top w:val="single" w:color="auto" w:sz="8" w:space="0"/>
              <w:bottom w:val="single" w:color="auto" w:sz="8" w:space="0"/>
            </w:tcBorders>
            <w:shd w:val="clear" w:color="auto" w:fill="auto"/>
            <w:vAlign w:val="center"/>
          </w:tcPr>
          <w:p>
            <w:pPr>
              <w:pStyle w:val="14"/>
              <w:spacing w:after="0" w:line="240" w:lineRule="auto"/>
              <w:jc w:val="center"/>
              <w:rPr>
                <w:rFonts w:ascii="Times New Roman" w:hAnsi="Times New Roman"/>
                <w:color w:val="000000"/>
                <w:kern w:val="0"/>
                <w:sz w:val="18"/>
              </w:rPr>
            </w:pPr>
            <w:r>
              <w:rPr>
                <w:rFonts w:ascii="宋体" w:hAnsi="宋体"/>
                <w:color w:val="000000"/>
                <w:kern w:val="0"/>
                <w:sz w:val="18"/>
              </w:rPr>
              <w:t>项目</w:t>
            </w:r>
          </w:p>
        </w:tc>
        <w:tc>
          <w:tcPr>
            <w:tcW w:w="2595" w:type="pct"/>
            <w:tcBorders>
              <w:top w:val="single" w:color="auto" w:sz="8" w:space="0"/>
              <w:bottom w:val="single" w:color="auto" w:sz="8" w:space="0"/>
            </w:tcBorders>
            <w:shd w:val="clear" w:color="auto" w:fill="auto"/>
            <w:vAlign w:val="center"/>
          </w:tcPr>
          <w:p>
            <w:pPr>
              <w:pStyle w:val="14"/>
              <w:spacing w:after="0" w:line="240" w:lineRule="auto"/>
              <w:jc w:val="center"/>
              <w:rPr>
                <w:rFonts w:ascii="Times New Roman" w:hAnsi="Times New Roman"/>
                <w:color w:val="000000"/>
                <w:kern w:val="0"/>
                <w:sz w:val="18"/>
              </w:rPr>
            </w:pPr>
            <w:r>
              <w:rPr>
                <w:rFonts w:ascii="宋体" w:hAnsi="宋体"/>
                <w:color w:val="000000"/>
                <w:kern w:val="0"/>
                <w:sz w:val="18"/>
              </w:rPr>
              <w:t>测定值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2" w:hRule="atLeast"/>
        </w:trPr>
        <w:tc>
          <w:tcPr>
            <w:tcW w:w="2405" w:type="pct"/>
            <w:tcBorders>
              <w:top w:val="single" w:color="auto" w:sz="8" w:space="0"/>
            </w:tcBorders>
            <w:shd w:val="clear" w:color="auto" w:fill="auto"/>
            <w:vAlign w:val="center"/>
          </w:tcPr>
          <w:p>
            <w:pPr>
              <w:pStyle w:val="14"/>
              <w:spacing w:after="0" w:line="240" w:lineRule="auto"/>
              <w:jc w:val="center"/>
              <w:rPr>
                <w:rFonts w:ascii="Times New Roman" w:hAnsi="Times New Roman"/>
                <w:color w:val="000000"/>
                <w:kern w:val="0"/>
                <w:sz w:val="18"/>
              </w:rPr>
            </w:pPr>
            <w:r>
              <w:rPr>
                <w:rFonts w:ascii="宋体" w:hAnsi="宋体"/>
                <w:color w:val="000000"/>
                <w:kern w:val="0"/>
                <w:sz w:val="18"/>
              </w:rPr>
              <w:t>总酸</w:t>
            </w:r>
          </w:p>
        </w:tc>
        <w:tc>
          <w:tcPr>
            <w:tcW w:w="2595" w:type="pct"/>
            <w:tcBorders>
              <w:top w:val="single" w:color="auto" w:sz="8" w:space="0"/>
            </w:tcBorders>
            <w:shd w:val="clear" w:color="auto" w:fill="auto"/>
            <w:vAlign w:val="center"/>
          </w:tcPr>
          <w:p>
            <w:pPr>
              <w:pStyle w:val="14"/>
              <w:spacing w:after="0" w:line="240" w:lineRule="auto"/>
              <w:jc w:val="center"/>
              <w:rPr>
                <w:rFonts w:ascii="Times New Roman" w:hAnsi="Times New Roman"/>
                <w:color w:val="000000"/>
                <w:kern w:val="0"/>
                <w:sz w:val="18"/>
              </w:rPr>
            </w:pPr>
            <w:r>
              <w:rPr>
                <w:rFonts w:ascii="Times New Roman" w:hAnsi="Times New Roman"/>
                <w:color w:val="000000"/>
                <w:kern w:val="0"/>
                <w:sz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2" w:hRule="atLeast"/>
        </w:trPr>
        <w:tc>
          <w:tcPr>
            <w:tcW w:w="2405" w:type="pct"/>
            <w:shd w:val="clear" w:color="auto" w:fill="auto"/>
            <w:vAlign w:val="center"/>
          </w:tcPr>
          <w:p>
            <w:pPr>
              <w:pStyle w:val="14"/>
              <w:spacing w:after="0" w:line="240" w:lineRule="auto"/>
              <w:jc w:val="center"/>
              <w:rPr>
                <w:rFonts w:ascii="Times New Roman" w:hAnsi="Times New Roman"/>
                <w:color w:val="000000"/>
                <w:kern w:val="0"/>
                <w:sz w:val="18"/>
              </w:rPr>
            </w:pPr>
            <w:r>
              <w:rPr>
                <w:rFonts w:ascii="宋体" w:hAnsi="宋体"/>
                <w:color w:val="000000"/>
                <w:kern w:val="0"/>
                <w:sz w:val="18"/>
              </w:rPr>
              <w:t>维生素</w:t>
            </w:r>
            <w:r>
              <w:rPr>
                <w:rFonts w:ascii="Times New Roman" w:hAnsi="Times New Roman"/>
                <w:color w:val="000000"/>
                <w:kern w:val="0"/>
                <w:sz w:val="18"/>
              </w:rPr>
              <w:t>C</w:t>
            </w:r>
          </w:p>
        </w:tc>
        <w:tc>
          <w:tcPr>
            <w:tcW w:w="2595" w:type="pct"/>
            <w:shd w:val="clear" w:color="auto" w:fill="auto"/>
            <w:vAlign w:val="center"/>
          </w:tcPr>
          <w:p>
            <w:pPr>
              <w:pStyle w:val="14"/>
              <w:spacing w:after="0" w:line="240" w:lineRule="auto"/>
              <w:jc w:val="center"/>
              <w:rPr>
                <w:rFonts w:ascii="Times New Roman" w:hAnsi="Times New Roman"/>
                <w:color w:val="000000"/>
                <w:kern w:val="0"/>
                <w:sz w:val="18"/>
              </w:rPr>
            </w:pPr>
            <w:r>
              <w:rPr>
                <w:rFonts w:ascii="Times New Roman" w:hAnsi="Times New Roman"/>
                <w:color w:val="000000"/>
                <w:sz w:val="18"/>
              </w:rPr>
              <w:t>≥</w:t>
            </w:r>
            <w:r>
              <w:rPr>
                <w:rFonts w:ascii="Times New Roman" w:hAnsi="Times New Roman"/>
                <w:color w:val="000000"/>
                <w:kern w:val="0"/>
                <w:sz w:val="18"/>
              </w:rPr>
              <w:t>4</w:t>
            </w:r>
            <w:r>
              <w:rPr>
                <w:rFonts w:hint="eastAsia" w:ascii="Times New Roman" w:hAnsi="Times New Roman"/>
                <w:color w:val="000000"/>
                <w:kern w:val="0"/>
                <w:sz w:val="18"/>
              </w:rPr>
              <w:t xml:space="preserve"> </w:t>
            </w:r>
            <w:r>
              <w:rPr>
                <w:rFonts w:ascii="Times New Roman" w:hAnsi="Times New Roman"/>
                <w:color w:val="000000"/>
                <w:kern w:val="0"/>
                <w:sz w:val="18"/>
              </w:rPr>
              <w:t>mg/100g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6" w:hRule="atLeast"/>
        </w:trPr>
        <w:tc>
          <w:tcPr>
            <w:tcW w:w="2405" w:type="pct"/>
            <w:shd w:val="clear" w:color="auto" w:fill="auto"/>
            <w:vAlign w:val="center"/>
          </w:tcPr>
          <w:p>
            <w:pPr>
              <w:pStyle w:val="14"/>
              <w:spacing w:after="0" w:line="240" w:lineRule="auto"/>
              <w:jc w:val="center"/>
              <w:rPr>
                <w:rFonts w:ascii="Times New Roman" w:hAnsi="Times New Roman"/>
                <w:color w:val="000000"/>
                <w:kern w:val="0"/>
                <w:sz w:val="18"/>
              </w:rPr>
            </w:pPr>
            <w:r>
              <w:rPr>
                <w:rFonts w:ascii="宋体" w:hAnsi="宋体"/>
                <w:color w:val="000000"/>
                <w:kern w:val="0"/>
                <w:sz w:val="18"/>
              </w:rPr>
              <w:t>可溶性</w:t>
            </w:r>
            <w:r>
              <w:rPr>
                <w:rFonts w:hint="eastAsia" w:ascii="宋体" w:hAnsi="宋体"/>
                <w:color w:val="000000"/>
                <w:kern w:val="0"/>
                <w:sz w:val="18"/>
              </w:rPr>
              <w:t>固形物</w:t>
            </w:r>
          </w:p>
        </w:tc>
        <w:tc>
          <w:tcPr>
            <w:tcW w:w="2595" w:type="pct"/>
            <w:shd w:val="clear" w:color="auto" w:fill="auto"/>
            <w:vAlign w:val="center"/>
          </w:tcPr>
          <w:p>
            <w:pPr>
              <w:pStyle w:val="14"/>
              <w:spacing w:after="0" w:line="240" w:lineRule="auto"/>
              <w:jc w:val="center"/>
              <w:rPr>
                <w:rFonts w:ascii="Times New Roman" w:hAnsi="Times New Roman"/>
                <w:color w:val="000000"/>
                <w:kern w:val="0"/>
                <w:sz w:val="18"/>
              </w:rPr>
            </w:pPr>
            <w:r>
              <w:rPr>
                <w:rFonts w:ascii="Times New Roman" w:hAnsi="Times New Roman"/>
                <w:color w:val="000000"/>
                <w:sz w:val="18"/>
              </w:rPr>
              <w:t>≥</w:t>
            </w:r>
            <w:r>
              <w:rPr>
                <w:rFonts w:ascii="Times New Roman" w:hAnsi="Times New Roman"/>
                <w:color w:val="000000"/>
                <w:kern w:val="0"/>
                <w:sz w:val="18"/>
              </w:rPr>
              <w:t>10%</w:t>
            </w:r>
          </w:p>
        </w:tc>
      </w:tr>
    </w:tbl>
    <w:p>
      <w:pPr>
        <w:pStyle w:val="107"/>
        <w:spacing w:before="312" w:after="312"/>
      </w:pPr>
      <w:bookmarkStart w:id="63" w:name="_Toc152158157"/>
      <w:bookmarkStart w:id="64" w:name="_Toc147848518"/>
      <w:bookmarkStart w:id="65" w:name="_Toc147848472"/>
      <w:r>
        <w:rPr>
          <w:rFonts w:hint="eastAsia"/>
        </w:rPr>
        <w:t>要求</w:t>
      </w:r>
      <w:bookmarkEnd w:id="63"/>
    </w:p>
    <w:p>
      <w:pPr>
        <w:pStyle w:val="108"/>
        <w:spacing w:before="156" w:after="156"/>
      </w:pPr>
      <w:bookmarkStart w:id="66" w:name="_Toc147848471"/>
      <w:bookmarkStart w:id="67" w:name="_Toc152158158"/>
      <w:bookmarkStart w:id="68" w:name="_Toc147848517"/>
      <w:r>
        <w:rPr>
          <w:rFonts w:hint="eastAsia"/>
        </w:rPr>
        <w:t>地理土壤环境</w:t>
      </w:r>
      <w:bookmarkEnd w:id="66"/>
      <w:bookmarkEnd w:id="67"/>
      <w:bookmarkEnd w:id="68"/>
      <w:r>
        <w:rPr>
          <w:rFonts w:hint="eastAsia"/>
        </w:rPr>
        <w:t xml:space="preserve"> </w:t>
      </w:r>
    </w:p>
    <w:p>
      <w:pPr>
        <w:widowControl/>
        <w:ind w:firstLine="420" w:firstLineChars="200"/>
        <w:jc w:val="left"/>
        <w:rPr>
          <w:rFonts w:ascii="Times New Roman" w:hAnsi="Times New Roman"/>
          <w:color w:val="000000"/>
        </w:rPr>
      </w:pPr>
      <w:r>
        <w:rPr>
          <w:rFonts w:ascii="宋体" w:hAnsi="宋体"/>
          <w:color w:val="000000"/>
          <w:kern w:val="0"/>
        </w:rPr>
        <w:t>城阳地区，海拔高度</w:t>
      </w:r>
      <w:r>
        <w:rPr>
          <w:rFonts w:ascii="Times New Roman" w:hAnsi="Times New Roman"/>
          <w:color w:val="000000"/>
          <w:kern w:val="0"/>
        </w:rPr>
        <w:t>3</w:t>
      </w:r>
      <w:r>
        <w:rPr>
          <w:rFonts w:hint="eastAsia" w:ascii="Times New Roman" w:hAnsi="Times New Roman"/>
          <w:color w:val="000000"/>
          <w:kern w:val="0"/>
        </w:rPr>
        <w:t xml:space="preserve"> </w:t>
      </w:r>
      <w:r>
        <w:rPr>
          <w:rFonts w:ascii="Times New Roman" w:hAnsi="Times New Roman"/>
          <w:color w:val="000000"/>
          <w:kern w:val="0"/>
        </w:rPr>
        <w:t>m</w:t>
      </w:r>
      <w:r>
        <w:rPr>
          <w:rFonts w:ascii="宋体" w:hAnsi="宋体"/>
          <w:color w:val="000000"/>
          <w:kern w:val="0"/>
        </w:rPr>
        <w:t>～</w:t>
      </w:r>
      <w:r>
        <w:rPr>
          <w:rFonts w:ascii="Times New Roman" w:hAnsi="Times New Roman"/>
          <w:color w:val="000000"/>
          <w:kern w:val="0"/>
        </w:rPr>
        <w:t>683 m</w:t>
      </w:r>
      <w:r>
        <w:rPr>
          <w:rFonts w:ascii="宋体" w:hAnsi="宋体"/>
          <w:color w:val="000000"/>
          <w:kern w:val="0"/>
        </w:rPr>
        <w:t>。土质属于黏沙土，土层厚</w:t>
      </w:r>
      <w:r>
        <w:rPr>
          <w:rFonts w:ascii="Times New Roman" w:hAnsi="Times New Roman"/>
          <w:color w:val="000000"/>
          <w:kern w:val="0"/>
        </w:rPr>
        <w:t>80</w:t>
      </w:r>
      <w:r>
        <w:rPr>
          <w:rFonts w:hint="eastAsia" w:ascii="Times New Roman" w:hAnsi="Times New Roman"/>
          <w:color w:val="000000"/>
          <w:kern w:val="0"/>
        </w:rPr>
        <w:t xml:space="preserve"> </w:t>
      </w:r>
      <w:r>
        <w:rPr>
          <w:rFonts w:ascii="Times New Roman" w:hAnsi="Times New Roman"/>
          <w:color w:val="000000"/>
          <w:kern w:val="0"/>
        </w:rPr>
        <w:t>cm</w:t>
      </w:r>
      <w:r>
        <w:rPr>
          <w:rFonts w:ascii="宋体" w:hAnsi="宋体"/>
          <w:color w:val="000000"/>
          <w:kern w:val="0"/>
        </w:rPr>
        <w:t>以上，透气性良好，保水保肥力强。有机质</w:t>
      </w:r>
      <w:r>
        <w:rPr>
          <w:rFonts w:ascii="Times New Roman" w:hAnsi="Times New Roman"/>
          <w:color w:val="000000"/>
          <w:kern w:val="0"/>
        </w:rPr>
        <w:t>11.37</w:t>
      </w:r>
      <w:r>
        <w:rPr>
          <w:rFonts w:hint="eastAsia" w:ascii="Times New Roman" w:hAnsi="Times New Roman"/>
          <w:color w:val="000000"/>
          <w:kern w:val="0"/>
        </w:rPr>
        <w:t xml:space="preserve"> </w:t>
      </w:r>
      <w:r>
        <w:rPr>
          <w:rFonts w:ascii="Times New Roman" w:hAnsi="Times New Roman"/>
          <w:color w:val="000000"/>
          <w:kern w:val="0"/>
        </w:rPr>
        <w:t>g/kg</w:t>
      </w:r>
      <w:r>
        <w:rPr>
          <w:rFonts w:ascii="宋体" w:hAnsi="宋体"/>
          <w:color w:val="000000"/>
          <w:kern w:val="0"/>
        </w:rPr>
        <w:t>、碱解氮</w:t>
      </w:r>
      <w:r>
        <w:rPr>
          <w:rFonts w:ascii="Times New Roman" w:hAnsi="Times New Roman"/>
          <w:color w:val="000000"/>
          <w:kern w:val="0"/>
        </w:rPr>
        <w:t>85.84</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、有效磷</w:t>
      </w:r>
      <w:r>
        <w:rPr>
          <w:rFonts w:ascii="Times New Roman" w:hAnsi="Times New Roman"/>
          <w:color w:val="000000"/>
          <w:kern w:val="0"/>
        </w:rPr>
        <w:t>35.63</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、速效钾</w:t>
      </w:r>
      <w:r>
        <w:rPr>
          <w:rFonts w:ascii="Times New Roman" w:hAnsi="Times New Roman"/>
          <w:color w:val="000000"/>
          <w:kern w:val="0"/>
        </w:rPr>
        <w:t>108.36</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。土壤</w:t>
      </w:r>
      <w:r>
        <w:rPr>
          <w:rFonts w:ascii="Times New Roman" w:hAnsi="Times New Roman"/>
          <w:color w:val="000000"/>
          <w:kern w:val="0"/>
        </w:rPr>
        <w:t>pH</w:t>
      </w:r>
      <w:r>
        <w:rPr>
          <w:rFonts w:ascii="宋体" w:hAnsi="宋体"/>
          <w:color w:val="000000"/>
          <w:kern w:val="0"/>
        </w:rPr>
        <w:t>值</w:t>
      </w:r>
      <w:r>
        <w:rPr>
          <w:rFonts w:ascii="Times New Roman" w:hAnsi="Times New Roman"/>
          <w:color w:val="000000"/>
          <w:kern w:val="0"/>
        </w:rPr>
        <w:t>5.5</w:t>
      </w:r>
      <w:r>
        <w:rPr>
          <w:rFonts w:ascii="宋体" w:hAnsi="宋体"/>
          <w:color w:val="000000"/>
          <w:kern w:val="0"/>
        </w:rPr>
        <w:t>～</w:t>
      </w:r>
      <w:r>
        <w:rPr>
          <w:rFonts w:ascii="Times New Roman" w:hAnsi="Times New Roman"/>
          <w:color w:val="000000"/>
          <w:kern w:val="0"/>
        </w:rPr>
        <w:t>6.5</w:t>
      </w:r>
      <w:r>
        <w:rPr>
          <w:rFonts w:ascii="宋体" w:hAnsi="宋体"/>
          <w:color w:val="000000"/>
          <w:kern w:val="0"/>
        </w:rPr>
        <w:t>，年平均降雨量</w:t>
      </w:r>
      <w:r>
        <w:rPr>
          <w:rFonts w:hint="eastAsia" w:ascii="Times New Roman" w:hAnsi="Times New Roman"/>
          <w:color w:val="000000"/>
          <w:kern w:val="0"/>
        </w:rPr>
        <w:t>≥</w:t>
      </w:r>
      <w:r>
        <w:rPr>
          <w:rFonts w:ascii="Times New Roman" w:hAnsi="Times New Roman"/>
          <w:color w:val="000000"/>
          <w:kern w:val="0"/>
        </w:rPr>
        <w:t>800</w:t>
      </w:r>
      <w:r>
        <w:rPr>
          <w:rFonts w:hint="eastAsia" w:ascii="Times New Roman" w:hAnsi="Times New Roman"/>
          <w:color w:val="000000"/>
          <w:kern w:val="0"/>
        </w:rPr>
        <w:t xml:space="preserve"> </w:t>
      </w:r>
      <w:r>
        <w:rPr>
          <w:rFonts w:ascii="Times New Roman" w:hAnsi="Times New Roman"/>
          <w:color w:val="000000"/>
          <w:kern w:val="0"/>
        </w:rPr>
        <w:t>mm</w:t>
      </w:r>
      <w:r>
        <w:rPr>
          <w:rFonts w:ascii="宋体" w:hAnsi="宋体"/>
          <w:color w:val="000000"/>
          <w:kern w:val="0"/>
        </w:rPr>
        <w:t>，水中矿物质含量高，其中交换性钙</w:t>
      </w:r>
      <w:r>
        <w:rPr>
          <w:rFonts w:ascii="Times New Roman" w:hAnsi="Times New Roman"/>
          <w:color w:val="000000"/>
          <w:kern w:val="0"/>
        </w:rPr>
        <w:t>1.99</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、交换性镁</w:t>
      </w:r>
      <w:r>
        <w:rPr>
          <w:rFonts w:ascii="Times New Roman" w:hAnsi="Times New Roman"/>
          <w:color w:val="000000"/>
          <w:kern w:val="0"/>
        </w:rPr>
        <w:t>0.65</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、有效铁</w:t>
      </w:r>
      <w:r>
        <w:rPr>
          <w:rFonts w:ascii="Times New Roman" w:hAnsi="Times New Roman"/>
          <w:color w:val="000000"/>
          <w:kern w:val="0"/>
        </w:rPr>
        <w:t>19.78</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、有效锰</w:t>
      </w:r>
      <w:r>
        <w:rPr>
          <w:rFonts w:ascii="Times New Roman" w:hAnsi="Times New Roman"/>
          <w:color w:val="000000"/>
          <w:kern w:val="0"/>
        </w:rPr>
        <w:t>28.32</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、有效硼</w:t>
      </w:r>
      <w:r>
        <w:rPr>
          <w:rFonts w:ascii="Times New Roman" w:hAnsi="Times New Roman"/>
          <w:color w:val="000000"/>
          <w:kern w:val="0"/>
        </w:rPr>
        <w:t>0.27</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、有效锌</w:t>
      </w:r>
      <w:r>
        <w:rPr>
          <w:rFonts w:ascii="Times New Roman" w:hAnsi="Times New Roman"/>
          <w:color w:val="000000"/>
          <w:kern w:val="0"/>
        </w:rPr>
        <w:t>1.67</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、有效铜</w:t>
      </w:r>
      <w:r>
        <w:rPr>
          <w:rFonts w:ascii="Times New Roman" w:hAnsi="Times New Roman"/>
          <w:color w:val="000000"/>
          <w:kern w:val="0"/>
        </w:rPr>
        <w:t>2.86</w:t>
      </w:r>
      <w:r>
        <w:rPr>
          <w:rFonts w:hint="eastAsia" w:ascii="Times New Roman" w:hAnsi="Times New Roman"/>
          <w:color w:val="000000"/>
          <w:kern w:val="0"/>
        </w:rPr>
        <w:t xml:space="preserve"> </w:t>
      </w:r>
      <w:r>
        <w:rPr>
          <w:rFonts w:ascii="Times New Roman" w:hAnsi="Times New Roman"/>
          <w:color w:val="000000"/>
          <w:kern w:val="0"/>
        </w:rPr>
        <w:t>mg/kg</w:t>
      </w:r>
      <w:r>
        <w:rPr>
          <w:rFonts w:ascii="宋体" w:hAnsi="宋体"/>
          <w:color w:val="000000"/>
          <w:kern w:val="0"/>
        </w:rPr>
        <w:t>。其他环境技术条件应符合</w:t>
      </w:r>
      <w:r>
        <w:rPr>
          <w:rFonts w:ascii="Times New Roman" w:hAnsi="Times New Roman"/>
          <w:color w:val="000000"/>
          <w:kern w:val="0"/>
        </w:rPr>
        <w:t xml:space="preserve">NY/T </w:t>
      </w:r>
      <w:r>
        <w:rPr>
          <w:rFonts w:hint="eastAsia" w:ascii="Times New Roman" w:hAnsi="Times New Roman"/>
          <w:color w:val="000000"/>
          <w:kern w:val="0"/>
        </w:rPr>
        <w:t xml:space="preserve"> </w:t>
      </w:r>
      <w:r>
        <w:rPr>
          <w:rFonts w:ascii="Times New Roman" w:hAnsi="Times New Roman"/>
          <w:color w:val="000000"/>
          <w:kern w:val="0"/>
        </w:rPr>
        <w:t>5010</w:t>
      </w:r>
      <w:r>
        <w:rPr>
          <w:rFonts w:ascii="宋体" w:hAnsi="宋体"/>
          <w:color w:val="000000"/>
          <w:kern w:val="0"/>
        </w:rPr>
        <w:t xml:space="preserve">规定的要求。 </w:t>
      </w:r>
    </w:p>
    <w:p>
      <w:pPr>
        <w:pStyle w:val="108"/>
        <w:spacing w:before="156" w:after="156"/>
      </w:pPr>
      <w:bookmarkStart w:id="69" w:name="_Toc152158159"/>
      <w:r>
        <w:rPr>
          <w:rFonts w:hint="eastAsia"/>
        </w:rPr>
        <w:t>卫生指标</w:t>
      </w:r>
      <w:bookmarkEnd w:id="64"/>
      <w:bookmarkEnd w:id="65"/>
      <w:bookmarkEnd w:id="69"/>
      <w:r>
        <w:rPr>
          <w:rFonts w:hint="eastAsia"/>
        </w:rPr>
        <w:t xml:space="preserve"> </w:t>
      </w:r>
    </w:p>
    <w:p>
      <w:pPr>
        <w:pStyle w:val="68"/>
        <w:spacing w:before="156" w:after="156"/>
      </w:pPr>
      <w:r>
        <w:rPr>
          <w:rFonts w:hint="eastAsia"/>
        </w:rPr>
        <w:t>污染物限量</w:t>
      </w:r>
    </w:p>
    <w:p>
      <w:pPr>
        <w:pStyle w:val="59"/>
        <w:ind w:firstLine="420"/>
      </w:pPr>
      <w:r>
        <w:rPr>
          <w:rFonts w:hint="eastAsia"/>
        </w:rPr>
        <w:t>应符合GB 2762的规定。</w:t>
      </w:r>
    </w:p>
    <w:p>
      <w:pPr>
        <w:pStyle w:val="68"/>
        <w:spacing w:before="156" w:after="156"/>
      </w:pPr>
      <w:r>
        <w:rPr>
          <w:rFonts w:hint="eastAsia"/>
        </w:rPr>
        <w:t>农药最大残留限量</w:t>
      </w:r>
    </w:p>
    <w:p>
      <w:pPr>
        <w:pStyle w:val="59"/>
        <w:ind w:firstLine="420"/>
      </w:pPr>
      <w:r>
        <w:rPr>
          <w:rFonts w:hint="eastAsia"/>
        </w:rPr>
        <w:t>应符合GB 2763的规定</w:t>
      </w:r>
    </w:p>
    <w:p>
      <w:pPr>
        <w:pStyle w:val="108"/>
        <w:spacing w:before="156" w:after="156"/>
      </w:pPr>
      <w:bookmarkStart w:id="70" w:name="_Toc152158160"/>
      <w:bookmarkStart w:id="71" w:name="_Toc147848519"/>
      <w:bookmarkStart w:id="72" w:name="_Toc147848473"/>
      <w:r>
        <w:rPr>
          <w:rFonts w:hint="eastAsia"/>
        </w:rPr>
        <w:t>容许度</w:t>
      </w:r>
      <w:bookmarkEnd w:id="70"/>
      <w:bookmarkEnd w:id="71"/>
    </w:p>
    <w:p>
      <w:pPr>
        <w:pStyle w:val="59"/>
        <w:ind w:firstLine="420"/>
      </w:pPr>
      <w:r>
        <w:rPr>
          <w:rFonts w:hint="eastAsia"/>
        </w:rPr>
        <w:t>应符合</w:t>
      </w:r>
      <w:r>
        <w:rPr>
          <w:rFonts w:hint="eastAsia" w:cs="宋体"/>
        </w:rPr>
        <w:t xml:space="preserve">NY/T </w:t>
      </w:r>
      <w:r>
        <w:rPr>
          <w:rFonts w:hint="eastAsia" w:hAnsi="宋体" w:cs="宋体"/>
        </w:rPr>
        <w:t>69</w:t>
      </w:r>
      <w:r>
        <w:rPr>
          <w:rFonts w:hint="eastAsia" w:cs="宋体"/>
        </w:rPr>
        <w:t>6</w:t>
      </w:r>
      <w:r>
        <w:rPr>
          <w:rFonts w:hint="eastAsia"/>
        </w:rPr>
        <w:t>的规定。</w:t>
      </w:r>
      <w:bookmarkEnd w:id="72"/>
    </w:p>
    <w:p>
      <w:pPr>
        <w:pStyle w:val="108"/>
        <w:spacing w:before="156" w:after="156"/>
      </w:pPr>
      <w:bookmarkStart w:id="73" w:name="_Toc147848520"/>
      <w:bookmarkStart w:id="74" w:name="_Toc147848474"/>
      <w:bookmarkStart w:id="75" w:name="_Toc152158161"/>
      <w:r>
        <w:rPr>
          <w:rFonts w:hint="eastAsia"/>
        </w:rPr>
        <w:t>净含量</w:t>
      </w:r>
      <w:bookmarkEnd w:id="73"/>
      <w:bookmarkEnd w:id="74"/>
      <w:bookmarkEnd w:id="75"/>
    </w:p>
    <w:p>
      <w:pPr>
        <w:pStyle w:val="59"/>
        <w:ind w:firstLine="420"/>
      </w:pPr>
      <w:r>
        <w:rPr>
          <w:rFonts w:hint="eastAsia"/>
        </w:rPr>
        <w:t>应符合《定量包装商品计量监督管理办法》的规定。</w:t>
      </w:r>
    </w:p>
    <w:p>
      <w:pPr>
        <w:pStyle w:val="107"/>
        <w:spacing w:before="312" w:after="312"/>
      </w:pPr>
      <w:bookmarkStart w:id="76" w:name="_Toc147848475"/>
      <w:bookmarkStart w:id="77" w:name="_Toc147848521"/>
      <w:bookmarkStart w:id="78" w:name="_Toc152158162"/>
      <w:r>
        <w:rPr>
          <w:rFonts w:hint="eastAsia"/>
        </w:rPr>
        <w:t>标志、标签、包装、运输、贮存</w:t>
      </w:r>
      <w:bookmarkEnd w:id="76"/>
      <w:bookmarkEnd w:id="77"/>
      <w:bookmarkEnd w:id="78"/>
      <w:r>
        <w:rPr>
          <w:rFonts w:hint="eastAsia"/>
        </w:rPr>
        <w:t xml:space="preserve"> </w:t>
      </w:r>
    </w:p>
    <w:p>
      <w:pPr>
        <w:pStyle w:val="108"/>
        <w:spacing w:before="156" w:after="156"/>
      </w:pPr>
      <w:bookmarkStart w:id="79" w:name="_Toc147848476"/>
      <w:bookmarkStart w:id="80" w:name="_Toc152158163"/>
      <w:bookmarkStart w:id="81" w:name="_Toc147848522"/>
      <w:r>
        <w:rPr>
          <w:rFonts w:hint="eastAsia"/>
        </w:rPr>
        <w:t>标志、标签、包装</w:t>
      </w:r>
      <w:bookmarkEnd w:id="79"/>
      <w:bookmarkEnd w:id="80"/>
      <w:bookmarkEnd w:id="81"/>
    </w:p>
    <w:p>
      <w:pPr>
        <w:widowControl/>
        <w:ind w:firstLine="420" w:firstLineChars="200"/>
        <w:jc w:val="left"/>
        <w:rPr>
          <w:color w:val="000000"/>
        </w:rPr>
      </w:pPr>
      <w:r>
        <w:rPr>
          <w:rFonts w:hint="eastAsia" w:ascii="宋体" w:hAnsi="宋体"/>
          <w:color w:val="000000"/>
          <w:kern w:val="0"/>
        </w:rPr>
        <w:t xml:space="preserve">获得授权使用“少山红杏”地理标志的企业或组织，方可按照《农产品地理标志使用规范》相关要求，统一采用带有“少山红杏”和农产品地理标志公共标识图案的包装。 </w:t>
      </w:r>
    </w:p>
    <w:p>
      <w:pPr>
        <w:pStyle w:val="108"/>
        <w:spacing w:before="156" w:after="156"/>
      </w:pPr>
      <w:bookmarkStart w:id="82" w:name="_Toc147848477"/>
      <w:bookmarkStart w:id="83" w:name="_Toc152158164"/>
      <w:bookmarkStart w:id="84" w:name="_Toc147848523"/>
      <w:r>
        <w:rPr>
          <w:rFonts w:hint="eastAsia"/>
        </w:rPr>
        <w:t>运输、贮存</w:t>
      </w:r>
      <w:bookmarkEnd w:id="82"/>
      <w:bookmarkEnd w:id="83"/>
      <w:bookmarkEnd w:id="84"/>
      <w:r>
        <w:rPr>
          <w:rFonts w:hint="eastAsia"/>
        </w:rPr>
        <w:t xml:space="preserve"> </w:t>
      </w:r>
    </w:p>
    <w:p>
      <w:pPr>
        <w:widowControl/>
        <w:ind w:firstLine="420" w:firstLineChars="200"/>
        <w:jc w:val="left"/>
        <w:rPr>
          <w:color w:val="000000"/>
        </w:rPr>
      </w:pPr>
      <w:r>
        <w:rPr>
          <w:rFonts w:hint="eastAsia" w:ascii="宋体" w:hAnsi="宋体"/>
          <w:color w:val="000000"/>
          <w:kern w:val="0"/>
        </w:rPr>
        <w:t>按NY/T 696规定执行。</w:t>
      </w:r>
    </w:p>
    <w:p>
      <w:pPr>
        <w:pStyle w:val="59"/>
        <w:ind w:firstLine="420"/>
      </w:pPr>
    </w:p>
    <w:bookmarkEnd w:id="11"/>
    <w:p>
      <w:pPr>
        <w:pStyle w:val="59"/>
        <w:ind w:firstLine="0" w:firstLineChars="0"/>
        <w:jc w:val="center"/>
      </w:pPr>
      <w:bookmarkStart w:id="85"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5"/>
                    <a:stretch>
                      <a:fillRect/>
                    </a:stretch>
                  </pic:blipFill>
                  <pic:spPr>
                    <a:xfrm>
                      <a:off x="0" y="0"/>
                      <a:ext cx="1485900" cy="317500"/>
                    </a:xfrm>
                    <a:prstGeom prst="rect">
                      <a:avLst/>
                    </a:prstGeom>
                  </pic:spPr>
                </pic:pic>
              </a:graphicData>
            </a:graphic>
          </wp:inline>
        </w:drawing>
      </w:r>
      <w:bookmarkEnd w:id="85"/>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 xml:space="preserve">DB3702/T 27.2—2023 </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 xml:space="preserve">DB3702/T 27.2—2023 </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 xml:space="preserve">DB3702/T 27.2—2023 </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 xml:space="preserve">DB3702/T 27.2—2023 </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 xml:space="preserve">DB3702/T 27.2—2023 </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 xml:space="preserve">DB3702/T 27.2—2023 </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pStyle w:val="242"/>
      <w:lvlText w:val="%2)"/>
      <w:lvlJc w:val="left"/>
      <w:pPr>
        <w:tabs>
          <w:tab w:val="left" w:pos="840"/>
        </w:tabs>
        <w:ind w:left="840" w:hanging="420"/>
      </w:pPr>
    </w:lvl>
    <w:lvl w:ilvl="2" w:tentative="0">
      <w:start w:val="1"/>
      <w:numFmt w:val="lowerRoman"/>
      <w:pStyle w:val="241"/>
      <w:lvlText w:val="%3."/>
      <w:lvlJc w:val="right"/>
      <w:pPr>
        <w:tabs>
          <w:tab w:val="left" w:pos="1260"/>
        </w:tabs>
        <w:ind w:left="1260" w:hanging="420"/>
      </w:pPr>
    </w:lvl>
    <w:lvl w:ilvl="3" w:tentative="0">
      <w:start w:val="1"/>
      <w:numFmt w:val="decimal"/>
      <w:pStyle w:val="240"/>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426" w:firstLine="0"/>
      </w:pPr>
      <w:rPr>
        <w:rFonts w:hint="eastAsia" w:ascii="黑体" w:eastAsia="黑体"/>
        <w:b w:val="0"/>
        <w:i w:val="0"/>
        <w:sz w:val="21"/>
      </w:rPr>
    </w:lvl>
    <w:lvl w:ilvl="4" w:tentative="0">
      <w:start w:val="1"/>
      <w:numFmt w:val="decimal"/>
      <w:pStyle w:val="97"/>
      <w:suff w:val="nothing"/>
      <w:lvlText w:val="%1%2.%3.%4.%5　"/>
      <w:lvlJc w:val="left"/>
      <w:pPr>
        <w:ind w:left="71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kY2MwYmE3ZDUwYjVmNWZiMzc5YjM0OGE1OWQ3MmIifQ=="/>
  </w:docVars>
  <w:rsids>
    <w:rsidRoot w:val="00BF39FB"/>
    <w:rsid w:val="0000040A"/>
    <w:rsid w:val="00000A94"/>
    <w:rsid w:val="00001972"/>
    <w:rsid w:val="00001D9A"/>
    <w:rsid w:val="0000392C"/>
    <w:rsid w:val="00007B3A"/>
    <w:rsid w:val="000107E0"/>
    <w:rsid w:val="00011FDE"/>
    <w:rsid w:val="00012FFD"/>
    <w:rsid w:val="00014162"/>
    <w:rsid w:val="00014340"/>
    <w:rsid w:val="00016A9C"/>
    <w:rsid w:val="00022184"/>
    <w:rsid w:val="00022762"/>
    <w:rsid w:val="000238E0"/>
    <w:rsid w:val="000249DB"/>
    <w:rsid w:val="0002595E"/>
    <w:rsid w:val="000303C3"/>
    <w:rsid w:val="000321B3"/>
    <w:rsid w:val="000331D3"/>
    <w:rsid w:val="000346A5"/>
    <w:rsid w:val="000359C3"/>
    <w:rsid w:val="00035A7D"/>
    <w:rsid w:val="000365ED"/>
    <w:rsid w:val="0004249A"/>
    <w:rsid w:val="00043282"/>
    <w:rsid w:val="00044286"/>
    <w:rsid w:val="000464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14"/>
    <w:rsid w:val="00067F1E"/>
    <w:rsid w:val="00071CC0"/>
    <w:rsid w:val="00073C8C"/>
    <w:rsid w:val="00077B64"/>
    <w:rsid w:val="00080A1C"/>
    <w:rsid w:val="00081A02"/>
    <w:rsid w:val="00082317"/>
    <w:rsid w:val="00083D2C"/>
    <w:rsid w:val="00086AA1"/>
    <w:rsid w:val="0008781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8A"/>
    <w:rsid w:val="00182E99"/>
    <w:rsid w:val="001852C9"/>
    <w:rsid w:val="00190087"/>
    <w:rsid w:val="001913C4"/>
    <w:rsid w:val="0019348F"/>
    <w:rsid w:val="00193A07"/>
    <w:rsid w:val="00194C95"/>
    <w:rsid w:val="00195C34"/>
    <w:rsid w:val="00196EF5"/>
    <w:rsid w:val="001971A2"/>
    <w:rsid w:val="001A1A53"/>
    <w:rsid w:val="001A234A"/>
    <w:rsid w:val="001A4CF3"/>
    <w:rsid w:val="001B06E8"/>
    <w:rsid w:val="001B0E4C"/>
    <w:rsid w:val="001B197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585"/>
    <w:rsid w:val="001F1605"/>
    <w:rsid w:val="001F2508"/>
    <w:rsid w:val="001F4816"/>
    <w:rsid w:val="001F69B4"/>
    <w:rsid w:val="001F77C7"/>
    <w:rsid w:val="00200183"/>
    <w:rsid w:val="00200333"/>
    <w:rsid w:val="0020107D"/>
    <w:rsid w:val="00202AA4"/>
    <w:rsid w:val="002031F7"/>
    <w:rsid w:val="002040E6"/>
    <w:rsid w:val="0020527B"/>
    <w:rsid w:val="00205F2C"/>
    <w:rsid w:val="00206FF1"/>
    <w:rsid w:val="00210B15"/>
    <w:rsid w:val="002142EA"/>
    <w:rsid w:val="00215469"/>
    <w:rsid w:val="00216218"/>
    <w:rsid w:val="002204BB"/>
    <w:rsid w:val="00221B79"/>
    <w:rsid w:val="00221C6B"/>
    <w:rsid w:val="002253A1"/>
    <w:rsid w:val="00225CF8"/>
    <w:rsid w:val="00227820"/>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864"/>
    <w:rsid w:val="0026148A"/>
    <w:rsid w:val="00262696"/>
    <w:rsid w:val="00263D25"/>
    <w:rsid w:val="002643C3"/>
    <w:rsid w:val="00264A0C"/>
    <w:rsid w:val="00264A8F"/>
    <w:rsid w:val="00266EEB"/>
    <w:rsid w:val="00267EF4"/>
    <w:rsid w:val="00270CB8"/>
    <w:rsid w:val="00272B08"/>
    <w:rsid w:val="00281BB8"/>
    <w:rsid w:val="00281E9E"/>
    <w:rsid w:val="00282405"/>
    <w:rsid w:val="00285170"/>
    <w:rsid w:val="00285361"/>
    <w:rsid w:val="00285C3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1"/>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DA2"/>
    <w:rsid w:val="00324D13"/>
    <w:rsid w:val="00324EDD"/>
    <w:rsid w:val="003331E4"/>
    <w:rsid w:val="00336C64"/>
    <w:rsid w:val="00337162"/>
    <w:rsid w:val="0034194F"/>
    <w:rsid w:val="0034366C"/>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469"/>
    <w:rsid w:val="003A1582"/>
    <w:rsid w:val="003A4077"/>
    <w:rsid w:val="003B09AD"/>
    <w:rsid w:val="003B1F18"/>
    <w:rsid w:val="003B5BF0"/>
    <w:rsid w:val="003B60BF"/>
    <w:rsid w:val="003B6BE3"/>
    <w:rsid w:val="003C010C"/>
    <w:rsid w:val="003C0A6C"/>
    <w:rsid w:val="003C14F8"/>
    <w:rsid w:val="003C55E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71D"/>
    <w:rsid w:val="00405884"/>
    <w:rsid w:val="00407D39"/>
    <w:rsid w:val="0041477A"/>
    <w:rsid w:val="004167A3"/>
    <w:rsid w:val="00417EF4"/>
    <w:rsid w:val="00432DAA"/>
    <w:rsid w:val="00434305"/>
    <w:rsid w:val="00435DF7"/>
    <w:rsid w:val="004400CD"/>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1D5E"/>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EA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6C7"/>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7F2"/>
    <w:rsid w:val="00596160"/>
    <w:rsid w:val="005966E2"/>
    <w:rsid w:val="00596AC5"/>
    <w:rsid w:val="00597007"/>
    <w:rsid w:val="005A0966"/>
    <w:rsid w:val="005A11B7"/>
    <w:rsid w:val="005A260B"/>
    <w:rsid w:val="005A3DCF"/>
    <w:rsid w:val="005A4A1B"/>
    <w:rsid w:val="005A7830"/>
    <w:rsid w:val="005A7FCE"/>
    <w:rsid w:val="005B0F3F"/>
    <w:rsid w:val="005B4903"/>
    <w:rsid w:val="005B51CE"/>
    <w:rsid w:val="005B5885"/>
    <w:rsid w:val="005B5CD7"/>
    <w:rsid w:val="005B6CF6"/>
    <w:rsid w:val="005B7422"/>
    <w:rsid w:val="005C29B8"/>
    <w:rsid w:val="005C5F21"/>
    <w:rsid w:val="005C7156"/>
    <w:rsid w:val="005C782E"/>
    <w:rsid w:val="005D0C75"/>
    <w:rsid w:val="005D1F94"/>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47F9"/>
    <w:rsid w:val="00606419"/>
    <w:rsid w:val="00607D29"/>
    <w:rsid w:val="00612952"/>
    <w:rsid w:val="00614CC1"/>
    <w:rsid w:val="00615A9D"/>
    <w:rsid w:val="00617387"/>
    <w:rsid w:val="006205D6"/>
    <w:rsid w:val="006252D8"/>
    <w:rsid w:val="006259BC"/>
    <w:rsid w:val="0062636B"/>
    <w:rsid w:val="00632182"/>
    <w:rsid w:val="00632AE0"/>
    <w:rsid w:val="00633C17"/>
    <w:rsid w:val="006340AD"/>
    <w:rsid w:val="00634D9E"/>
    <w:rsid w:val="00636E3E"/>
    <w:rsid w:val="006379F7"/>
    <w:rsid w:val="00637E4D"/>
    <w:rsid w:val="00640620"/>
    <w:rsid w:val="00641A1F"/>
    <w:rsid w:val="00643364"/>
    <w:rsid w:val="00645904"/>
    <w:rsid w:val="00651ACB"/>
    <w:rsid w:val="00651C47"/>
    <w:rsid w:val="00652AB2"/>
    <w:rsid w:val="00653516"/>
    <w:rsid w:val="00653FED"/>
    <w:rsid w:val="00654EC0"/>
    <w:rsid w:val="0065525B"/>
    <w:rsid w:val="00655C55"/>
    <w:rsid w:val="00655D4F"/>
    <w:rsid w:val="00656D29"/>
    <w:rsid w:val="006640E5"/>
    <w:rsid w:val="006646F1"/>
    <w:rsid w:val="00664929"/>
    <w:rsid w:val="00664F62"/>
    <w:rsid w:val="006655E1"/>
    <w:rsid w:val="006676E9"/>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579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047"/>
    <w:rsid w:val="007002C5"/>
    <w:rsid w:val="00704387"/>
    <w:rsid w:val="00707669"/>
    <w:rsid w:val="00711CBA"/>
    <w:rsid w:val="00711FB5"/>
    <w:rsid w:val="00712A01"/>
    <w:rsid w:val="00714F58"/>
    <w:rsid w:val="00722FBF"/>
    <w:rsid w:val="00722FC2"/>
    <w:rsid w:val="00724B7F"/>
    <w:rsid w:val="00724E1B"/>
    <w:rsid w:val="00725949"/>
    <w:rsid w:val="00727FA2"/>
    <w:rsid w:val="007322D9"/>
    <w:rsid w:val="00732BC0"/>
    <w:rsid w:val="0073720F"/>
    <w:rsid w:val="00737796"/>
    <w:rsid w:val="0074018C"/>
    <w:rsid w:val="0074165C"/>
    <w:rsid w:val="00742C35"/>
    <w:rsid w:val="007432CA"/>
    <w:rsid w:val="007439EB"/>
    <w:rsid w:val="00743CB4"/>
    <w:rsid w:val="00743F0A"/>
    <w:rsid w:val="007444E8"/>
    <w:rsid w:val="0074548E"/>
    <w:rsid w:val="00745773"/>
    <w:rsid w:val="00746800"/>
    <w:rsid w:val="007501A8"/>
    <w:rsid w:val="00750D61"/>
    <w:rsid w:val="00750EE1"/>
    <w:rsid w:val="00751B3B"/>
    <w:rsid w:val="00752B4D"/>
    <w:rsid w:val="00755402"/>
    <w:rsid w:val="007565BE"/>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57D"/>
    <w:rsid w:val="007931BA"/>
    <w:rsid w:val="007959E8"/>
    <w:rsid w:val="00795E9C"/>
    <w:rsid w:val="007A0521"/>
    <w:rsid w:val="007A2E12"/>
    <w:rsid w:val="007A3475"/>
    <w:rsid w:val="007A41C8"/>
    <w:rsid w:val="007A4A5C"/>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001"/>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692"/>
    <w:rsid w:val="00823303"/>
    <w:rsid w:val="008233B2"/>
    <w:rsid w:val="00823A9F"/>
    <w:rsid w:val="00823C85"/>
    <w:rsid w:val="00825138"/>
    <w:rsid w:val="008269DD"/>
    <w:rsid w:val="00830621"/>
    <w:rsid w:val="0083348C"/>
    <w:rsid w:val="00835AD1"/>
    <w:rsid w:val="008373D3"/>
    <w:rsid w:val="00840617"/>
    <w:rsid w:val="00840F84"/>
    <w:rsid w:val="00842678"/>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66B9"/>
    <w:rsid w:val="0089049D"/>
    <w:rsid w:val="008928C9"/>
    <w:rsid w:val="008930CB"/>
    <w:rsid w:val="008938DC"/>
    <w:rsid w:val="00893FD1"/>
    <w:rsid w:val="00894836"/>
    <w:rsid w:val="00895172"/>
    <w:rsid w:val="00895680"/>
    <w:rsid w:val="00896DFF"/>
    <w:rsid w:val="0089762C"/>
    <w:rsid w:val="008A1893"/>
    <w:rsid w:val="008A38FC"/>
    <w:rsid w:val="008A4E4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F2"/>
    <w:rsid w:val="008F4C29"/>
    <w:rsid w:val="008F70BD"/>
    <w:rsid w:val="008F788F"/>
    <w:rsid w:val="008F7EA2"/>
    <w:rsid w:val="00902722"/>
    <w:rsid w:val="009027BC"/>
    <w:rsid w:val="00903F34"/>
    <w:rsid w:val="009062E6"/>
    <w:rsid w:val="0091148A"/>
    <w:rsid w:val="009118CD"/>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84D"/>
    <w:rsid w:val="0098729A"/>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98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588"/>
    <w:rsid w:val="00A41C79"/>
    <w:rsid w:val="00A41CB5"/>
    <w:rsid w:val="00A42CDF"/>
    <w:rsid w:val="00A4452E"/>
    <w:rsid w:val="00A4472C"/>
    <w:rsid w:val="00A44E69"/>
    <w:rsid w:val="00A4661E"/>
    <w:rsid w:val="00A47CD9"/>
    <w:rsid w:val="00A55BD6"/>
    <w:rsid w:val="00A55D50"/>
    <w:rsid w:val="00A57142"/>
    <w:rsid w:val="00A60E4B"/>
    <w:rsid w:val="00A648CD"/>
    <w:rsid w:val="00A6537A"/>
    <w:rsid w:val="00A67866"/>
    <w:rsid w:val="00A70B07"/>
    <w:rsid w:val="00A723F8"/>
    <w:rsid w:val="00A72BBC"/>
    <w:rsid w:val="00A77CCB"/>
    <w:rsid w:val="00A83D8D"/>
    <w:rsid w:val="00A8446B"/>
    <w:rsid w:val="00A8468D"/>
    <w:rsid w:val="00A8473F"/>
    <w:rsid w:val="00A862D6"/>
    <w:rsid w:val="00A8715E"/>
    <w:rsid w:val="00A9295B"/>
    <w:rsid w:val="00A93B09"/>
    <w:rsid w:val="00A952D7"/>
    <w:rsid w:val="00A963F7"/>
    <w:rsid w:val="00A96AC1"/>
    <w:rsid w:val="00A96AD8"/>
    <w:rsid w:val="00AA052C"/>
    <w:rsid w:val="00AA1E45"/>
    <w:rsid w:val="00AA4286"/>
    <w:rsid w:val="00AA456B"/>
    <w:rsid w:val="00AA4F2A"/>
    <w:rsid w:val="00AA57F5"/>
    <w:rsid w:val="00AA672E"/>
    <w:rsid w:val="00AA6EC9"/>
    <w:rsid w:val="00AB6309"/>
    <w:rsid w:val="00AB6C5F"/>
    <w:rsid w:val="00AB7129"/>
    <w:rsid w:val="00AB773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B40"/>
    <w:rsid w:val="00B049AF"/>
    <w:rsid w:val="00B06A3D"/>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613"/>
    <w:rsid w:val="00B758BF"/>
    <w:rsid w:val="00B77EC8"/>
    <w:rsid w:val="00B827A6"/>
    <w:rsid w:val="00B831CE"/>
    <w:rsid w:val="00B86677"/>
    <w:rsid w:val="00B87131"/>
    <w:rsid w:val="00B939B1"/>
    <w:rsid w:val="00B96D40"/>
    <w:rsid w:val="00B97386"/>
    <w:rsid w:val="00B97F00"/>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06D"/>
    <w:rsid w:val="00BE5B52"/>
    <w:rsid w:val="00BE7B8D"/>
    <w:rsid w:val="00BF0993"/>
    <w:rsid w:val="00BF10A9"/>
    <w:rsid w:val="00BF1703"/>
    <w:rsid w:val="00BF231C"/>
    <w:rsid w:val="00BF39FB"/>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381"/>
    <w:rsid w:val="00C44BF5"/>
    <w:rsid w:val="00C464B4"/>
    <w:rsid w:val="00C521D6"/>
    <w:rsid w:val="00C55232"/>
    <w:rsid w:val="00C553A4"/>
    <w:rsid w:val="00C55A06"/>
    <w:rsid w:val="00C55D03"/>
    <w:rsid w:val="00C601BC"/>
    <w:rsid w:val="00C6329F"/>
    <w:rsid w:val="00C63340"/>
    <w:rsid w:val="00C643F9"/>
    <w:rsid w:val="00C64E95"/>
    <w:rsid w:val="00C65D8B"/>
    <w:rsid w:val="00C67330"/>
    <w:rsid w:val="00C71372"/>
    <w:rsid w:val="00C72410"/>
    <w:rsid w:val="00C7287F"/>
    <w:rsid w:val="00C80CB8"/>
    <w:rsid w:val="00C819F8"/>
    <w:rsid w:val="00C8248C"/>
    <w:rsid w:val="00C84E33"/>
    <w:rsid w:val="00C85A7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52F"/>
    <w:rsid w:val="00CF686F"/>
    <w:rsid w:val="00CF6E60"/>
    <w:rsid w:val="00CF7BCA"/>
    <w:rsid w:val="00D008FD"/>
    <w:rsid w:val="00D0321C"/>
    <w:rsid w:val="00D035EC"/>
    <w:rsid w:val="00D03C7F"/>
    <w:rsid w:val="00D06AB1"/>
    <w:rsid w:val="00D072ED"/>
    <w:rsid w:val="00D074FC"/>
    <w:rsid w:val="00D07A16"/>
    <w:rsid w:val="00D1067E"/>
    <w:rsid w:val="00D10F50"/>
    <w:rsid w:val="00D11272"/>
    <w:rsid w:val="00D126F5"/>
    <w:rsid w:val="00D1489E"/>
    <w:rsid w:val="00D20737"/>
    <w:rsid w:val="00D21E81"/>
    <w:rsid w:val="00D223DE"/>
    <w:rsid w:val="00D25E37"/>
    <w:rsid w:val="00D2661A"/>
    <w:rsid w:val="00D27582"/>
    <w:rsid w:val="00D27EC4"/>
    <w:rsid w:val="00D303F7"/>
    <w:rsid w:val="00D32719"/>
    <w:rsid w:val="00D33333"/>
    <w:rsid w:val="00D352A2"/>
    <w:rsid w:val="00D4162B"/>
    <w:rsid w:val="00D4514F"/>
    <w:rsid w:val="00D451E2"/>
    <w:rsid w:val="00D45E89"/>
    <w:rsid w:val="00D45E8D"/>
    <w:rsid w:val="00D466AE"/>
    <w:rsid w:val="00D4734F"/>
    <w:rsid w:val="00D51BF3"/>
    <w:rsid w:val="00D51D13"/>
    <w:rsid w:val="00D66846"/>
    <w:rsid w:val="00D675FB"/>
    <w:rsid w:val="00D70D0C"/>
    <w:rsid w:val="00D71F25"/>
    <w:rsid w:val="00D72A9C"/>
    <w:rsid w:val="00D77031"/>
    <w:rsid w:val="00D82574"/>
    <w:rsid w:val="00D84941"/>
    <w:rsid w:val="00D84FA1"/>
    <w:rsid w:val="00D851F0"/>
    <w:rsid w:val="00D86DB7"/>
    <w:rsid w:val="00D8728F"/>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591"/>
    <w:rsid w:val="00DC5B90"/>
    <w:rsid w:val="00DD00FF"/>
    <w:rsid w:val="00DD0619"/>
    <w:rsid w:val="00DD07FB"/>
    <w:rsid w:val="00DD15E3"/>
    <w:rsid w:val="00DD1BD3"/>
    <w:rsid w:val="00DD25C6"/>
    <w:rsid w:val="00DD4FE5"/>
    <w:rsid w:val="00DD54B0"/>
    <w:rsid w:val="00DD57EE"/>
    <w:rsid w:val="00DD6BCC"/>
    <w:rsid w:val="00DE0A4B"/>
    <w:rsid w:val="00DE2410"/>
    <w:rsid w:val="00DE2939"/>
    <w:rsid w:val="00DE6E81"/>
    <w:rsid w:val="00DE703F"/>
    <w:rsid w:val="00DE7595"/>
    <w:rsid w:val="00DF1961"/>
    <w:rsid w:val="00DF2C6D"/>
    <w:rsid w:val="00DF44DE"/>
    <w:rsid w:val="00E01138"/>
    <w:rsid w:val="00E02DFB"/>
    <w:rsid w:val="00E030F9"/>
    <w:rsid w:val="00E0311A"/>
    <w:rsid w:val="00E03138"/>
    <w:rsid w:val="00E06404"/>
    <w:rsid w:val="00E11A85"/>
    <w:rsid w:val="00E12379"/>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4E2"/>
    <w:rsid w:val="00E56800"/>
    <w:rsid w:val="00E60C63"/>
    <w:rsid w:val="00E62FF9"/>
    <w:rsid w:val="00E635D6"/>
    <w:rsid w:val="00E639BC"/>
    <w:rsid w:val="00E654C9"/>
    <w:rsid w:val="00E664CC"/>
    <w:rsid w:val="00E70388"/>
    <w:rsid w:val="00E70F92"/>
    <w:rsid w:val="00E74097"/>
    <w:rsid w:val="00E74C54"/>
    <w:rsid w:val="00E77A03"/>
    <w:rsid w:val="00E822E8"/>
    <w:rsid w:val="00E82554"/>
    <w:rsid w:val="00E82606"/>
    <w:rsid w:val="00E846C8"/>
    <w:rsid w:val="00E84957"/>
    <w:rsid w:val="00E84A55"/>
    <w:rsid w:val="00E85BFF"/>
    <w:rsid w:val="00E87A1A"/>
    <w:rsid w:val="00E90391"/>
    <w:rsid w:val="00E906C2"/>
    <w:rsid w:val="00E9311F"/>
    <w:rsid w:val="00E934D1"/>
    <w:rsid w:val="00E94AF0"/>
    <w:rsid w:val="00E95D13"/>
    <w:rsid w:val="00E95DD3"/>
    <w:rsid w:val="00E969D5"/>
    <w:rsid w:val="00EA233A"/>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3E90"/>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37F"/>
    <w:rsid w:val="00F81FC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ACE"/>
    <w:rsid w:val="00FE7E79"/>
    <w:rsid w:val="00FF3E7D"/>
    <w:rsid w:val="00FF5B99"/>
    <w:rsid w:val="00FF730C"/>
    <w:rsid w:val="00FF73F4"/>
    <w:rsid w:val="00FF7CE4"/>
    <w:rsid w:val="00FF7E39"/>
    <w:rsid w:val="01161381"/>
    <w:rsid w:val="014F3EE5"/>
    <w:rsid w:val="01D46B46"/>
    <w:rsid w:val="0215553E"/>
    <w:rsid w:val="02BA6745"/>
    <w:rsid w:val="0461566D"/>
    <w:rsid w:val="048221D3"/>
    <w:rsid w:val="04DF3434"/>
    <w:rsid w:val="051E0804"/>
    <w:rsid w:val="05A451BC"/>
    <w:rsid w:val="05FE4192"/>
    <w:rsid w:val="06224324"/>
    <w:rsid w:val="06733871"/>
    <w:rsid w:val="06964C86"/>
    <w:rsid w:val="06E520C9"/>
    <w:rsid w:val="076B1CFB"/>
    <w:rsid w:val="07DE24CD"/>
    <w:rsid w:val="08151D38"/>
    <w:rsid w:val="087D61BE"/>
    <w:rsid w:val="092D5890"/>
    <w:rsid w:val="095E38C5"/>
    <w:rsid w:val="09AD65FB"/>
    <w:rsid w:val="0A0A75A9"/>
    <w:rsid w:val="0A0D3B9D"/>
    <w:rsid w:val="0AB05605"/>
    <w:rsid w:val="0B117723"/>
    <w:rsid w:val="0C5D3248"/>
    <w:rsid w:val="0CCC51F6"/>
    <w:rsid w:val="0D266260"/>
    <w:rsid w:val="0D653929"/>
    <w:rsid w:val="0D9F5085"/>
    <w:rsid w:val="0DC83A03"/>
    <w:rsid w:val="0E6574A4"/>
    <w:rsid w:val="103F3D25"/>
    <w:rsid w:val="104135F9"/>
    <w:rsid w:val="10B97633"/>
    <w:rsid w:val="10FE0FAC"/>
    <w:rsid w:val="11641C95"/>
    <w:rsid w:val="12061235"/>
    <w:rsid w:val="123F59E2"/>
    <w:rsid w:val="12A9319D"/>
    <w:rsid w:val="12C66037"/>
    <w:rsid w:val="131B695B"/>
    <w:rsid w:val="134E1CE9"/>
    <w:rsid w:val="13BB1914"/>
    <w:rsid w:val="13FA0AFC"/>
    <w:rsid w:val="14110BE4"/>
    <w:rsid w:val="14344857"/>
    <w:rsid w:val="144162BD"/>
    <w:rsid w:val="145A112D"/>
    <w:rsid w:val="158A3CEC"/>
    <w:rsid w:val="16020017"/>
    <w:rsid w:val="16DE7DF3"/>
    <w:rsid w:val="172B1350"/>
    <w:rsid w:val="175E104C"/>
    <w:rsid w:val="184130BA"/>
    <w:rsid w:val="186856E8"/>
    <w:rsid w:val="19263CD4"/>
    <w:rsid w:val="196B5A91"/>
    <w:rsid w:val="19766A09"/>
    <w:rsid w:val="1A78055F"/>
    <w:rsid w:val="1ABA46D4"/>
    <w:rsid w:val="1B00689F"/>
    <w:rsid w:val="1B562590"/>
    <w:rsid w:val="1BF260EF"/>
    <w:rsid w:val="1C3D380E"/>
    <w:rsid w:val="1C4E1577"/>
    <w:rsid w:val="1C760ACE"/>
    <w:rsid w:val="1D222AA8"/>
    <w:rsid w:val="1D5C1A72"/>
    <w:rsid w:val="1D60136F"/>
    <w:rsid w:val="1DC60BA9"/>
    <w:rsid w:val="1E37603B"/>
    <w:rsid w:val="1E6C7CDF"/>
    <w:rsid w:val="1F372797"/>
    <w:rsid w:val="1F3C3740"/>
    <w:rsid w:val="1F433DD7"/>
    <w:rsid w:val="1F9522B8"/>
    <w:rsid w:val="200C01F2"/>
    <w:rsid w:val="20C50021"/>
    <w:rsid w:val="22FE5379"/>
    <w:rsid w:val="239418A4"/>
    <w:rsid w:val="243527F7"/>
    <w:rsid w:val="24577437"/>
    <w:rsid w:val="24F44C86"/>
    <w:rsid w:val="258234CB"/>
    <w:rsid w:val="25C40AFC"/>
    <w:rsid w:val="26046966"/>
    <w:rsid w:val="26084E8D"/>
    <w:rsid w:val="2767173F"/>
    <w:rsid w:val="27AD32DF"/>
    <w:rsid w:val="28A03797"/>
    <w:rsid w:val="294A4E31"/>
    <w:rsid w:val="29513542"/>
    <w:rsid w:val="297665B1"/>
    <w:rsid w:val="29883BEF"/>
    <w:rsid w:val="2ACE1AD5"/>
    <w:rsid w:val="2B1E6BBA"/>
    <w:rsid w:val="2B517862"/>
    <w:rsid w:val="2B863EAA"/>
    <w:rsid w:val="2BC000DB"/>
    <w:rsid w:val="2C9108C8"/>
    <w:rsid w:val="2D9439C4"/>
    <w:rsid w:val="2E0F444E"/>
    <w:rsid w:val="2E840E29"/>
    <w:rsid w:val="2ECE1DDB"/>
    <w:rsid w:val="2F0D7070"/>
    <w:rsid w:val="2F875074"/>
    <w:rsid w:val="2F8A6913"/>
    <w:rsid w:val="306A4AD7"/>
    <w:rsid w:val="308415B4"/>
    <w:rsid w:val="30BF25EC"/>
    <w:rsid w:val="30E30912"/>
    <w:rsid w:val="31973569"/>
    <w:rsid w:val="31C21F6B"/>
    <w:rsid w:val="31D40319"/>
    <w:rsid w:val="31DA13FA"/>
    <w:rsid w:val="32901C31"/>
    <w:rsid w:val="335607FA"/>
    <w:rsid w:val="337F7039"/>
    <w:rsid w:val="33AF6F27"/>
    <w:rsid w:val="33C5689E"/>
    <w:rsid w:val="34056568"/>
    <w:rsid w:val="342A2472"/>
    <w:rsid w:val="342D5900"/>
    <w:rsid w:val="34DD74E5"/>
    <w:rsid w:val="355F19D4"/>
    <w:rsid w:val="355F614C"/>
    <w:rsid w:val="356E45E1"/>
    <w:rsid w:val="35886DCB"/>
    <w:rsid w:val="35E222F5"/>
    <w:rsid w:val="36552BBE"/>
    <w:rsid w:val="368246D8"/>
    <w:rsid w:val="368C1A89"/>
    <w:rsid w:val="373553B6"/>
    <w:rsid w:val="385233AE"/>
    <w:rsid w:val="39EE297C"/>
    <w:rsid w:val="3A830B2E"/>
    <w:rsid w:val="3ABB2076"/>
    <w:rsid w:val="3AE47002"/>
    <w:rsid w:val="3C520B47"/>
    <w:rsid w:val="3C5669D1"/>
    <w:rsid w:val="3C814BF9"/>
    <w:rsid w:val="3DF354FF"/>
    <w:rsid w:val="3E180966"/>
    <w:rsid w:val="3E5836E4"/>
    <w:rsid w:val="3E8B054B"/>
    <w:rsid w:val="3EEA7329"/>
    <w:rsid w:val="3F421BFD"/>
    <w:rsid w:val="3F870374"/>
    <w:rsid w:val="3FB53538"/>
    <w:rsid w:val="40B76E3C"/>
    <w:rsid w:val="41272213"/>
    <w:rsid w:val="414508EB"/>
    <w:rsid w:val="414572C6"/>
    <w:rsid w:val="4202058A"/>
    <w:rsid w:val="422A09AE"/>
    <w:rsid w:val="424661AA"/>
    <w:rsid w:val="43007E40"/>
    <w:rsid w:val="431F7ADB"/>
    <w:rsid w:val="433B1522"/>
    <w:rsid w:val="43412F9F"/>
    <w:rsid w:val="44315F91"/>
    <w:rsid w:val="44EF30CB"/>
    <w:rsid w:val="45B253DB"/>
    <w:rsid w:val="46783463"/>
    <w:rsid w:val="467B090B"/>
    <w:rsid w:val="47441F5C"/>
    <w:rsid w:val="47D267E3"/>
    <w:rsid w:val="481A5F1F"/>
    <w:rsid w:val="49617E81"/>
    <w:rsid w:val="49E60792"/>
    <w:rsid w:val="4A8F4985"/>
    <w:rsid w:val="4ABB0804"/>
    <w:rsid w:val="4AFA2747"/>
    <w:rsid w:val="4B124C8E"/>
    <w:rsid w:val="4B206C58"/>
    <w:rsid w:val="4B390D05"/>
    <w:rsid w:val="4B3D0935"/>
    <w:rsid w:val="4B4C2907"/>
    <w:rsid w:val="4B6E6C91"/>
    <w:rsid w:val="4BCE14DD"/>
    <w:rsid w:val="4BF076A6"/>
    <w:rsid w:val="4BF453E8"/>
    <w:rsid w:val="4C675BBA"/>
    <w:rsid w:val="4C78451C"/>
    <w:rsid w:val="4CD60F91"/>
    <w:rsid w:val="4CFB4554"/>
    <w:rsid w:val="4D5F23B7"/>
    <w:rsid w:val="4E2B665F"/>
    <w:rsid w:val="4E516060"/>
    <w:rsid w:val="4E610F96"/>
    <w:rsid w:val="4EB33338"/>
    <w:rsid w:val="4FBC446F"/>
    <w:rsid w:val="4FE03F65"/>
    <w:rsid w:val="500D27C2"/>
    <w:rsid w:val="50331C8F"/>
    <w:rsid w:val="50C811EA"/>
    <w:rsid w:val="50EB2B26"/>
    <w:rsid w:val="514E10F6"/>
    <w:rsid w:val="51A60F32"/>
    <w:rsid w:val="51B63B64"/>
    <w:rsid w:val="52342D13"/>
    <w:rsid w:val="525C6372"/>
    <w:rsid w:val="536F35A6"/>
    <w:rsid w:val="53C5766A"/>
    <w:rsid w:val="53EA138C"/>
    <w:rsid w:val="54A10FD2"/>
    <w:rsid w:val="55331E7E"/>
    <w:rsid w:val="565F5B54"/>
    <w:rsid w:val="56674A08"/>
    <w:rsid w:val="569F23F4"/>
    <w:rsid w:val="5744502C"/>
    <w:rsid w:val="576E3461"/>
    <w:rsid w:val="587358E6"/>
    <w:rsid w:val="58E80837"/>
    <w:rsid w:val="59DB4E4A"/>
    <w:rsid w:val="5A9102A6"/>
    <w:rsid w:val="5B4873E3"/>
    <w:rsid w:val="5BA86BED"/>
    <w:rsid w:val="5BDA5F42"/>
    <w:rsid w:val="5C0813D3"/>
    <w:rsid w:val="5CBF396D"/>
    <w:rsid w:val="5CED3EB9"/>
    <w:rsid w:val="5D437F7D"/>
    <w:rsid w:val="5FAF36A8"/>
    <w:rsid w:val="60065292"/>
    <w:rsid w:val="605B3830"/>
    <w:rsid w:val="60A72DA9"/>
    <w:rsid w:val="60C154CE"/>
    <w:rsid w:val="60E05AE3"/>
    <w:rsid w:val="61AB0DDF"/>
    <w:rsid w:val="61C24D65"/>
    <w:rsid w:val="62355D6F"/>
    <w:rsid w:val="62775FD3"/>
    <w:rsid w:val="62DE3340"/>
    <w:rsid w:val="630510AE"/>
    <w:rsid w:val="634C56B2"/>
    <w:rsid w:val="640F3A2E"/>
    <w:rsid w:val="64122457"/>
    <w:rsid w:val="64690D16"/>
    <w:rsid w:val="64D4770D"/>
    <w:rsid w:val="67024A05"/>
    <w:rsid w:val="675E7762"/>
    <w:rsid w:val="677C77DF"/>
    <w:rsid w:val="67D0783D"/>
    <w:rsid w:val="685A617B"/>
    <w:rsid w:val="689B6EBF"/>
    <w:rsid w:val="690A194F"/>
    <w:rsid w:val="69156A22"/>
    <w:rsid w:val="69ED7A4E"/>
    <w:rsid w:val="6A745C1A"/>
    <w:rsid w:val="6A802D7F"/>
    <w:rsid w:val="6AA638F9"/>
    <w:rsid w:val="6AE10DD5"/>
    <w:rsid w:val="6BC51FA8"/>
    <w:rsid w:val="6BED307E"/>
    <w:rsid w:val="6BEE7A07"/>
    <w:rsid w:val="6C195936"/>
    <w:rsid w:val="6C631022"/>
    <w:rsid w:val="6C6B1D2E"/>
    <w:rsid w:val="6C820453"/>
    <w:rsid w:val="6D0B213A"/>
    <w:rsid w:val="6D1F0A51"/>
    <w:rsid w:val="6D2D79C5"/>
    <w:rsid w:val="6D535D71"/>
    <w:rsid w:val="6D814E3B"/>
    <w:rsid w:val="6DA04F3A"/>
    <w:rsid w:val="6EA91C0A"/>
    <w:rsid w:val="6F71097A"/>
    <w:rsid w:val="6FEF7AF1"/>
    <w:rsid w:val="706A53C9"/>
    <w:rsid w:val="70B67E72"/>
    <w:rsid w:val="71614A1E"/>
    <w:rsid w:val="71AA1F21"/>
    <w:rsid w:val="71CD79BE"/>
    <w:rsid w:val="72D67739"/>
    <w:rsid w:val="74213802"/>
    <w:rsid w:val="74844CAB"/>
    <w:rsid w:val="74EC2ED5"/>
    <w:rsid w:val="75263FB5"/>
    <w:rsid w:val="757A7AA7"/>
    <w:rsid w:val="7625601A"/>
    <w:rsid w:val="7634625D"/>
    <w:rsid w:val="76C70E7F"/>
    <w:rsid w:val="77282E24"/>
    <w:rsid w:val="774249AA"/>
    <w:rsid w:val="774B7496"/>
    <w:rsid w:val="77E37AA1"/>
    <w:rsid w:val="77F4471F"/>
    <w:rsid w:val="78AB498F"/>
    <w:rsid w:val="78DA74D9"/>
    <w:rsid w:val="794669D3"/>
    <w:rsid w:val="79F521A7"/>
    <w:rsid w:val="7A4231ED"/>
    <w:rsid w:val="7A7A7E04"/>
    <w:rsid w:val="7A7E03EF"/>
    <w:rsid w:val="7BAE260E"/>
    <w:rsid w:val="7BAE6AB2"/>
    <w:rsid w:val="7BC77C52"/>
    <w:rsid w:val="7CF4266C"/>
    <w:rsid w:val="7CFB7AD5"/>
    <w:rsid w:val="7DA0242A"/>
    <w:rsid w:val="7DB36E05"/>
    <w:rsid w:val="7DDB2289"/>
    <w:rsid w:val="7E1640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53"/>
    <w:semiHidden/>
    <w:unhideWhenUsed/>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54"/>
    <w:semiHidden/>
    <w:unhideWhenUsed/>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19"/>
    <w:qFormat/>
    <w:uiPriority w:val="99"/>
    <w:rPr>
      <w:rFonts w:ascii="Times New Roman" w:hAnsi="Times New Roman" w:eastAsia="宋体" w:cs="Times New Roman"/>
      <w:sz w:val="18"/>
      <w:szCs w:val="18"/>
    </w:rPr>
  </w:style>
  <w:style w:type="character" w:customStyle="1" w:styleId="47">
    <w:name w:val="页脚 Char"/>
    <w:link w:val="18"/>
    <w:qFormat/>
    <w:uiPriority w:val="99"/>
    <w:rPr>
      <w:rFonts w:ascii="宋体" w:hAnsi="Times New Roman" w:eastAsia="宋体" w:cs="Times New Roman"/>
      <w:sz w:val="18"/>
      <w:szCs w:val="18"/>
    </w:rPr>
  </w:style>
  <w:style w:type="character" w:customStyle="1" w:styleId="48">
    <w:name w:val="批注框文本 Char"/>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link w:val="251"/>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ind w:left="0"/>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link w:val="250"/>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wrap="around"/>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段 Char"/>
    <w:link w:val="234"/>
    <w:qFormat/>
    <w:uiPriority w:val="0"/>
    <w:rPr>
      <w:rFonts w:ascii="宋体"/>
      <w:sz w:val="21"/>
    </w:rPr>
  </w:style>
  <w:style w:type="paragraph" w:customStyle="1" w:styleId="234">
    <w:name w:val="段"/>
    <w:link w:val="233"/>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5">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236">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37">
    <w:name w:val="附录章标题"/>
    <w:next w:val="234"/>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8">
    <w:name w:val="附录表标号"/>
    <w:basedOn w:val="1"/>
    <w:next w:val="234"/>
    <w:qFormat/>
    <w:uiPriority w:val="0"/>
    <w:pPr>
      <w:tabs>
        <w:tab w:val="left" w:pos="1646"/>
      </w:tabs>
      <w:adjustRightInd/>
      <w:spacing w:line="14" w:lineRule="exact"/>
      <w:ind w:left="811" w:hanging="448"/>
      <w:jc w:val="center"/>
      <w:outlineLvl w:val="0"/>
    </w:pPr>
    <w:rPr>
      <w:rFonts w:ascii="Times New Roman" w:hAnsi="Times New Roman"/>
      <w:color w:val="FFFFFF"/>
      <w:szCs w:val="24"/>
    </w:rPr>
  </w:style>
  <w:style w:type="paragraph" w:customStyle="1" w:styleId="239">
    <w:name w:val="附录一级无"/>
    <w:basedOn w:val="1"/>
    <w:qFormat/>
    <w:uiPriority w:val="0"/>
    <w:pPr>
      <w:widowControl/>
      <w:wordWrap w:val="0"/>
      <w:overflowPunct w:val="0"/>
      <w:autoSpaceDE w:val="0"/>
      <w:autoSpaceDN w:val="0"/>
      <w:adjustRightInd/>
      <w:spacing w:line="240" w:lineRule="auto"/>
      <w:textAlignment w:val="baseline"/>
      <w:outlineLvl w:val="2"/>
    </w:pPr>
    <w:rPr>
      <w:rFonts w:ascii="宋体" w:hAnsi="Times New Roman"/>
      <w:kern w:val="21"/>
    </w:rPr>
  </w:style>
  <w:style w:type="paragraph" w:customStyle="1" w:styleId="240">
    <w:name w:val="三级条标题"/>
    <w:basedOn w:val="241"/>
    <w:next w:val="234"/>
    <w:qFormat/>
    <w:uiPriority w:val="0"/>
    <w:pPr>
      <w:numPr>
        <w:ilvl w:val="3"/>
      </w:numPr>
      <w:tabs>
        <w:tab w:val="left" w:pos="840"/>
      </w:tabs>
      <w:outlineLvl w:val="4"/>
    </w:pPr>
  </w:style>
  <w:style w:type="paragraph" w:customStyle="1" w:styleId="241">
    <w:name w:val="二级条标题"/>
    <w:basedOn w:val="242"/>
    <w:next w:val="234"/>
    <w:qFormat/>
    <w:uiPriority w:val="0"/>
    <w:pPr>
      <w:numPr>
        <w:ilvl w:val="2"/>
      </w:numPr>
      <w:tabs>
        <w:tab w:val="left" w:pos="840"/>
      </w:tabs>
      <w:spacing w:before="50" w:after="50"/>
      <w:outlineLvl w:val="3"/>
    </w:pPr>
  </w:style>
  <w:style w:type="paragraph" w:customStyle="1" w:styleId="242">
    <w:name w:val="一级条标题"/>
    <w:next w:val="234"/>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43">
    <w:name w:val="字母编号列项（一级）"/>
    <w:qFormat/>
    <w:uiPriority w:val="0"/>
    <w:pPr>
      <w:tabs>
        <w:tab w:val="left" w:pos="839"/>
      </w:tabs>
      <w:ind w:left="851" w:hanging="426"/>
      <w:jc w:val="both"/>
    </w:pPr>
    <w:rPr>
      <w:rFonts w:ascii="宋体" w:hAnsi="Times New Roman" w:eastAsia="宋体" w:cs="Times New Roman"/>
      <w:sz w:val="21"/>
      <w:lang w:val="en-US" w:eastAsia="zh-CN" w:bidi="ar-SA"/>
    </w:rPr>
  </w:style>
  <w:style w:type="paragraph" w:customStyle="1" w:styleId="244">
    <w:name w:val="章标题"/>
    <w:next w:val="234"/>
    <w:qFormat/>
    <w:uiPriority w:val="0"/>
    <w:pPr>
      <w:tabs>
        <w:tab w:val="left" w:pos="823"/>
      </w:tabs>
      <w:spacing w:before="312" w:beforeLines="100" w:after="312" w:afterLines="100"/>
      <w:ind w:left="823" w:hanging="420"/>
      <w:jc w:val="both"/>
      <w:outlineLvl w:val="1"/>
    </w:pPr>
    <w:rPr>
      <w:rFonts w:ascii="黑体" w:hAnsi="Times New Roman" w:eastAsia="黑体" w:cs="Times New Roman"/>
      <w:sz w:val="21"/>
      <w:lang w:val="en-US" w:eastAsia="zh-CN" w:bidi="ar-SA"/>
    </w:rPr>
  </w:style>
  <w:style w:type="paragraph" w:customStyle="1" w:styleId="245">
    <w:name w:val="一级无"/>
    <w:basedOn w:val="242"/>
    <w:qFormat/>
    <w:uiPriority w:val="0"/>
    <w:pPr>
      <w:spacing w:before="0" w:beforeLines="0" w:after="0" w:afterLines="0"/>
    </w:pPr>
    <w:rPr>
      <w:rFonts w:ascii="宋体" w:eastAsia="宋体"/>
    </w:rPr>
  </w:style>
  <w:style w:type="paragraph" w:customStyle="1" w:styleId="246">
    <w:name w:val="目次、标准名称标题"/>
    <w:basedOn w:val="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47">
    <w:name w:val="前言、引言标题"/>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250">
    <w:name w:val="二级无标题条 Char"/>
    <w:link w:val="121"/>
    <w:qFormat/>
    <w:uiPriority w:val="0"/>
    <w:rPr>
      <w:rFonts w:ascii="宋体" w:hAnsi="宋体"/>
      <w:szCs w:val="24"/>
    </w:rPr>
  </w:style>
  <w:style w:type="character" w:customStyle="1" w:styleId="251">
    <w:name w:val="标准文件_标准正文 Char"/>
    <w:link w:val="58"/>
    <w:qFormat/>
    <w:uiPriority w:val="0"/>
    <w:rPr>
      <w:kern w:val="0"/>
    </w:rPr>
  </w:style>
  <w:style w:type="table" w:customStyle="1" w:styleId="252">
    <w:name w:val="网格型1"/>
    <w:basedOn w:val="28"/>
    <w:qFormat/>
    <w:uiPriority w:val="0"/>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253">
    <w:name w:val="批注文字 Char"/>
    <w:basedOn w:val="30"/>
    <w:link w:val="13"/>
    <w:semiHidden/>
    <w:uiPriority w:val="99"/>
    <w:rPr>
      <w:rFonts w:ascii="Calibri" w:hAnsi="Calibri"/>
      <w:kern w:val="2"/>
      <w:sz w:val="21"/>
      <w:szCs w:val="21"/>
    </w:rPr>
  </w:style>
  <w:style w:type="character" w:customStyle="1" w:styleId="254">
    <w:name w:val="批注主题 Char"/>
    <w:basedOn w:val="253"/>
    <w:link w:val="27"/>
    <w:semiHidden/>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3e196b4-49d9-4564-b557-538b3e591a51}"/>
        <w:style w:val=""/>
        <w:category>
          <w:name w:val="常规"/>
          <w:gallery w:val="placeholder"/>
        </w:category>
        <w:types>
          <w:type w:val="bbPlcHdr"/>
        </w:types>
        <w:behaviors>
          <w:behavior w:val="content"/>
        </w:behaviors>
        <w:description w:val=""/>
        <w:guid w:val="{A3E196B4-49D9-4564-B557-538B3E591A51}"/>
      </w:docPartPr>
      <w:docPartBody>
        <w:p>
          <w:pPr>
            <w:pStyle w:val="27"/>
          </w:pPr>
          <w:r>
            <w:rPr>
              <w:rStyle w:val="5"/>
              <w:rFonts w:hint="eastAsia"/>
            </w:rPr>
            <w:t>单击或点击此处输入文字。</w:t>
          </w:r>
        </w:p>
      </w:docPartBody>
    </w:docPart>
    <w:docPart>
      <w:docPartPr>
        <w:name w:val="{fcdeaf97-3943-46a4-8549-346e1d912f58}"/>
        <w:style w:val=""/>
        <w:category>
          <w:name w:val="常规"/>
          <w:gallery w:val="placeholder"/>
        </w:category>
        <w:types>
          <w:type w:val="bbPlcHdr"/>
        </w:types>
        <w:behaviors>
          <w:behavior w:val="content"/>
        </w:behaviors>
        <w:description w:val=""/>
        <w:guid w:val="{FCDEAF97-3943-46A4-8549-346E1D912F58}"/>
      </w:docPartPr>
      <w:docPartBody>
        <w:p>
          <w:pPr>
            <w:pStyle w:val="28"/>
          </w:pPr>
          <w:r>
            <w:rPr>
              <w:rStyle w:val="5"/>
              <w:rFonts w:hint="eastAsia"/>
            </w:rPr>
            <w:t>选择一项。</w:t>
          </w:r>
        </w:p>
      </w:docPartBody>
    </w:docPart>
    <w:docPart>
      <w:docPartPr>
        <w:name w:val="{2bce75c3-eb41-4a0a-953b-166363c416bd}"/>
        <w:style w:val=""/>
        <w:category>
          <w:name w:val="常规"/>
          <w:gallery w:val="placeholder"/>
        </w:category>
        <w:types>
          <w:type w:val="bbPlcHdr"/>
        </w:types>
        <w:behaviors>
          <w:behavior w:val="content"/>
        </w:behaviors>
        <w:description w:val=""/>
        <w:guid w:val="{2BCE75C3-EB41-4A0A-953B-166363C416BD}"/>
      </w:docPartPr>
      <w:docPartBody>
        <w:p>
          <w:pPr>
            <w:pStyle w:val="29"/>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31D97"/>
    <w:rsid w:val="00246C8B"/>
    <w:rsid w:val="0055346D"/>
    <w:rsid w:val="00763812"/>
    <w:rsid w:val="00931D97"/>
    <w:rsid w:val="009D28FB"/>
    <w:rsid w:val="009E2D43"/>
    <w:rsid w:val="00E51985"/>
    <w:rsid w:val="00E93B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152599BAA7EB46738D2F34CC4014C03F"/>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626A5FABEB3E45AFB682D2C29F3C95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9E7BC5791DD494FA3D51BF6BA0F80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8FC537AD20943D992D9F7E32AF039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E2D1D7C77DC439BBFFE0F628F9F04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4D46B067434C46DB8D35F1387EB9C5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E5F9D183077E4AB092066058C03B368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3AE9F883FBC04329AA6350BF682B5E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1A5F4642CB664B02ABF1FAD806EB10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F97CDB88D7AD43C895AF5715B092EC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7CE2C574A581456187EAEC25DE4F0F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3C660B8C78D243DBB6673B91D4D15C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7265DC5D462C4457A98A766540F2B9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B8E1BF5378594504AC2368D20AABAA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7435D6860BC84FC5867F50385878BA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41C8868B6C134DE6AD7760BF404A55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A50583DB6CD84933937DA18C25B9AA0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75987AB576342F4868CE7187D9428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B1A18321A94243229F9B2FDAC9A415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873E18FB6C324533B6967D451DC59E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8A265963B8C64E1188C4F4A7BA3935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C0B5524B1359464DBA6F03719898C0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793B0F7D5D4143739E42EDB7201BD8C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CFEBBCAD46E84EF7B74A894B892E95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3D8A47F8F7E6403E895CD5A91BECC5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8E80699BF4564FD2B61808F201A9B14C"/>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1312BF-E7F5-46C9-B336-732795BBC8D5}">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534</Words>
  <Characters>3049</Characters>
  <Lines>25</Lines>
  <Paragraphs>7</Paragraphs>
  <TotalTime>91</TotalTime>
  <ScaleCrop>false</ScaleCrop>
  <LinksUpToDate>false</LinksUpToDate>
  <CharactersWithSpaces>3576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2021-01-11T09:10:00Z</dcterms:created>
  <dc:creator>微软用户</dc:creator>
  <dc:description>&lt;config cover="true" show_menu="true" version="1.0.0" doctype="SDKXY"&gt;_x000d_
&lt;/config&gt;</dc:description>
  <cp:lastModifiedBy>许</cp:lastModifiedBy>
  <cp:lastPrinted>2021-01-11T08:47:00Z</cp:lastPrinted>
  <dcterms:modified xsi:type="dcterms:W3CDTF">2023-12-08T02:50:26Z</dcterms:modified>
  <dc:title>地方标准</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495372962BA84E4081EFBDA52FA9E90C_13</vt:lpwstr>
  </property>
  <property fmtid="{D5CDD505-2E9C-101B-9397-08002B2CF9AE}" pid="16" name="DoublePage">
    <vt:lpwstr>true</vt:lpwstr>
  </property>
</Properties>
</file>