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-2326640</wp:posOffset>
            </wp:positionV>
            <wp:extent cx="7493000" cy="11027410"/>
            <wp:effectExtent l="0" t="0" r="12700" b="2540"/>
            <wp:wrapNone/>
            <wp:docPr id="3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age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_GBK" w:eastAsia="方正小标宋_GBK"/>
          <w:sz w:val="44"/>
          <w:szCs w:val="44"/>
        </w:rPr>
        <w:t>青岛市市场监督管理局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  <w:lang w:eastAsia="zh-CN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关于对</w:t>
      </w:r>
      <w:r>
        <w:rPr>
          <w:rFonts w:hint="eastAsia" w:ascii="方正小标宋_GBK" w:eastAsia="方正小标宋_GBK"/>
          <w:sz w:val="44"/>
          <w:szCs w:val="44"/>
        </w:rPr>
        <w:t>202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3</w:t>
      </w:r>
      <w:r>
        <w:rPr>
          <w:rFonts w:hint="eastAsia" w:ascii="方正小标宋_GBK" w:eastAsia="方正小标宋_GBK"/>
          <w:sz w:val="44"/>
          <w:szCs w:val="44"/>
        </w:rPr>
        <w:t>年青岛市地方标准</w:t>
      </w:r>
      <w:r>
        <w:rPr>
          <w:rFonts w:hint="eastAsia" w:ascii="方正小标宋_GBK" w:eastAsia="方正小标宋_GBK"/>
          <w:sz w:val="44"/>
          <w:szCs w:val="44"/>
          <w:lang w:eastAsia="zh-CN"/>
        </w:rPr>
        <w:t>制修订计划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  <w:lang w:eastAsia="zh-CN"/>
        </w:rPr>
        <w:t>（第一批）</w:t>
      </w:r>
      <w:r>
        <w:rPr>
          <w:rFonts w:hint="eastAsia" w:ascii="方正小标宋_GBK" w:eastAsia="方正小标宋_GBK"/>
          <w:sz w:val="44"/>
          <w:szCs w:val="44"/>
        </w:rPr>
        <w:t>征求意见的通知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各有关单位：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根据《青岛市地方标准管理办法》有关规定，现对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年青岛市地方标准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制修订计划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（第一批)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附件1）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公开征求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意见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如对项目有意见或建议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请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填写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《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地方标准立项意见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表》（附件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于202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日前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反馈至青岛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市市场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eastAsia="zh-CN"/>
        </w:rPr>
        <w:t>监督管理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局标准化处邮箱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fldChar w:fldCharType="begin"/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instrText xml:space="preserve"> HYPERLINK "mailto:qingdaobzc@163.com。" </w:instrTex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bz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hc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@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qd.shandong.cn并注明“2023青岛地方标准反馈意见”</w:t>
      </w:r>
      <w:r>
        <w:rPr>
          <w:rStyle w:val="10"/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t>。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  <w:u w:val="none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附件：1.202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年青岛市地方标准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制修订计划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（第一批)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地方标准立项意见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表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568" w:firstLineChars="200"/>
        <w:jc w:val="both"/>
        <w:textAlignment w:val="auto"/>
        <w:rPr>
          <w:rFonts w:hint="default" w:ascii="Times New Roman" w:hAnsi="Times New Roman" w:eastAsia="方正小标宋_GBK" w:cs="Times New Roman"/>
          <w:spacing w:val="-18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 xml:space="preserve">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 xml:space="preserve">                         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青岛市市场监督管理局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 xml:space="preserve">                      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 xml:space="preserve">       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202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highlight w:val="none"/>
        </w:rPr>
        <w:t>日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  <w:t>（联系人：标准化处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吕术青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  <w:t>，联系电话：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  <w:lang w:val="en-US" w:eastAsia="zh-CN"/>
        </w:rPr>
        <w:t>66759252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firstLine="568" w:firstLineChars="200"/>
        <w:jc w:val="both"/>
        <w:textAlignment w:val="auto"/>
        <w:rPr>
          <w:rFonts w:hint="default" w:ascii="Times New Roman" w:hAnsi="Times New Roman" w:eastAsia="黑体" w:cs="Times New Roman"/>
          <w:spacing w:val="-18"/>
          <w:sz w:val="32"/>
          <w:szCs w:val="32"/>
        </w:rPr>
        <w:sectPr>
          <w:footerReference r:id="rId3" w:type="default"/>
          <w:pgSz w:w="11906" w:h="16838"/>
          <w:pgMar w:top="1984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pacing w:val="-18"/>
          <w:sz w:val="28"/>
          <w:szCs w:val="28"/>
        </w:rPr>
        <w:t>附件</w:t>
      </w:r>
      <w:r>
        <w:rPr>
          <w:rFonts w:hint="eastAsia" w:ascii="黑体" w:hAnsi="黑体" w:eastAsia="黑体" w:cs="黑体"/>
          <w:spacing w:val="-18"/>
          <w:sz w:val="28"/>
          <w:szCs w:val="28"/>
          <w:lang w:val="en-US" w:eastAsia="zh-CN"/>
        </w:rPr>
        <w:t>1</w:t>
      </w:r>
    </w:p>
    <w:p>
      <w:pPr>
        <w:jc w:val="center"/>
        <w:rPr>
          <w:rFonts w:hint="eastAsia" w:ascii="方正小标宋_GBK" w:eastAsia="方正小标宋_GBK" w:cs="仿宋_GB2312"/>
          <w:color w:val="auto"/>
          <w:sz w:val="44"/>
          <w:szCs w:val="44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年青岛市地方标准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eastAsia="zh-CN"/>
        </w:rPr>
        <w:t>制修订计划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（第一批)</w:t>
      </w:r>
    </w:p>
    <w:tbl>
      <w:tblPr>
        <w:tblStyle w:val="8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1310"/>
        <w:gridCol w:w="3545"/>
        <w:gridCol w:w="3627"/>
        <w:gridCol w:w="3052"/>
        <w:gridCol w:w="916"/>
        <w:gridCol w:w="8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tblHeader/>
          <w:jc w:val="center"/>
        </w:trPr>
        <w:tc>
          <w:tcPr>
            <w:tcW w:w="292" w:type="pct"/>
            <w:noWrap w:val="0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立项编号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  <w:t>调整范围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标准名称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  <w:t>申请部门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起草单位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bidi w:val="0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完成时限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eastAsia="zh-CN"/>
              </w:rPr>
              <w:t>制定</w:t>
            </w: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lang w:val="en-US" w:eastAsia="zh-CN"/>
              </w:rPr>
              <w:t>/</w:t>
            </w:r>
          </w:p>
          <w:p>
            <w:pPr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</w:rPr>
              <w:t>修订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2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社会管理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退役军人政务服务工作规范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青岛市退役军人事务局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青岛市退役军人事务局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2024.03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2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公共服务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城市级综合交通大数据中心体系建设指南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青岛市交通运输局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青岛市交通运输公共服务中心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2024.12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公共服务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交通运输载运工具数字化技术规范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青岛市交通运输局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青岛市交通运输公共服务中心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2024.12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4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公共服务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交通运输经营业户及从业人员数字化技术规范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青岛市交通运输局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青岛市交通运输公共服务中心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2024.12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5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公共服务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人力资源和社会保障“政企直连”服务规范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青岛市人力资源和社会保障局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青岛市人力资源发展研究与促进中心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2024.01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6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公共服务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政务服务“一件事一次办”运行服务规范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青岛市行政审批服务局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青岛市政务服务和公共资源交易中心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青岛市政务服务和公共资源交易中心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即墨市行政审批服务局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2023.12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/>
              </w:rPr>
              <w:t>7</w:t>
            </w:r>
          </w:p>
        </w:tc>
        <w:tc>
          <w:tcPr>
            <w:tcW w:w="46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1251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口袋公园适龄化设计技术规范</w:t>
            </w:r>
          </w:p>
        </w:tc>
        <w:tc>
          <w:tcPr>
            <w:tcW w:w="1280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青岛市园林和林业局</w:t>
            </w:r>
          </w:p>
        </w:tc>
        <w:tc>
          <w:tcPr>
            <w:tcW w:w="1077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青岛市园林绿化工程质量安全监督站、青岛新都市设计集团有限公司</w:t>
            </w:r>
          </w:p>
        </w:tc>
        <w:tc>
          <w:tcPr>
            <w:tcW w:w="323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2024.12</w:t>
            </w:r>
          </w:p>
        </w:tc>
        <w:tc>
          <w:tcPr>
            <w:tcW w:w="312" w:type="pc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46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经济调节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地理标志产品 大泽山葡萄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青岛市农业农村局、青岛市农业农村标准化技术委员会</w:t>
            </w:r>
          </w:p>
        </w:tc>
        <w:tc>
          <w:tcPr>
            <w:tcW w:w="107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平度市大泽山葡萄协会、平度市农业农村局局</w:t>
            </w:r>
          </w:p>
        </w:tc>
        <w:tc>
          <w:tcPr>
            <w:tcW w:w="32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2024.10</w:t>
            </w:r>
          </w:p>
        </w:tc>
        <w:tc>
          <w:tcPr>
            <w:tcW w:w="31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46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经济调节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肉鸡屠宰前运输应激防控技术规范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青岛市农业农村局、青岛市农业农村标准化技术委员会</w:t>
            </w:r>
          </w:p>
        </w:tc>
        <w:tc>
          <w:tcPr>
            <w:tcW w:w="107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青岛农业大学</w:t>
            </w:r>
          </w:p>
        </w:tc>
        <w:tc>
          <w:tcPr>
            <w:tcW w:w="32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2024.10</w:t>
            </w:r>
          </w:p>
        </w:tc>
        <w:tc>
          <w:tcPr>
            <w:tcW w:w="31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46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经济调节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黑皮鸡枞商品化处理技术规程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青岛市农业农村局、青岛市农业农村标准化技术委员会</w:t>
            </w:r>
          </w:p>
        </w:tc>
        <w:tc>
          <w:tcPr>
            <w:tcW w:w="107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青岛农业大学</w:t>
            </w:r>
          </w:p>
        </w:tc>
        <w:tc>
          <w:tcPr>
            <w:tcW w:w="32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2024.10</w:t>
            </w:r>
          </w:p>
        </w:tc>
        <w:tc>
          <w:tcPr>
            <w:tcW w:w="31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11</w:t>
            </w:r>
          </w:p>
        </w:tc>
        <w:tc>
          <w:tcPr>
            <w:tcW w:w="46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经济调节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地理标志产品 马家沟芹菜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青岛市农业农村局、青岛市农业农村标准化技术委员会</w:t>
            </w:r>
          </w:p>
        </w:tc>
        <w:tc>
          <w:tcPr>
            <w:tcW w:w="107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平度市农业农村局</w:t>
            </w:r>
          </w:p>
        </w:tc>
        <w:tc>
          <w:tcPr>
            <w:tcW w:w="32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2024.10</w:t>
            </w:r>
          </w:p>
        </w:tc>
        <w:tc>
          <w:tcPr>
            <w:tcW w:w="31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92" w:type="pct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  <w:t>12</w:t>
            </w:r>
          </w:p>
        </w:tc>
        <w:tc>
          <w:tcPr>
            <w:tcW w:w="46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经济调节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畜禽粪便密闭式无害化处理技术规范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青岛市农业农村局、青岛市农业农村标准化技术委员会</w:t>
            </w:r>
          </w:p>
        </w:tc>
        <w:tc>
          <w:tcPr>
            <w:tcW w:w="1077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青岛市农业技术推广中心</w:t>
            </w:r>
          </w:p>
        </w:tc>
        <w:tc>
          <w:tcPr>
            <w:tcW w:w="323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2024.10</w:t>
            </w:r>
          </w:p>
        </w:tc>
        <w:tc>
          <w:tcPr>
            <w:tcW w:w="31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制定</w:t>
            </w:r>
          </w:p>
        </w:tc>
      </w:tr>
    </w:tbl>
    <w:p>
      <w:pPr>
        <w:spacing w:line="620" w:lineRule="exact"/>
        <w:rPr>
          <w:rFonts w:hint="eastAsia" w:ascii="楷体_GB2312" w:hAnsi="楷体_GB2312" w:eastAsia="楷体_GB2312" w:cs="楷体_GB2312"/>
          <w:spacing w:val="-18"/>
          <w:sz w:val="28"/>
          <w:szCs w:val="28"/>
          <w:lang w:eastAsia="zh-CN"/>
        </w:rPr>
      </w:pPr>
      <w:r>
        <w:rPr>
          <w:rFonts w:hint="eastAsia" w:ascii="楷体_GB2312" w:hAnsi="楷体_GB2312" w:eastAsia="楷体_GB2312" w:cs="楷体_GB2312"/>
          <w:spacing w:val="-18"/>
          <w:sz w:val="28"/>
          <w:szCs w:val="28"/>
          <w:lang w:eastAsia="zh-CN"/>
        </w:rPr>
        <w:t>注：调整范围为经济调节、市场监管、社会管理、公共服务、其他。</w:t>
      </w:r>
    </w:p>
    <w:p>
      <w:pPr>
        <w:spacing w:line="620" w:lineRule="exact"/>
        <w:rPr>
          <w:rFonts w:hint="eastAsia" w:ascii="楷体_GB2312" w:hAnsi="楷体_GB2312" w:eastAsia="楷体_GB2312" w:cs="楷体_GB2312"/>
          <w:spacing w:val="-18"/>
          <w:sz w:val="28"/>
          <w:szCs w:val="28"/>
          <w:lang w:eastAsia="zh-CN"/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 w:cs="方正小标宋_GBK"/>
          <w:spacing w:val="-18"/>
          <w:sz w:val="28"/>
          <w:szCs w:val="28"/>
        </w:rPr>
        <w:t>附件</w:t>
      </w:r>
      <w:r>
        <w:rPr>
          <w:rFonts w:hint="eastAsia" w:ascii="黑体" w:hAnsi="黑体" w:eastAsia="黑体" w:cs="方正小标宋_GBK"/>
          <w:spacing w:val="-18"/>
          <w:sz w:val="28"/>
          <w:szCs w:val="28"/>
          <w:lang w:val="en-US" w:eastAsia="zh-CN"/>
        </w:rPr>
        <w:t>2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Cs/>
          <w:color w:val="00000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sz w:val="44"/>
          <w:szCs w:val="44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地方标准立项意见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表</w:t>
      </w:r>
    </w:p>
    <w:p>
      <w:pPr>
        <w:spacing w:line="600" w:lineRule="exact"/>
        <w:rPr>
          <w:rFonts w:hint="eastAsia" w:ascii="楷体_GB2312" w:hAnsi="楷体_GB2312" w:eastAsia="楷体_GB2312" w:cs="楷体_GB2312"/>
          <w:color w:val="000000"/>
          <w:spacing w:val="-8"/>
          <w:sz w:val="28"/>
          <w:szCs w:val="28"/>
        </w:rPr>
      </w:pPr>
      <w:r>
        <w:rPr>
          <w:rFonts w:hint="eastAsia" w:ascii="楷体_GB2312" w:hAnsi="楷体_GB2312" w:eastAsia="楷体_GB2312" w:cs="楷体_GB2312"/>
          <w:color w:val="000000"/>
          <w:spacing w:val="-8"/>
          <w:sz w:val="28"/>
          <w:szCs w:val="28"/>
        </w:rPr>
        <w:t xml:space="preserve">单位名称（盖章）： </w:t>
      </w:r>
    </w:p>
    <w:tbl>
      <w:tblPr>
        <w:tblStyle w:val="8"/>
        <w:tblW w:w="9054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7378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3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  <w:t>反</w:t>
            </w: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  <w:t>馈</w:t>
            </w: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  <w:t>意</w:t>
            </w: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  <w:t>见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  <w:p>
            <w:pPr>
              <w:spacing w:line="600" w:lineRule="exact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  <w:t>联系人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  <w:t>联系电话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28"/>
                <w:szCs w:val="28"/>
              </w:rPr>
            </w:pPr>
          </w:p>
        </w:tc>
      </w:tr>
    </w:tbl>
    <w:p>
      <w:pPr>
        <w:spacing w:line="560" w:lineRule="exact"/>
        <w:jc w:val="left"/>
        <w:rPr>
          <w:rFonts w:hint="eastAsia" w:ascii="宋体" w:hAnsi="宋体" w:eastAsia="宋体" w:cs="宋体"/>
          <w:spacing w:val="-18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A5E6AC-870E-48CB-819C-8EF0FC47400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39F10D-781F-4AFE-9A09-B9B01DAD08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8DD7D2B-B9FA-4E42-8651-00F9069B15C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5BC511C-1ECE-47DE-8FEA-F32E7B7439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0345684-0D75-4062-8BCA-0A8EF4ED822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0F1D1EAE-689E-4754-BDF1-7B74456C1EDB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136F246-0E71-4671-BF2A-8E02E47B629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4728C8A-3AB5-461D-8956-E5FE8849FCB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E687360-9EBC-4F27-9537-CF6724630D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sz w:val="28"/>
                              <w:szCs w:val="40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40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sz w:val="28"/>
                        <w:szCs w:val="40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40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M3ODEyY2FiM2NmN2VhMjRlYzYyOTEwOGQzM2ZjNjEifQ=="/>
  </w:docVars>
  <w:rsids>
    <w:rsidRoot w:val="00CB7F13"/>
    <w:rsid w:val="002D61E2"/>
    <w:rsid w:val="002E6A75"/>
    <w:rsid w:val="00466E11"/>
    <w:rsid w:val="006860E2"/>
    <w:rsid w:val="007268D9"/>
    <w:rsid w:val="00825B9D"/>
    <w:rsid w:val="008337FE"/>
    <w:rsid w:val="00835459"/>
    <w:rsid w:val="00952C79"/>
    <w:rsid w:val="00BD1512"/>
    <w:rsid w:val="00BD50EC"/>
    <w:rsid w:val="00BD6E34"/>
    <w:rsid w:val="00CB7F13"/>
    <w:rsid w:val="00E40186"/>
    <w:rsid w:val="00ED7AE6"/>
    <w:rsid w:val="013522A4"/>
    <w:rsid w:val="017D2051"/>
    <w:rsid w:val="04AD2274"/>
    <w:rsid w:val="06120711"/>
    <w:rsid w:val="0D0B1910"/>
    <w:rsid w:val="0DCF2A80"/>
    <w:rsid w:val="0EF02C2B"/>
    <w:rsid w:val="14CF0BFF"/>
    <w:rsid w:val="19351675"/>
    <w:rsid w:val="1F0C54FF"/>
    <w:rsid w:val="1F78133F"/>
    <w:rsid w:val="240829F5"/>
    <w:rsid w:val="247F127B"/>
    <w:rsid w:val="258A2BCB"/>
    <w:rsid w:val="25DB7022"/>
    <w:rsid w:val="27245C71"/>
    <w:rsid w:val="294200C7"/>
    <w:rsid w:val="2A0575EC"/>
    <w:rsid w:val="2CEB7F5E"/>
    <w:rsid w:val="2E76563A"/>
    <w:rsid w:val="32120976"/>
    <w:rsid w:val="32477BE7"/>
    <w:rsid w:val="3555351F"/>
    <w:rsid w:val="39E173F6"/>
    <w:rsid w:val="39FD71F0"/>
    <w:rsid w:val="3B843639"/>
    <w:rsid w:val="42697BEF"/>
    <w:rsid w:val="4982318B"/>
    <w:rsid w:val="51375954"/>
    <w:rsid w:val="57083613"/>
    <w:rsid w:val="5B7F3AD8"/>
    <w:rsid w:val="5BA009C3"/>
    <w:rsid w:val="5E000AC1"/>
    <w:rsid w:val="5EF04C21"/>
    <w:rsid w:val="6C306629"/>
    <w:rsid w:val="700B1B67"/>
    <w:rsid w:val="70CA2AB2"/>
    <w:rsid w:val="735A153A"/>
    <w:rsid w:val="7BF241C2"/>
    <w:rsid w:val="7C6B2956"/>
    <w:rsid w:val="7C9F0263"/>
    <w:rsid w:val="7D32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line="570" w:lineRule="exact"/>
      <w:ind w:firstLine="562"/>
      <w:outlineLvl w:val="1"/>
    </w:pPr>
    <w:rPr>
      <w:rFonts w:ascii="楷体_GB2312" w:hAnsi="楷体_GB2312" w:eastAsia="楷体_GB2312"/>
      <w:sz w:val="32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2"/>
    <w:basedOn w:val="1"/>
    <w:unhideWhenUsed/>
    <w:qFormat/>
    <w:uiPriority w:val="99"/>
    <w:pPr>
      <w:spacing w:after="120" w:line="480" w:lineRule="auto"/>
    </w:p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2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1003</Words>
  <Characters>1128</Characters>
  <Lines>21</Lines>
  <Paragraphs>6</Paragraphs>
  <TotalTime>2</TotalTime>
  <ScaleCrop>false</ScaleCrop>
  <LinksUpToDate>false</LinksUpToDate>
  <CharactersWithSpaces>1193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2019-08-09T01:25:00Z</dcterms:created>
  <dc:creator>Administrator</dc:creator>
  <cp:lastModifiedBy>许</cp:lastModifiedBy>
  <cp:lastPrinted>2022-05-25T02:49:00Z</cp:lastPrinted>
  <dcterms:modified xsi:type="dcterms:W3CDTF">2023-06-21T02:03:21Z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369690503_embed</vt:lpwstr>
  </property>
  <property fmtid="{D5CDD505-2E9C-101B-9397-08002B2CF9AE}" pid="4" name="ICV">
    <vt:lpwstr>BFB411AC497B436489684E807DC34CA0_13</vt:lpwstr>
  </property>
</Properties>
</file>