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center"/>
        <w:rPr>
          <w:rFonts w:ascii="方正小标宋_GBK" w:hAnsi="方正小标宋_GBK" w:eastAsia="方正小标宋_GBK" w:cs="Times New Roman"/>
          <w:color w:val="010101"/>
          <w:sz w:val="44"/>
          <w:szCs w:val="44"/>
          <w:shd w:val="clear" w:color="auto" w:fill="FFFFFF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-951230</wp:posOffset>
            </wp:positionH>
            <wp:positionV relativeFrom="paragraph">
              <wp:posOffset>-1350010</wp:posOffset>
            </wp:positionV>
            <wp:extent cx="7493000" cy="11027410"/>
            <wp:effectExtent l="0" t="0" r="12700" b="2540"/>
            <wp:wrapNone/>
            <wp:docPr id="1" name="图片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102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overflowPunct w:val="0"/>
        <w:spacing w:line="560" w:lineRule="exact"/>
        <w:jc w:val="center"/>
        <w:rPr>
          <w:rFonts w:ascii="方正小标宋_GBK" w:hAnsi="方正小标宋_GBK" w:eastAsia="方正小标宋_GBK" w:cs="Times New Roman"/>
          <w:color w:val="010101"/>
          <w:sz w:val="44"/>
          <w:szCs w:val="44"/>
          <w:shd w:val="clear" w:color="auto" w:fill="FFFFFF"/>
        </w:rPr>
      </w:pPr>
    </w:p>
    <w:p>
      <w:pPr>
        <w:widowControl/>
        <w:overflowPunct w:val="0"/>
        <w:spacing w:line="560" w:lineRule="exact"/>
        <w:jc w:val="center"/>
        <w:rPr>
          <w:rFonts w:ascii="方正小标宋_GBK" w:hAnsi="方正小标宋_GBK" w:eastAsia="方正小标宋_GBK" w:cs="Times New Roman"/>
          <w:color w:val="010101"/>
          <w:sz w:val="44"/>
          <w:szCs w:val="44"/>
          <w:shd w:val="clear" w:color="auto" w:fill="FFFFFF"/>
        </w:rPr>
      </w:pPr>
    </w:p>
    <w:p>
      <w:pPr>
        <w:widowControl/>
        <w:overflowPunct w:val="0"/>
        <w:spacing w:line="560" w:lineRule="exact"/>
        <w:jc w:val="center"/>
        <w:rPr>
          <w:rFonts w:ascii="方正小标宋_GBK" w:hAnsi="方正小标宋_GBK" w:eastAsia="方正小标宋_GBK" w:cs="Times New Roman"/>
          <w:color w:val="010101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10101"/>
          <w:sz w:val="44"/>
          <w:szCs w:val="44"/>
          <w:shd w:val="clear" w:color="auto" w:fill="FFFFFF"/>
        </w:rPr>
        <w:t>青岛市地方标准公告</w:t>
      </w:r>
    </w:p>
    <w:p>
      <w:pPr>
        <w:pStyle w:val="2"/>
        <w:widowControl/>
        <w:overflowPunct w:val="0"/>
        <w:spacing w:after="0" w:line="560" w:lineRule="exact"/>
        <w:jc w:val="center"/>
        <w:rPr>
          <w:rFonts w:eastAsia="方正小标宋_GBK" w:cs="Times New Roman"/>
        </w:rPr>
      </w:pPr>
      <w:r>
        <w:rPr>
          <w:rFonts w:ascii="方正小标宋_GBK" w:hAnsi="方正小标宋_GBK" w:eastAsia="方正小标宋_GBK" w:cs="方正小标宋_GBK"/>
          <w:color w:val="010101"/>
          <w:sz w:val="44"/>
          <w:szCs w:val="44"/>
          <w:shd w:val="clear" w:color="auto" w:fill="FFFFFF"/>
        </w:rPr>
        <w:t>2023</w:t>
      </w:r>
      <w:r>
        <w:rPr>
          <w:rFonts w:hint="eastAsia" w:ascii="方正小标宋_GBK" w:hAnsi="方正小标宋_GBK" w:eastAsia="方正小标宋_GBK" w:cs="方正小标宋_GBK"/>
          <w:color w:val="010101"/>
          <w:sz w:val="44"/>
          <w:szCs w:val="44"/>
          <w:shd w:val="clear" w:color="auto" w:fill="FFFFFF"/>
        </w:rPr>
        <w:t>年第</w:t>
      </w:r>
      <w:r>
        <w:rPr>
          <w:rFonts w:hint="eastAsia" w:ascii="方正小标宋_GBK" w:hAnsi="方正小标宋_GBK" w:eastAsia="方正小标宋_GBK" w:cs="方正小标宋_GBK"/>
          <w:color w:val="010101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10101"/>
          <w:sz w:val="44"/>
          <w:szCs w:val="44"/>
          <w:shd w:val="clear" w:color="auto" w:fill="FFFFFF"/>
        </w:rPr>
        <w:t>号</w:t>
      </w: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根据《山东省地方标准管理办法》《青岛市地方标准管理办法》等有关规定，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《劳动能力鉴定智能化服务规范》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DB3702/T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-2023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经青岛市市场监督管理局批准，现予以发布。标准文本详见附件。</w:t>
      </w: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本标准由青岛市人力资源和社会保障局负责管理及解释技术内容。 </w:t>
      </w: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</w:pPr>
    </w:p>
    <w:p>
      <w:pPr>
        <w:widowControl/>
        <w:overflowPunct w:val="0"/>
        <w:spacing w:line="560" w:lineRule="exact"/>
        <w:ind w:firstLine="641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劳动能力鉴定智能化服务规范</w:t>
      </w:r>
    </w:p>
    <w:p>
      <w:pPr>
        <w:pStyle w:val="2"/>
        <w:widowControl/>
        <w:tabs>
          <w:tab w:val="left" w:pos="5009"/>
        </w:tabs>
        <w:overflowPunct w:val="0"/>
        <w:spacing w:line="560" w:lineRule="exac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ab/>
      </w:r>
    </w:p>
    <w:p>
      <w:pPr>
        <w:pStyle w:val="2"/>
        <w:widowControl/>
        <w:tabs>
          <w:tab w:val="left" w:pos="5009"/>
        </w:tabs>
        <w:overflowPunct w:val="0"/>
        <w:spacing w:line="560" w:lineRule="exact"/>
        <w:rPr>
          <w:rFonts w:ascii="Times New Roman" w:hAnsi="Times New Roman" w:eastAsia="仿宋_GB2312" w:cs="Times New Roman"/>
          <w:color w:val="auto"/>
        </w:rPr>
      </w:pP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青岛市市场监督管理局</w:t>
      </w:r>
    </w:p>
    <w:p>
      <w:pPr>
        <w:pStyle w:val="6"/>
        <w:widowControl/>
        <w:overflowPunct w:val="0"/>
        <w:spacing w:before="0" w:beforeAutospacing="0" w:after="157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                            2023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日 </w:t>
      </w:r>
    </w:p>
    <w:p>
      <w:pPr>
        <w:pStyle w:val="6"/>
        <w:widowControl/>
        <w:tabs>
          <w:tab w:val="left" w:pos="5485"/>
        </w:tabs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  <w:tab/>
      </w:r>
    </w:p>
    <w:p>
      <w:pPr>
        <w:pStyle w:val="6"/>
        <w:widowControl/>
        <w:overflowPunct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（联系人：许珑耀，联系电话：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66759252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shd w:val="clear" w:color="auto" w:fill="FFFFFF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29"/>
    <w:rsid w:val="00212FA2"/>
    <w:rsid w:val="002B0F9A"/>
    <w:rsid w:val="00466F45"/>
    <w:rsid w:val="005A552F"/>
    <w:rsid w:val="00667BDA"/>
    <w:rsid w:val="006D4EFF"/>
    <w:rsid w:val="00885724"/>
    <w:rsid w:val="008C000B"/>
    <w:rsid w:val="008C7D5A"/>
    <w:rsid w:val="00B343F1"/>
    <w:rsid w:val="00E37CF6"/>
    <w:rsid w:val="00F00029"/>
    <w:rsid w:val="00FE254B"/>
    <w:rsid w:val="0DC25CC9"/>
    <w:rsid w:val="0E1C43E4"/>
    <w:rsid w:val="18B45D75"/>
    <w:rsid w:val="1C544A5A"/>
    <w:rsid w:val="1C874EA3"/>
    <w:rsid w:val="20C82AC4"/>
    <w:rsid w:val="273B6FAA"/>
    <w:rsid w:val="27B56F34"/>
    <w:rsid w:val="29C61B5F"/>
    <w:rsid w:val="2B7F3910"/>
    <w:rsid w:val="32766A4B"/>
    <w:rsid w:val="343F65DD"/>
    <w:rsid w:val="36F11920"/>
    <w:rsid w:val="37DA619E"/>
    <w:rsid w:val="39F455D0"/>
    <w:rsid w:val="3CA806DA"/>
    <w:rsid w:val="3E19116F"/>
    <w:rsid w:val="443052F4"/>
    <w:rsid w:val="507D33CA"/>
    <w:rsid w:val="5B0F6DEC"/>
    <w:rsid w:val="5B1C493F"/>
    <w:rsid w:val="60AF107A"/>
    <w:rsid w:val="62E302DC"/>
    <w:rsid w:val="64423C13"/>
    <w:rsid w:val="65B06E11"/>
    <w:rsid w:val="668C26D3"/>
    <w:rsid w:val="6A7A6567"/>
    <w:rsid w:val="6CBA51C7"/>
    <w:rsid w:val="6D2E14FE"/>
    <w:rsid w:val="763449D2"/>
    <w:rsid w:val="7A454D1C"/>
    <w:rsid w:val="7ADD2AA7"/>
    <w:rsid w:val="7BF10363"/>
    <w:rsid w:val="7CC63EEC"/>
    <w:rsid w:val="7DAF20A0"/>
    <w:rsid w:val="7FFF98B9"/>
    <w:rsid w:val="F7EE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0"/>
    <w:qFormat/>
    <w:uiPriority w:val="99"/>
    <w:pPr>
      <w:spacing w:after="120" w:line="480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Heading 2 Char"/>
    <w:basedOn w:val="8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0">
    <w:name w:val="Body Text 2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49</Words>
  <Characters>285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2020-09-03T17:52:00Z</dcterms:created>
  <dc:creator>702-01</dc:creator>
  <cp:lastModifiedBy>Grey</cp:lastModifiedBy>
  <cp:lastPrinted>2023-03-07T23:36:00Z</cp:lastPrinted>
  <dcterms:modified xsi:type="dcterms:W3CDTF">2023-05-06T10:22:36Z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369690503_embed</vt:lpwstr>
  </property>
  <property fmtid="{D5CDD505-2E9C-101B-9397-08002B2CF9AE}" pid="4" name="ICV">
    <vt:lpwstr>0937F396377845CC98B4E2DED3BC6D43</vt:lpwstr>
  </property>
</Properties>
</file>