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bookmarkStart w:id="0" w:name="ICS"/>
            <w:r>
              <w:rPr>
                <w:rFonts w:ascii="Times New Roman" w:hAnsi="Times New Roman" w:eastAsia="黑体"/>
                <w:sz w:val="21"/>
                <w:szCs w:val="21"/>
              </w:rPr>
              <w:t>03.100.30</w:t>
            </w:r>
            <w:r>
              <w:rPr>
                <w:rFonts w:ascii="Times New Roman" w:hAnsi="Times New Roman" w:eastAsia="黑体"/>
                <w:sz w:val="21"/>
                <w:szCs w:val="21"/>
              </w:rPr>
              <w:fldChar w:fldCharType="begin">
                <w:ffData>
                  <w:name w:val="ICS"/>
                  <w:enabled/>
                  <w:calcOnExit w:val="0"/>
                  <w:textInput>
                    <w:default w:val="点击此处添加ICS号"/>
                  </w:textInput>
                </w:ffData>
              </w:fldChar>
            </w:r>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fldChar w:fldCharType="end"/>
            </w:r>
            <w:bookmarkEnd w:id="0"/>
          </w:p>
        </w:tc>
      </w:tr>
      <w:tr>
        <w:tblPrEx>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eastAsia="黑体"/>
                <w:sz w:val="21"/>
                <w:szCs w:val="21"/>
              </w:rPr>
            </w:pPr>
            <w:r>
              <w:rPr>
                <w:rFonts w:ascii="Times New Roman" w:hAnsi="Times New Roman"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C75</w:t>
            </w:r>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39"/>
              <w:framePr w:w="0" w:hRule="auto" w:wrap="auto" w:vAnchor="margin" w:hAnchor="text" w:xAlign="left" w:yAlign="inline"/>
              <w:rPr>
                <w:rFonts w:ascii="宋体"/>
                <w:sz w:val="28"/>
                <w:szCs w:val="28"/>
              </w:rPr>
            </w:pPr>
            <w:bookmarkStart w:id="1" w:name="_Hlk26473981"/>
            <w:r>
              <w:drawing>
                <wp:inline distT="0" distB="0" distL="0" distR="0">
                  <wp:extent cx="796290" cy="397510"/>
                  <wp:effectExtent l="0" t="0" r="35" b="9"/>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0"/>
                          <a:stretch>
                            <a:fillRect/>
                          </a:stretch>
                        </pic:blipFill>
                        <pic:spPr>
                          <a:xfrm>
                            <a:off x="0" y="0"/>
                            <a:ext cx="796719" cy="397766"/>
                          </a:xfrm>
                          <a:prstGeom prst="rect">
                            <a:avLst/>
                          </a:prstGeom>
                          <a:noFill/>
                          <a:ln w="9525" cap="flat" cmpd="sng">
                            <a:noFill/>
                            <a:prstDash val="solid"/>
                            <a:miter/>
                          </a:ln>
                        </pic:spPr>
                      </pic:pic>
                    </a:graphicData>
                  </a:graphic>
                </wp:inline>
              </w:drawing>
            </w:r>
            <w:r>
              <w:rPr>
                <w:rFonts w:hint="eastAsia"/>
              </w:rPr>
              <w:t>3702</w:t>
            </w:r>
          </w:p>
        </w:tc>
      </w:tr>
    </w:tbl>
    <w:p>
      <w:pPr>
        <w:pStyle w:val="40"/>
        <w:framePr w:w="9639" w:h="624" w:hRule="exact" w:hSpace="181" w:vSpace="181" w:wrap="around" w:hAnchor="page" w:x="1305" w:y="2269"/>
        <w:rPr>
          <w:rFonts w:ascii="黑体" w:eastAsia="黑体"/>
          <w:b w:val="0"/>
          <w:bCs w:val="0"/>
          <w:w w:val="100"/>
          <w:sz w:val="48"/>
          <w:szCs w:val="48"/>
        </w:rPr>
      </w:pPr>
      <w:r>
        <w:rPr>
          <w:rFonts w:hint="eastAsia" w:ascii="黑体" w:eastAsia="黑体"/>
          <w:b w:val="0"/>
          <w:w w:val="100"/>
          <w:sz w:val="48"/>
        </w:rPr>
        <w:t>青岛市</w:t>
      </w:r>
      <w:r>
        <w:rPr>
          <w:rFonts w:hint="eastAsia" w:ascii="黑体" w:eastAsia="黑体"/>
          <w:b w:val="0"/>
          <w:bCs w:val="0"/>
          <w:w w:val="100"/>
          <w:sz w:val="48"/>
          <w:szCs w:val="48"/>
        </w:rPr>
        <w:t>地方标准</w:t>
      </w:r>
    </w:p>
    <w:bookmarkEnd w:id="1"/>
    <w:p>
      <w:pPr>
        <w:pStyle w:val="182"/>
        <w:framePr w:wrap="around"/>
        <w:rPr>
          <w:lang w:val="fr-FR"/>
        </w:rPr>
      </w:pPr>
      <w:r>
        <w:rPr>
          <w:lang w:val="fr-FR"/>
        </w:rPr>
        <w:t>DB</w:t>
      </w:r>
      <w:bookmarkStart w:id="2" w:name="文字1"/>
      <w:r>
        <w:fldChar w:fldCharType="begin">
          <w:ffData>
            <w:name w:val="文字1"/>
            <w:enabled/>
            <w:calcOnExit w:val="0"/>
            <w:textInput>
              <w:default w:val="3702/T"/>
            </w:textInput>
          </w:ffData>
        </w:fldChar>
      </w:r>
      <w:r>
        <w:instrText xml:space="preserve"> FORMTEXT </w:instrText>
      </w:r>
      <w:r>
        <w:fldChar w:fldCharType="separate"/>
      </w:r>
      <w:r>
        <w:t>3702/T</w:t>
      </w:r>
      <w:r>
        <w:fldChar w:fldCharType="end"/>
      </w:r>
      <w:bookmarkEnd w:id="2"/>
      <w:bookmarkStart w:id="3" w:name="NSTD_CODE_F"/>
      <w:r>
        <w:rPr>
          <w:lang w:val="fr-FR"/>
        </w:rP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3"/>
      <w:r>
        <w:rPr>
          <w:lang w:val="fr-FR"/>
        </w:rPr>
        <w:t>—</w:t>
      </w:r>
      <w:bookmarkStart w:id="4" w:name="NSTD_CODE_B"/>
      <w:r>
        <w:rPr>
          <w:lang w:val="fr-FR"/>
        </w:rP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4"/>
    </w:p>
    <w:p>
      <w:pPr>
        <w:spacing w:line="240" w:lineRule="auto"/>
        <w:rPr>
          <w:rFonts w:ascii="黑体" w:eastAsia="黑体"/>
          <w:kern w:val="0"/>
          <w:sz w:val="10"/>
          <w:szCs w:val="10"/>
        </w:rPr>
      </w:pPr>
      <w:r>
        <w:rPr>
          <w:rFonts w:ascii="黑体" w:eastAsia="黑体"/>
          <w:kern w:val="0"/>
          <w:sz w:val="10"/>
          <w:szCs w:val="10"/>
        </w:rPr>
        <w:pict>
          <v:line id="直接连接符 73 5"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RrsGOcoBAABfAwAADgAAAAAAAAABACAAAAAnAQAA&#10;ZHJzL2Uyb0RvYy54bWxQSwUGAAAAAAYABgBZAQAAYwUAAAAA&#10;">
            <v:path arrowok="t"/>
            <v:fill focussize="0,0"/>
            <v:stroke/>
            <v:imagedata o:title=""/>
            <o:lock v:ext="edit"/>
          </v:line>
        </w:pict>
      </w:r>
    </w:p>
    <w:p>
      <w:pPr>
        <w:pStyle w:val="40"/>
        <w:framePr w:w="9639" w:h="6976" w:hRule="exact" w:wrap="around" w:hAnchor="page" w:y="6408"/>
        <w:jc w:val="center"/>
        <w:rPr>
          <w:rFonts w:ascii="黑体" w:eastAsia="黑体"/>
          <w:b w:val="0"/>
          <w:bCs w:val="0"/>
          <w:w w:val="100"/>
        </w:rPr>
      </w:pPr>
    </w:p>
    <w:p>
      <w:pPr>
        <w:pStyle w:val="184"/>
        <w:framePr w:h="6974" w:hRule="exact" w:wrap="around" w:x="1419" w:anchorLock="1"/>
      </w:pPr>
      <w:r>
        <w:rPr>
          <w:rFonts w:hint="eastAsia"/>
        </w:rPr>
        <w:t>劳动能力鉴定智能化服务规范</w:t>
      </w:r>
    </w:p>
    <w:p>
      <w:pPr>
        <w:framePr w:w="9639" w:h="6974" w:hRule="exact" w:wrap="around" w:vAnchor="page" w:hAnchor="page" w:x="1419" w:y="6408" w:anchorLock="1"/>
        <w:ind w:left="-1418"/>
      </w:pPr>
    </w:p>
    <w:p>
      <w:pPr>
        <w:pStyle w:val="113"/>
        <w:framePr w:w="9639" w:h="6974" w:hRule="exact" w:wrap="around" w:vAnchor="page" w:hAnchor="page" w:x="1419" w:y="6408" w:anchorLock="1"/>
        <w:textAlignment w:val="bottom"/>
        <w:rPr>
          <w:rFonts w:eastAsia="黑体"/>
          <w:szCs w:val="28"/>
        </w:rPr>
      </w:pPr>
      <w:r>
        <w:t>Specification</w:t>
      </w:r>
      <w:r>
        <w:rPr>
          <w:rFonts w:hint="eastAsia"/>
        </w:rPr>
        <w:t xml:space="preserve"> for </w:t>
      </w:r>
      <w:r>
        <w:rPr>
          <w:rFonts w:hint="eastAsia" w:eastAsia="黑体"/>
          <w:szCs w:val="28"/>
        </w:rPr>
        <w:t>i</w:t>
      </w:r>
      <w:r>
        <w:rPr>
          <w:rFonts w:eastAsia="黑体"/>
          <w:szCs w:val="28"/>
        </w:rPr>
        <w:t>ntellectualization</w:t>
      </w:r>
      <w:r>
        <w:rPr>
          <w:rFonts w:hint="eastAsia" w:eastAsia="黑体"/>
          <w:szCs w:val="28"/>
        </w:rPr>
        <w:t xml:space="preserve"> service of </w:t>
      </w:r>
      <w:r>
        <w:rPr>
          <w:rFonts w:eastAsia="黑体"/>
          <w:szCs w:val="28"/>
        </w:rPr>
        <w:t>identify work ability</w:t>
      </w:r>
    </w:p>
    <w:p>
      <w:pPr>
        <w:framePr w:w="9639" w:h="6974" w:hRule="exact" w:wrap="around" w:vAnchor="page" w:hAnchor="page" w:x="1419" w:y="6408" w:anchorLock="1"/>
        <w:spacing w:line="760" w:lineRule="exact"/>
        <w:ind w:left="-1418"/>
      </w:pPr>
    </w:p>
    <w:p>
      <w:pPr>
        <w:pStyle w:val="113"/>
        <w:framePr w:w="9639" w:h="6974" w:hRule="exact" w:wrap="around" w:vAnchor="page" w:hAnchor="page" w:x="1419" w:y="6408" w:anchorLock="1"/>
        <w:textAlignment w:val="bottom"/>
        <w:rPr>
          <w:rFonts w:eastAsia="黑体"/>
          <w:szCs w:val="28"/>
        </w:rPr>
      </w:pPr>
    </w:p>
    <w:p>
      <w:pPr>
        <w:pStyle w:val="113"/>
        <w:framePr w:w="9639" w:h="6974" w:hRule="exact" w:wrap="around" w:vAnchor="page" w:hAnchor="page" w:x="1419" w:y="6408" w:anchorLock="1"/>
        <w:spacing w:before="440" w:after="160"/>
        <w:textAlignment w:val="bottom"/>
        <w:rPr>
          <w:sz w:val="24"/>
          <w:szCs w:val="28"/>
        </w:rPr>
      </w:pPr>
      <w:r>
        <w:rPr>
          <w:rFonts w:hint="eastAsia"/>
          <w:sz w:val="24"/>
          <w:szCs w:val="28"/>
        </w:rPr>
        <w:t>（报批稿）</w:t>
      </w:r>
    </w:p>
    <w:p>
      <w:pPr>
        <w:pStyle w:val="180"/>
        <w:framePr w:wrap="around" w:y="14176"/>
      </w:pPr>
      <w:bookmarkStart w:id="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bookmarkStart w:id="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bookmarkStart w:id="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81"/>
        <w:framePr w:wrap="around" w:y="14176"/>
      </w:pPr>
      <w:bookmarkStart w:id="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bookmarkStart w:id="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ascii="黑体"/>
        </w:rPr>
        <w:t>-</w:t>
      </w:r>
      <w:bookmarkStart w:id="1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39"/>
        <w:framePr w:h="584" w:hRule="exact" w:hSpace="181" w:vSpace="181" w:wrap="around" w:y="15027"/>
      </w:pPr>
      <w:r>
        <w:rPr>
          <w:rFonts w:hint="eastAsia"/>
          <w:w w:val="100"/>
          <w:sz w:val="28"/>
        </w:rPr>
        <w:t>青岛市市场监督管理局</w:t>
      </w:r>
      <w:r>
        <w:rPr>
          <w:rFonts w:ascii="Times New Roman"/>
          <w:w w:val="100"/>
          <w:sz w:val="28"/>
        </w:rPr>
        <w:t>  </w:t>
      </w:r>
      <w:r>
        <w:rPr>
          <w:rStyle w:val="215"/>
          <w:rFonts w:hint="eastAsia"/>
          <w:position w:val="0"/>
        </w:rPr>
        <w:t>发</w:t>
      </w:r>
      <w:r>
        <w:rPr>
          <w:rStyle w:val="215"/>
          <w:rFonts w:hint="eastAsia"/>
          <w:spacing w:val="0"/>
          <w:position w:val="0"/>
        </w:rPr>
        <w:t>布</w:t>
      </w:r>
    </w:p>
    <w:p>
      <w:pPr>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ascii="宋体"/>
          <w:sz w:val="28"/>
          <w:szCs w:val="28"/>
        </w:rPr>
        <w:pict>
          <v:line id="直接连接符 5 7" o:spid="_x0000_s1030"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zMc+9cAAAAOAQAADwAAAAAAAAABACAAAAAiAAAAZHJzL2Rv&#10;d25yZXYueG1sUEsBAhQAFAAAAAgAh07iQK4yWijJAQAAXgMAAA4AAAAAAAAAAQAgAAAAJgEAAGRy&#10;cy9lMm9Eb2MueG1sUEsFBgAAAAAGAAYAWQEAAGEFAAAAAA==&#10;">
            <v:path arrowok="t"/>
            <v:fill focussize="0,0"/>
            <v:stroke/>
            <v:imagedata o:title=""/>
            <o:lock v:ext="edit"/>
          </v:line>
        </w:pict>
      </w:r>
    </w:p>
    <w:p>
      <w:pPr>
        <w:pStyle w:val="80"/>
        <w:spacing w:after="468"/>
      </w:pPr>
      <w:bookmarkStart w:id="11" w:name="BookMark1"/>
      <w:bookmarkStart w:id="12" w:name="_Toc117599488"/>
      <w:bookmarkStart w:id="13" w:name="_Toc117522119"/>
      <w:bookmarkStart w:id="14" w:name="_Toc117587243"/>
      <w:bookmarkStart w:id="15" w:name="_Toc117522143"/>
      <w:bookmarkStart w:id="16" w:name="_Toc117605844"/>
      <w:bookmarkStart w:id="17" w:name="_Toc120545189"/>
      <w:bookmarkStart w:id="18" w:name="_Toc120611937"/>
      <w:r>
        <w:rPr>
          <w:rFonts w:hint="eastAsia"/>
          <w:spacing w:val="320"/>
        </w:rPr>
        <w:t>目</w:t>
      </w:r>
      <w:r>
        <w:rPr>
          <w:rFonts w:hint="eastAsia"/>
        </w:rPr>
        <w:t>次</w:t>
      </w:r>
    </w:p>
    <w:p>
      <w:pPr>
        <w:pStyle w:val="21"/>
        <w:tabs>
          <w:tab w:val="right" w:leader="dot" w:pos="9344"/>
        </w:tabs>
      </w:pPr>
      <w:r>
        <w:rPr>
          <w:rFonts w:hint="eastAsia"/>
        </w:rPr>
        <w:t>前言</w:t>
      </w:r>
      <w:r>
        <w:tab/>
      </w:r>
      <w:r>
        <w:rPr>
          <w:rFonts w:hint="eastAsia"/>
        </w:rPr>
        <w:t>II</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w:instrText>
      </w:r>
      <w:r>
        <w:rPr>
          <w:rFonts w:hint="eastAsia"/>
        </w:rPr>
        <w:instrText xml:space="preserve">"标准文件_一级条标题,2,标准文件_附录一级条标题,2,"</w:instrText>
      </w:r>
      <w:r>
        <w:instrText xml:space="preserve"> </w:instrText>
      </w:r>
      <w:r>
        <w:fldChar w:fldCharType="separate"/>
      </w:r>
      <w:r>
        <w:fldChar w:fldCharType="begin"/>
      </w:r>
      <w:r>
        <w:instrText xml:space="preserve"> HYPERLINK \l "_Toc130801417" </w:instrText>
      </w:r>
      <w:r>
        <w:fldChar w:fldCharType="separate"/>
      </w:r>
      <w:r>
        <w:rPr>
          <w:rStyle w:val="35"/>
          <w:rFonts w:hAnsi="黑体"/>
        </w:rPr>
        <w:t xml:space="preserve">1 </w:t>
      </w:r>
      <w:r>
        <w:rPr>
          <w:rStyle w:val="35"/>
          <w:rFonts w:hint="eastAsia"/>
        </w:rPr>
        <w:t xml:space="preserve"> 范围</w:t>
      </w:r>
      <w:r>
        <w:tab/>
      </w:r>
      <w:r>
        <w:fldChar w:fldCharType="begin"/>
      </w:r>
      <w:r>
        <w:instrText xml:space="preserve"> PAGEREF _Toc130801417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"_Toc130801418" </w:instrText>
      </w:r>
      <w:r>
        <w:fldChar w:fldCharType="separate"/>
      </w:r>
      <w:r>
        <w:rPr>
          <w:rStyle w:val="35"/>
          <w:rFonts w:hAnsi="黑体"/>
        </w:rPr>
        <w:t xml:space="preserve">2 </w:t>
      </w:r>
      <w:r>
        <w:rPr>
          <w:rStyle w:val="35"/>
          <w:rFonts w:hint="eastAsia"/>
        </w:rPr>
        <w:t xml:space="preserve"> 规范性引用文件</w:t>
      </w:r>
      <w:r>
        <w:tab/>
      </w:r>
      <w:r>
        <w:fldChar w:fldCharType="begin"/>
      </w:r>
      <w:r>
        <w:instrText xml:space="preserve"> PAGEREF _Toc130801418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"_Toc130801419" </w:instrText>
      </w:r>
      <w:r>
        <w:fldChar w:fldCharType="separate"/>
      </w:r>
      <w:r>
        <w:rPr>
          <w:rStyle w:val="35"/>
          <w:rFonts w:hAnsi="黑体"/>
        </w:rPr>
        <w:t xml:space="preserve">3 </w:t>
      </w:r>
      <w:r>
        <w:rPr>
          <w:rStyle w:val="35"/>
          <w:rFonts w:hint="eastAsia"/>
        </w:rPr>
        <w:t xml:space="preserve"> 术语和定义</w:t>
      </w:r>
      <w:r>
        <w:tab/>
      </w:r>
      <w:r>
        <w:fldChar w:fldCharType="begin"/>
      </w:r>
      <w:r>
        <w:instrText xml:space="preserve"> PAGEREF _Toc130801419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"_Toc130801420" </w:instrText>
      </w:r>
      <w:r>
        <w:fldChar w:fldCharType="separate"/>
      </w:r>
      <w:r>
        <w:rPr>
          <w:rStyle w:val="35"/>
          <w:rFonts w:hAnsi="黑体"/>
        </w:rPr>
        <w:t xml:space="preserve">4 </w:t>
      </w:r>
      <w:r>
        <w:rPr>
          <w:rStyle w:val="35"/>
          <w:rFonts w:hint="eastAsia"/>
        </w:rPr>
        <w:t xml:space="preserve"> 服务内容</w:t>
      </w:r>
      <w:r>
        <w:tab/>
      </w:r>
      <w:r>
        <w:fldChar w:fldCharType="begin"/>
      </w:r>
      <w:r>
        <w:instrText xml:space="preserve"> PAGEREF _Toc130801420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"_Toc130801421" </w:instrText>
      </w:r>
      <w:r>
        <w:fldChar w:fldCharType="separate"/>
      </w:r>
      <w:r>
        <w:rPr>
          <w:rStyle w:val="35"/>
          <w:rFonts w:hAnsi="黑体"/>
        </w:rPr>
        <w:t xml:space="preserve">5 </w:t>
      </w:r>
      <w:r>
        <w:rPr>
          <w:rStyle w:val="35"/>
          <w:rFonts w:hint="eastAsia"/>
        </w:rPr>
        <w:t xml:space="preserve"> 劳动能力鉴定智能化服务平台</w:t>
      </w:r>
      <w:r>
        <w:tab/>
      </w:r>
      <w:r>
        <w:fldChar w:fldCharType="begin"/>
      </w:r>
      <w:r>
        <w:instrText xml:space="preserve"> PAGEREF _Toc130801421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"_Toc130801422" </w:instrText>
      </w:r>
      <w:r>
        <w:fldChar w:fldCharType="separate"/>
      </w:r>
      <w:r>
        <w:rPr>
          <w:rStyle w:val="35"/>
          <w:rFonts w:hAnsi="黑体"/>
        </w:rPr>
        <w:t xml:space="preserve">5.1 </w:t>
      </w:r>
      <w:r>
        <w:rPr>
          <w:rStyle w:val="35"/>
          <w:rFonts w:hint="eastAsia"/>
        </w:rPr>
        <w:t xml:space="preserve"> 平台功能架构</w:t>
      </w:r>
      <w:r>
        <w:tab/>
      </w:r>
      <w:r>
        <w:fldChar w:fldCharType="begin"/>
      </w:r>
      <w:r>
        <w:instrText xml:space="preserve"> PAGEREF _Toc130801422 \h </w:instrText>
      </w:r>
      <w:r>
        <w:fldChar w:fldCharType="separate"/>
      </w:r>
      <w:r>
        <w:t>1</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"_Toc130801423" </w:instrText>
      </w:r>
      <w:r>
        <w:fldChar w:fldCharType="separate"/>
      </w:r>
      <w:r>
        <w:rPr>
          <w:rStyle w:val="35"/>
          <w:rFonts w:hAnsi="黑体"/>
        </w:rPr>
        <w:t xml:space="preserve">5.2 </w:t>
      </w:r>
      <w:r>
        <w:rPr>
          <w:rStyle w:val="35"/>
          <w:rFonts w:hint="eastAsia"/>
        </w:rPr>
        <w:t xml:space="preserve"> 平台模块</w:t>
      </w:r>
      <w:r>
        <w:tab/>
      </w:r>
      <w:r>
        <w:fldChar w:fldCharType="begin"/>
      </w:r>
      <w:r>
        <w:instrText xml:space="preserve"> PAGEREF _Toc130801423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"_Toc130801424" </w:instrText>
      </w:r>
      <w:r>
        <w:fldChar w:fldCharType="separate"/>
      </w:r>
      <w:r>
        <w:rPr>
          <w:rStyle w:val="35"/>
          <w:rFonts w:hAnsi="黑体"/>
        </w:rPr>
        <w:t xml:space="preserve">6 </w:t>
      </w:r>
      <w:r>
        <w:rPr>
          <w:rStyle w:val="35"/>
          <w:rFonts w:hint="eastAsia"/>
        </w:rPr>
        <w:t xml:space="preserve"> 服务流程</w:t>
      </w:r>
      <w:r>
        <w:tab/>
      </w:r>
      <w:r>
        <w:fldChar w:fldCharType="begin"/>
      </w:r>
      <w:r>
        <w:instrText xml:space="preserve"> PAGEREF _Toc130801424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"_Toc130801425" </w:instrText>
      </w:r>
      <w:r>
        <w:fldChar w:fldCharType="separate"/>
      </w:r>
      <w:r>
        <w:rPr>
          <w:rStyle w:val="35"/>
          <w:rFonts w:hAnsi="黑体"/>
        </w:rPr>
        <w:t xml:space="preserve">6.1 </w:t>
      </w:r>
      <w:r>
        <w:rPr>
          <w:rStyle w:val="35"/>
          <w:rFonts w:hint="eastAsia"/>
        </w:rPr>
        <w:t xml:space="preserve"> 流程概述</w:t>
      </w:r>
      <w:r>
        <w:tab/>
      </w:r>
      <w:r>
        <w:fldChar w:fldCharType="begin"/>
      </w:r>
      <w:r>
        <w:instrText xml:space="preserve"> PAGEREF _Toc130801425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"_Toc130801426" </w:instrText>
      </w:r>
      <w:r>
        <w:fldChar w:fldCharType="separate"/>
      </w:r>
      <w:r>
        <w:rPr>
          <w:rStyle w:val="35"/>
          <w:rFonts w:hAnsi="黑体"/>
        </w:rPr>
        <w:t xml:space="preserve">6.2 </w:t>
      </w:r>
      <w:r>
        <w:rPr>
          <w:rStyle w:val="35"/>
          <w:rFonts w:hint="eastAsia"/>
        </w:rPr>
        <w:t xml:space="preserve"> 制定鉴定计划</w:t>
      </w:r>
      <w:r>
        <w:tab/>
      </w:r>
      <w:r>
        <w:fldChar w:fldCharType="begin"/>
      </w:r>
      <w:r>
        <w:instrText xml:space="preserve"> PAGEREF _Toc130801426 \h </w:instrText>
      </w:r>
      <w:r>
        <w:fldChar w:fldCharType="separate"/>
      </w:r>
      <w:r>
        <w:t>4</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"_Toc130801427" </w:instrText>
      </w:r>
      <w:r>
        <w:fldChar w:fldCharType="separate"/>
      </w:r>
      <w:r>
        <w:rPr>
          <w:rStyle w:val="35"/>
          <w:rFonts w:hAnsi="黑体"/>
        </w:rPr>
        <w:t xml:space="preserve">6.3 </w:t>
      </w:r>
      <w:r>
        <w:rPr>
          <w:rStyle w:val="35"/>
          <w:rFonts w:hint="eastAsia"/>
        </w:rPr>
        <w:t xml:space="preserve"> 受理鉴定预约</w:t>
      </w:r>
      <w:r>
        <w:tab/>
      </w:r>
      <w:r>
        <w:fldChar w:fldCharType="begin"/>
      </w:r>
      <w:r>
        <w:instrText xml:space="preserve"> PAGEREF _Toc130801427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"_Toc130801430" </w:instrText>
      </w:r>
      <w:r>
        <w:fldChar w:fldCharType="separate"/>
      </w:r>
      <w:r>
        <w:rPr>
          <w:rStyle w:val="35"/>
          <w:rFonts w:hAnsi="黑体"/>
        </w:rPr>
        <w:t xml:space="preserve">6.4 </w:t>
      </w:r>
      <w:r>
        <w:rPr>
          <w:rStyle w:val="35"/>
          <w:rFonts w:hint="eastAsia"/>
        </w:rPr>
        <w:t xml:space="preserve"> 组织鉴定</w:t>
      </w:r>
      <w:r>
        <w:tab/>
      </w:r>
      <w:r>
        <w:fldChar w:fldCharType="begin"/>
      </w:r>
      <w:r>
        <w:instrText xml:space="preserve"> PAGEREF _Toc130801430 \h </w:instrText>
      </w:r>
      <w:r>
        <w:fldChar w:fldCharType="separate"/>
      </w:r>
      <w:r>
        <w:t>5</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"_Toc130801431" </w:instrText>
      </w:r>
      <w:r>
        <w:fldChar w:fldCharType="separate"/>
      </w:r>
      <w:r>
        <w:rPr>
          <w:rStyle w:val="35"/>
          <w:rFonts w:hAnsi="黑体"/>
        </w:rPr>
        <w:t xml:space="preserve">6.5 </w:t>
      </w:r>
      <w:r>
        <w:rPr>
          <w:rStyle w:val="35"/>
          <w:rFonts w:hint="eastAsia"/>
        </w:rPr>
        <w:t xml:space="preserve"> 鉴定结论审核</w:t>
      </w:r>
      <w:r>
        <w:tab/>
      </w:r>
      <w:r>
        <w:fldChar w:fldCharType="begin"/>
      </w:r>
      <w:r>
        <w:instrText xml:space="preserve"> PAGEREF _Toc130801431 \h </w:instrText>
      </w:r>
      <w:r>
        <w:fldChar w:fldCharType="separate"/>
      </w:r>
      <w:r>
        <w:t>7</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"_Toc130801432" </w:instrText>
      </w:r>
      <w:r>
        <w:fldChar w:fldCharType="separate"/>
      </w:r>
      <w:r>
        <w:rPr>
          <w:rStyle w:val="35"/>
          <w:rFonts w:hAnsi="黑体"/>
        </w:rPr>
        <w:t xml:space="preserve">6.6 </w:t>
      </w:r>
      <w:r>
        <w:rPr>
          <w:rStyle w:val="35"/>
          <w:rFonts w:hint="eastAsia"/>
        </w:rPr>
        <w:t xml:space="preserve"> 鉴定结论送达</w:t>
      </w:r>
      <w:r>
        <w:tab/>
      </w:r>
      <w:r>
        <w:fldChar w:fldCharType="begin"/>
      </w:r>
      <w:r>
        <w:instrText xml:space="preserve"> PAGEREF _Toc130801432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"_Toc130801433" </w:instrText>
      </w:r>
      <w:r>
        <w:fldChar w:fldCharType="separate"/>
      </w:r>
      <w:r>
        <w:rPr>
          <w:rStyle w:val="35"/>
          <w:rFonts w:hAnsi="黑体"/>
        </w:rPr>
        <w:t xml:space="preserve">6.7 </w:t>
      </w:r>
      <w:r>
        <w:rPr>
          <w:rStyle w:val="35"/>
          <w:rFonts w:hint="eastAsia"/>
        </w:rPr>
        <w:t xml:space="preserve"> 归档</w:t>
      </w:r>
      <w:r>
        <w:tab/>
      </w:r>
      <w:r>
        <w:fldChar w:fldCharType="begin"/>
      </w:r>
      <w:r>
        <w:instrText xml:space="preserve"> PAGEREF _Toc130801433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"_Toc130801434" </w:instrText>
      </w:r>
      <w:r>
        <w:fldChar w:fldCharType="separate"/>
      </w:r>
      <w:r>
        <w:rPr>
          <w:rStyle w:val="35"/>
          <w:rFonts w:hAnsi="黑体"/>
        </w:rPr>
        <w:t xml:space="preserve">7 </w:t>
      </w:r>
      <w:r>
        <w:rPr>
          <w:rStyle w:val="35"/>
          <w:rFonts w:hint="eastAsia"/>
        </w:rPr>
        <w:t xml:space="preserve"> 服务保障</w:t>
      </w:r>
      <w:r>
        <w:tab/>
      </w:r>
      <w:r>
        <w:fldChar w:fldCharType="begin"/>
      </w:r>
      <w:r>
        <w:instrText xml:space="preserve"> PAGEREF _Toc130801434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"_Toc130801435" </w:instrText>
      </w:r>
      <w:r>
        <w:fldChar w:fldCharType="separate"/>
      </w:r>
      <w:r>
        <w:rPr>
          <w:rStyle w:val="35"/>
          <w:rFonts w:hAnsi="黑体"/>
        </w:rPr>
        <w:t xml:space="preserve">7.1 </w:t>
      </w:r>
      <w:r>
        <w:rPr>
          <w:rStyle w:val="35"/>
          <w:rFonts w:hint="eastAsia"/>
        </w:rPr>
        <w:t xml:space="preserve"> 人员配备</w:t>
      </w:r>
      <w:r>
        <w:tab/>
      </w:r>
      <w:r>
        <w:fldChar w:fldCharType="begin"/>
      </w:r>
      <w:r>
        <w:instrText xml:space="preserve"> PAGEREF _Toc130801435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"_Toc130801436" </w:instrText>
      </w:r>
      <w:r>
        <w:fldChar w:fldCharType="separate"/>
      </w:r>
      <w:r>
        <w:rPr>
          <w:rStyle w:val="35"/>
          <w:rFonts w:hAnsi="黑体"/>
        </w:rPr>
        <w:t xml:space="preserve">7.2 </w:t>
      </w:r>
      <w:r>
        <w:rPr>
          <w:rStyle w:val="35"/>
          <w:rFonts w:hint="eastAsia"/>
        </w:rPr>
        <w:t xml:space="preserve"> 设施设备</w:t>
      </w:r>
      <w:r>
        <w:tab/>
      </w:r>
      <w:r>
        <w:fldChar w:fldCharType="begin"/>
      </w:r>
      <w:r>
        <w:instrText xml:space="preserve"> PAGEREF _Toc130801436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"_Toc130801437" </w:instrText>
      </w:r>
      <w:r>
        <w:fldChar w:fldCharType="separate"/>
      </w:r>
      <w:r>
        <w:rPr>
          <w:rStyle w:val="35"/>
          <w:rFonts w:hAnsi="黑体"/>
        </w:rPr>
        <w:t xml:space="preserve">7.3 </w:t>
      </w:r>
      <w:r>
        <w:rPr>
          <w:rStyle w:val="35"/>
          <w:rFonts w:hint="eastAsia"/>
        </w:rPr>
        <w:t xml:space="preserve"> 信息安全</w:t>
      </w:r>
      <w:r>
        <w:tab/>
      </w:r>
      <w:r>
        <w:fldChar w:fldCharType="begin"/>
      </w:r>
      <w:r>
        <w:instrText xml:space="preserve"> PAGEREF _Toc130801437 \h </w:instrText>
      </w:r>
      <w:r>
        <w:fldChar w:fldCharType="separate"/>
      </w:r>
      <w:r>
        <w:t>8</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"_Toc130801438" </w:instrText>
      </w:r>
      <w:r>
        <w:fldChar w:fldCharType="separate"/>
      </w:r>
      <w:r>
        <w:rPr>
          <w:rStyle w:val="35"/>
          <w:rFonts w:hAnsi="黑体"/>
        </w:rPr>
        <w:t xml:space="preserve">7.4 </w:t>
      </w:r>
      <w:r>
        <w:rPr>
          <w:rStyle w:val="35"/>
          <w:rFonts w:hint="eastAsia"/>
        </w:rPr>
        <w:t xml:space="preserve"> 应急管理</w:t>
      </w:r>
      <w:r>
        <w:tab/>
      </w:r>
      <w:r>
        <w:fldChar w:fldCharType="begin"/>
      </w:r>
      <w:r>
        <w:instrText xml:space="preserve"> PAGEREF _Toc130801438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"_Toc130801439" </w:instrText>
      </w:r>
      <w:r>
        <w:fldChar w:fldCharType="separate"/>
      </w:r>
      <w:r>
        <w:rPr>
          <w:rStyle w:val="35"/>
          <w:rFonts w:hAnsi="黑体"/>
        </w:rPr>
        <w:t xml:space="preserve">8 </w:t>
      </w:r>
      <w:r>
        <w:rPr>
          <w:rStyle w:val="35"/>
          <w:rFonts w:hint="eastAsia"/>
        </w:rPr>
        <w:t xml:space="preserve"> 服务监督、评价与改进</w:t>
      </w:r>
      <w:r>
        <w:tab/>
      </w:r>
      <w:r>
        <w:fldChar w:fldCharType="begin"/>
      </w:r>
      <w:r>
        <w:instrText xml:space="preserve"> PAGEREF _Toc130801439 \h </w:instrText>
      </w:r>
      <w:r>
        <w:fldChar w:fldCharType="separate"/>
      </w:r>
      <w:r>
        <w:t>9</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"_Toc130801440" </w:instrText>
      </w:r>
      <w:r>
        <w:fldChar w:fldCharType="separate"/>
      </w:r>
      <w:r>
        <w:rPr>
          <w:rStyle w:val="35"/>
          <w:rFonts w:hint="eastAsia"/>
        </w:rPr>
        <w:t>参考文献</w:t>
      </w:r>
      <w:r>
        <w:tab/>
      </w:r>
      <w:r>
        <w:fldChar w:fldCharType="begin"/>
      </w:r>
      <w:r>
        <w:instrText xml:space="preserve"> PAGEREF _Toc130801440 \h </w:instrText>
      </w:r>
      <w:r>
        <w:fldChar w:fldCharType="separate"/>
      </w:r>
      <w:r>
        <w:t>10</w:t>
      </w:r>
      <w:r>
        <w:fldChar w:fldCharType="end"/>
      </w:r>
      <w:r>
        <w:fldChar w:fldCharType="end"/>
      </w:r>
    </w:p>
    <w:p>
      <w:pPr>
        <w:pStyle w:val="80"/>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11"/>
    <w:p>
      <w:pPr>
        <w:pStyle w:val="80"/>
        <w:spacing w:after="468"/>
        <w:outlineLvl w:val="0"/>
        <w:rPr>
          <w:spacing w:val="320"/>
        </w:rPr>
      </w:pPr>
      <w:bookmarkStart w:id="19" w:name="BookMark2"/>
      <w:r>
        <w:rPr>
          <w:spacing w:val="320"/>
        </w:rPr>
        <w:t>前言</w:t>
      </w:r>
      <w:bookmarkEnd w:id="12"/>
      <w:bookmarkEnd w:id="13"/>
      <w:bookmarkEnd w:id="14"/>
      <w:bookmarkEnd w:id="15"/>
      <w:bookmarkEnd w:id="16"/>
      <w:bookmarkEnd w:id="17"/>
      <w:bookmarkEnd w:id="18"/>
    </w:p>
    <w:p>
      <w:pPr>
        <w:pStyle w:val="46"/>
        <w:ind w:firstLine="420"/>
      </w:pPr>
      <w:r>
        <w:rPr>
          <w:rFonts w:hint="eastAsia"/>
        </w:rPr>
        <w:t>本文件按照GB/T 1.1—2020《标准化工作导则  第1部分：标准化文件的结构和起草规则》的规定起草。</w:t>
      </w:r>
    </w:p>
    <w:p>
      <w:pPr>
        <w:pStyle w:val="46"/>
        <w:ind w:firstLine="420"/>
      </w:pPr>
      <w:r>
        <w:rPr>
          <w:rFonts w:hint="eastAsia"/>
        </w:rPr>
        <w:t>请注意本文件的某些内容可能涉及专利。本文件的发布机构不承担识别专利的责任。</w:t>
      </w:r>
    </w:p>
    <w:p>
      <w:pPr>
        <w:pStyle w:val="46"/>
        <w:ind w:firstLine="420"/>
      </w:pPr>
      <w:r>
        <w:rPr>
          <w:rFonts w:hint="eastAsia"/>
        </w:rPr>
        <w:t>本文件由青岛市人力资源和社会保障局提出并归口。</w:t>
      </w:r>
    </w:p>
    <w:p>
      <w:pPr>
        <w:pStyle w:val="46"/>
        <w:ind w:firstLine="420"/>
      </w:pPr>
      <w:r>
        <w:rPr>
          <w:rFonts w:hint="eastAsia"/>
        </w:rPr>
        <w:t>本文件起草单位：青岛市社会保险事业中心。</w:t>
      </w:r>
    </w:p>
    <w:p>
      <w:pPr>
        <w:pStyle w:val="46"/>
        <w:ind w:firstLine="420"/>
      </w:pPr>
      <w:r>
        <w:rPr>
          <w:rFonts w:hint="eastAsia"/>
        </w:rPr>
        <w:t>本文件主要起草人：</w:t>
      </w:r>
      <w:bookmarkStart w:id="341" w:name="_GoBack"/>
      <w:bookmarkEnd w:id="341"/>
    </w:p>
    <w:p>
      <w:pPr>
        <w:pStyle w:val="46"/>
        <w:ind w:firstLine="420"/>
      </w:pPr>
    </w:p>
    <w:p>
      <w:pPr>
        <w:pStyle w:val="46"/>
        <w:ind w:firstLine="420"/>
        <w:sectPr>
          <w:pgSz w:w="11906" w:h="16838"/>
          <w:pgMar w:top="1928" w:right="1134" w:bottom="1134" w:left="1134" w:header="1418" w:footer="1134" w:gutter="284"/>
          <w:pgNumType w:fmt="upperRoman"/>
          <w:cols w:space="720" w:num="1"/>
          <w:formProt w:val="0"/>
          <w:docGrid w:type="lines" w:linePitch="312" w:charSpace="0"/>
        </w:sectPr>
      </w:pPr>
    </w:p>
    <w:bookmarkEnd w:id="19"/>
    <w:p>
      <w:pPr>
        <w:spacing w:line="20" w:lineRule="exact"/>
        <w:jc w:val="center"/>
        <w:rPr>
          <w:rFonts w:ascii="黑体" w:eastAsia="黑体"/>
          <w:sz w:val="32"/>
          <w:szCs w:val="32"/>
        </w:rPr>
      </w:pPr>
      <w:bookmarkStart w:id="20" w:name="BookMark4"/>
    </w:p>
    <w:p>
      <w:pPr>
        <w:spacing w:line="20" w:lineRule="exact"/>
        <w:jc w:val="center"/>
        <w:rPr>
          <w:rFonts w:ascii="黑体" w:eastAsia="黑体"/>
          <w:sz w:val="32"/>
          <w:szCs w:val="32"/>
        </w:rPr>
      </w:pPr>
    </w:p>
    <w:sdt>
      <w:sdtPr>
        <w:tag w:val="NEW_STAND_NAME"/>
        <w:id w:val="501419018"/>
        <w:lock w:val="sdtLocked"/>
        <w:placeholder>
          <w:docPart w:val="D4391B1669404484A06DCE65E4A29817"/>
        </w:placeholder>
      </w:sdtPr>
      <w:sdtContent>
        <w:p>
          <w:pPr>
            <w:pStyle w:val="165"/>
            <w:spacing w:beforeLines="1" w:afterLines="220"/>
          </w:pPr>
          <w:bookmarkStart w:id="21" w:name="NEW_STAND_NAME"/>
          <w:r>
            <w:rPr>
              <w:rFonts w:hint="eastAsia"/>
            </w:rPr>
            <w:t>劳动能力鉴定智能化服务规范</w:t>
          </w:r>
        </w:p>
      </w:sdtContent>
    </w:sdt>
    <w:bookmarkEnd w:id="21"/>
    <w:p>
      <w:pPr>
        <w:pStyle w:val="92"/>
        <w:spacing w:before="312" w:after="312"/>
      </w:pPr>
      <w:bookmarkStart w:id="22" w:name="_Toc129355942"/>
      <w:bookmarkStart w:id="23" w:name="_Toc130801417"/>
      <w:bookmarkStart w:id="24" w:name="_Toc127351656"/>
      <w:bookmarkStart w:id="25" w:name="_Toc121316484"/>
      <w:bookmarkStart w:id="26" w:name="_Toc117587244"/>
      <w:bookmarkStart w:id="27" w:name="_Toc120545190"/>
      <w:bookmarkStart w:id="28" w:name="_Toc120611938"/>
      <w:bookmarkStart w:id="29" w:name="_Toc121316448"/>
      <w:bookmarkStart w:id="30" w:name="_Toc121319295"/>
      <w:bookmarkStart w:id="31" w:name="_Toc121319623"/>
      <w:bookmarkStart w:id="32" w:name="_Toc117522120"/>
      <w:bookmarkStart w:id="33" w:name="_Toc117605845"/>
      <w:bookmarkStart w:id="34" w:name="_Toc17233325"/>
      <w:bookmarkStart w:id="35" w:name="_Toc117522144"/>
      <w:bookmarkStart w:id="36" w:name="_Toc24884211"/>
      <w:bookmarkStart w:id="37" w:name="_Toc26986530"/>
      <w:bookmarkStart w:id="38" w:name="_Toc97191423"/>
      <w:bookmarkStart w:id="39" w:name="_Toc17233333"/>
      <w:bookmarkStart w:id="40" w:name="_Toc26986771"/>
      <w:bookmarkStart w:id="41" w:name="_Toc24884218"/>
      <w:bookmarkStart w:id="42" w:name="_Toc26648465"/>
      <w:bookmarkStart w:id="43" w:name="_Toc117599489"/>
      <w:bookmarkStart w:id="44" w:name="_Toc26718930"/>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46"/>
        <w:ind w:firstLine="420"/>
      </w:pPr>
      <w:bookmarkStart w:id="45" w:name="_Toc24884212"/>
      <w:bookmarkStart w:id="46" w:name="_Toc24884219"/>
      <w:bookmarkStart w:id="47" w:name="_Toc26648466"/>
      <w:bookmarkStart w:id="48" w:name="_Toc17233326"/>
      <w:bookmarkStart w:id="49" w:name="_Toc17233334"/>
      <w:r>
        <w:rPr>
          <w:rFonts w:hint="eastAsia"/>
        </w:rPr>
        <w:t>本文件规定了劳动能力鉴定智能化服务内容、服务平台、服务流程、服务保障以及服务监督、评价与改进。</w:t>
      </w:r>
    </w:p>
    <w:p>
      <w:pPr>
        <w:pStyle w:val="46"/>
        <w:ind w:firstLine="420"/>
      </w:pPr>
      <w:r>
        <w:rPr>
          <w:rFonts w:hint="eastAsia"/>
        </w:rPr>
        <w:t>本文件适用于青岛市劳动能力鉴定工作，非因工伤残或因病丧失劳动能力鉴定可参照执行。</w:t>
      </w:r>
    </w:p>
    <w:p>
      <w:pPr>
        <w:pStyle w:val="92"/>
        <w:spacing w:before="312" w:after="312"/>
      </w:pPr>
      <w:bookmarkStart w:id="50" w:name="_Toc26718931"/>
      <w:bookmarkStart w:id="51" w:name="_Toc26986772"/>
      <w:bookmarkStart w:id="52" w:name="_Toc26986531"/>
      <w:bookmarkStart w:id="53" w:name="_Toc97191424"/>
      <w:bookmarkStart w:id="54" w:name="_Toc117522121"/>
      <w:bookmarkStart w:id="55" w:name="_Toc117599490"/>
      <w:bookmarkStart w:id="56" w:name="_Toc117605846"/>
      <w:bookmarkStart w:id="57" w:name="_Toc117587245"/>
      <w:bookmarkStart w:id="58" w:name="_Toc117522145"/>
      <w:bookmarkStart w:id="59" w:name="_Toc120545191"/>
      <w:bookmarkStart w:id="60" w:name="_Toc120611939"/>
      <w:bookmarkStart w:id="61" w:name="_Toc121316449"/>
      <w:bookmarkStart w:id="62" w:name="_Toc121316485"/>
      <w:bookmarkStart w:id="63" w:name="_Toc121319296"/>
      <w:bookmarkStart w:id="64" w:name="_Toc121319624"/>
      <w:bookmarkStart w:id="65" w:name="_Toc127351657"/>
      <w:bookmarkStart w:id="66" w:name="_Toc129355943"/>
      <w:bookmarkStart w:id="67" w:name="_Toc130801418"/>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5716766"/>
        <w:placeholder>
          <w:docPart w:val="49E0A5DFBE46479B9C7C02527CA1D9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6"/>
        <w:ind w:firstLine="420"/>
      </w:pPr>
      <w:r>
        <w:t>GB/T 16180</w:t>
      </w:r>
      <w:r>
        <w:rPr>
          <w:rFonts w:hint="eastAsia"/>
        </w:rPr>
        <w:t xml:space="preserve">  劳动能力鉴定 职工工伤与职业病致残等级</w:t>
      </w:r>
    </w:p>
    <w:p>
      <w:pPr>
        <w:pStyle w:val="46"/>
        <w:ind w:firstLine="420"/>
      </w:pPr>
      <w:r>
        <w:rPr>
          <w:rFonts w:hint="eastAsia"/>
        </w:rPr>
        <w:t>GB/T 35273  信息安全技术 个人信息安全规范</w:t>
      </w:r>
    </w:p>
    <w:p>
      <w:pPr>
        <w:pStyle w:val="46"/>
        <w:ind w:firstLine="420"/>
      </w:pPr>
      <w:r>
        <w:rPr>
          <w:rFonts w:hint="eastAsia"/>
        </w:rPr>
        <w:t>GB/T 37973</w:t>
      </w:r>
      <w:r>
        <w:rPr>
          <w:rFonts w:hint="eastAsia"/>
        </w:rPr>
        <w:tab/>
      </w:r>
      <w:r>
        <w:rPr>
          <w:rFonts w:hint="eastAsia"/>
        </w:rPr>
        <w:t>信息安全技术 大数据安全管理指南</w:t>
      </w:r>
    </w:p>
    <w:p>
      <w:pPr>
        <w:pStyle w:val="92"/>
        <w:spacing w:before="312" w:after="312"/>
      </w:pPr>
      <w:bookmarkStart w:id="68" w:name="_Toc127351658"/>
      <w:bookmarkStart w:id="69" w:name="_Toc121319625"/>
      <w:bookmarkStart w:id="70" w:name="_Toc129355944"/>
      <w:bookmarkStart w:id="71" w:name="_Toc130801419"/>
      <w:bookmarkStart w:id="72" w:name="_Toc121319297"/>
      <w:bookmarkStart w:id="73" w:name="_Toc117605847"/>
      <w:bookmarkStart w:id="74" w:name="_Toc117599491"/>
      <w:bookmarkStart w:id="75" w:name="_Toc117522122"/>
      <w:bookmarkStart w:id="76" w:name="_Toc97191425"/>
      <w:bookmarkStart w:id="77" w:name="_Toc117587246"/>
      <w:bookmarkStart w:id="78" w:name="_Toc120611940"/>
      <w:bookmarkStart w:id="79" w:name="_Toc121316450"/>
      <w:bookmarkStart w:id="80" w:name="_Toc120545192"/>
      <w:bookmarkStart w:id="81" w:name="_Toc121316486"/>
      <w:bookmarkStart w:id="82" w:name="_Toc117522146"/>
      <w:r>
        <w:rPr>
          <w:rFonts w:hint="eastAsia"/>
        </w:rPr>
        <w:t>术语和定义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sdt>
      <w:sdtPr>
        <w:id w:val="1680995"/>
        <w:placeholder>
          <w:docPart w:val="08B80670FF7246E5887B9B3F4977FF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6"/>
            <w:ind w:firstLine="420"/>
          </w:pPr>
          <w:bookmarkStart w:id="83" w:name="_Toc26986532"/>
          <w:bookmarkEnd w:id="83"/>
          <w:r>
            <w:t>下列术语和定义适用于本文件。</w:t>
          </w:r>
        </w:p>
      </w:sdtContent>
    </w:sdt>
    <w:p>
      <w:pPr>
        <w:pStyle w:val="209"/>
        <w:ind w:left="420" w:hanging="420" w:hangingChars="200"/>
        <w:rPr>
          <w:rFonts w:ascii="Times New Roman" w:eastAsia="黑体"/>
          <w:b/>
        </w:rPr>
      </w:pPr>
      <w:r>
        <w:rPr>
          <w:rFonts w:ascii="黑体" w:eastAsia="黑体"/>
        </w:rPr>
        <w:br w:type="textWrapping"/>
      </w:r>
      <w:r>
        <w:rPr>
          <w:rFonts w:hint="eastAsia" w:ascii="黑体" w:eastAsia="黑体"/>
        </w:rPr>
        <w:t xml:space="preserve">劳动能力鉴定 </w:t>
      </w:r>
      <w:r>
        <w:rPr>
          <w:rFonts w:ascii="Times New Roman" w:eastAsia="黑体"/>
          <w:b/>
        </w:rPr>
        <w:t>identity work ability</w:t>
      </w:r>
    </w:p>
    <w:p>
      <w:pPr>
        <w:pStyle w:val="46"/>
        <w:ind w:firstLine="420"/>
      </w:pPr>
      <w:r>
        <w:rPr>
          <w:rFonts w:hint="eastAsia"/>
        </w:rPr>
        <w:t>法定机构对劳动者在职业活动中因工负伤或患职业病后，根据国家工伤保险法规规定，在评定伤残等级时通过医学检查对劳动功能障碍程度（伤残程度）和生活自理障碍程度做出的技术性鉴定结论。</w:t>
      </w:r>
    </w:p>
    <w:p>
      <w:pPr>
        <w:pStyle w:val="46"/>
        <w:ind w:firstLine="420"/>
      </w:pPr>
      <w:r>
        <w:rPr>
          <w:rFonts w:hint="eastAsia"/>
        </w:rPr>
        <w:t>[来源：</w:t>
      </w:r>
      <w:r>
        <w:t>GB/T 16180</w:t>
      </w:r>
      <w:r>
        <w:rPr>
          <w:lang w:val="fr-FR"/>
        </w:rPr>
        <w:t>—</w:t>
      </w:r>
      <w:r>
        <w:t>2014</w:t>
      </w:r>
      <w:r>
        <w:rPr>
          <w:rFonts w:hint="eastAsia"/>
        </w:rPr>
        <w:t>，3.1]</w:t>
      </w:r>
    </w:p>
    <w:p>
      <w:pPr>
        <w:pStyle w:val="92"/>
        <w:spacing w:before="312" w:after="312"/>
      </w:pPr>
      <w:bookmarkStart w:id="84" w:name="_Toc130801420"/>
      <w:bookmarkStart w:id="85" w:name="_Toc121316451"/>
      <w:bookmarkStart w:id="86" w:name="_Toc121316487"/>
      <w:bookmarkStart w:id="87" w:name="_Toc127351659"/>
      <w:bookmarkStart w:id="88" w:name="_Toc121319626"/>
      <w:bookmarkStart w:id="89" w:name="_Toc121319298"/>
      <w:bookmarkStart w:id="90" w:name="_Toc129355945"/>
      <w:bookmarkStart w:id="91" w:name="_Toc117587247"/>
      <w:bookmarkStart w:id="92" w:name="_Toc117522147"/>
      <w:bookmarkStart w:id="93" w:name="_Toc117522123"/>
      <w:bookmarkStart w:id="94" w:name="_Toc117605848"/>
      <w:bookmarkStart w:id="95" w:name="_Toc117599492"/>
      <w:bookmarkStart w:id="96" w:name="_Toc120545193"/>
      <w:bookmarkStart w:id="97" w:name="_Toc120611941"/>
      <w:r>
        <w:rPr>
          <w:rFonts w:hint="eastAsia"/>
        </w:rPr>
        <w:t>服务内容</w:t>
      </w:r>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Style w:val="46"/>
        <w:ind w:firstLine="420"/>
        <w:rPr>
          <w:szCs w:val="21"/>
        </w:rPr>
      </w:pPr>
      <w:r>
        <w:rPr>
          <w:rFonts w:hint="eastAsia"/>
          <w:szCs w:val="21"/>
        </w:rPr>
        <w:t>职工劳动能力鉴定智能化服务包括劳动功能障碍程度（伤残程度）和生活自理障碍程度等级鉴定；工伤相关项目鉴定；法律法规规定的其他劳动能力鉴定事项。</w:t>
      </w:r>
    </w:p>
    <w:p>
      <w:pPr>
        <w:pStyle w:val="92"/>
        <w:spacing w:before="312" w:after="312"/>
      </w:pPr>
      <w:bookmarkStart w:id="98" w:name="_Toc120545194"/>
      <w:bookmarkStart w:id="99" w:name="_Toc120611942"/>
      <w:bookmarkStart w:id="100" w:name="_Toc117599493"/>
      <w:bookmarkStart w:id="101" w:name="_Toc117522148"/>
      <w:bookmarkStart w:id="102" w:name="_Toc117605849"/>
      <w:bookmarkStart w:id="103" w:name="_Toc117587248"/>
      <w:bookmarkStart w:id="104" w:name="_Toc117522124"/>
      <w:bookmarkStart w:id="105" w:name="_Toc121316488"/>
      <w:bookmarkStart w:id="106" w:name="_Toc121319299"/>
      <w:bookmarkStart w:id="107" w:name="_Toc121316452"/>
      <w:bookmarkStart w:id="108" w:name="_Toc121319627"/>
      <w:bookmarkStart w:id="109" w:name="_Toc129355946"/>
      <w:bookmarkStart w:id="110" w:name="_Toc127351660"/>
      <w:bookmarkStart w:id="111" w:name="_Toc130801421"/>
      <w:r>
        <w:rPr>
          <w:rFonts w:hint="eastAsia"/>
        </w:rPr>
        <w:t>劳动能力鉴定智能化服务平台</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93"/>
        <w:spacing w:before="156" w:after="156"/>
      </w:pPr>
      <w:bookmarkStart w:id="112" w:name="_Toc117605850"/>
      <w:bookmarkStart w:id="113" w:name="_Toc117522149"/>
      <w:bookmarkStart w:id="114" w:name="_Toc120545195"/>
      <w:bookmarkStart w:id="115" w:name="_Toc120611943"/>
      <w:bookmarkStart w:id="116" w:name="_Toc117599494"/>
      <w:bookmarkStart w:id="117" w:name="_Toc117587249"/>
      <w:bookmarkStart w:id="118" w:name="_Toc117522125"/>
      <w:bookmarkStart w:id="119" w:name="_Toc121316453"/>
      <w:bookmarkStart w:id="120" w:name="_Toc121319300"/>
      <w:bookmarkStart w:id="121" w:name="_Toc121319628"/>
      <w:bookmarkStart w:id="122" w:name="_Toc127351661"/>
      <w:bookmarkStart w:id="123" w:name="_Toc130801422"/>
      <w:bookmarkStart w:id="124" w:name="_Toc121316489"/>
      <w:bookmarkStart w:id="125" w:name="_Toc129355947"/>
      <w:r>
        <w:rPr>
          <w:rFonts w:hint="eastAsia"/>
        </w:rPr>
        <w:t>平台功能架构</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46"/>
        <w:ind w:firstLine="420"/>
      </w:pPr>
      <w:r>
        <w:rPr>
          <w:rFonts w:hint="eastAsia"/>
        </w:rPr>
        <w:t>劳动能力鉴定智能化服务平台（以下简称“平台”）划分为三个模块，分别为数据采集平台、基础支撑平台、智能服务平台，功能架构如图1所示。</w:t>
      </w:r>
    </w:p>
    <w:p>
      <w:pPr>
        <w:pStyle w:val="46"/>
        <w:ind w:firstLine="0" w:firstLineChars="0"/>
      </w:pPr>
    </w:p>
    <w:p>
      <w:pPr>
        <w:pStyle w:val="46"/>
        <w:ind w:firstLine="0" w:firstLineChars="0"/>
      </w:pPr>
    </w:p>
    <w:p>
      <w:pPr>
        <w:pStyle w:val="46"/>
        <w:ind w:firstLine="0" w:firstLineChars="0"/>
      </w:pPr>
    </w:p>
    <w:p>
      <w:pPr>
        <w:pStyle w:val="46"/>
        <w:ind w:firstLine="0" w:firstLineChars="0"/>
      </w:pPr>
    </w:p>
    <w:p>
      <w:pPr>
        <w:pStyle w:val="46"/>
        <w:ind w:firstLine="0" w:firstLineChars="0"/>
      </w:pPr>
    </w:p>
    <w:p>
      <w:pPr>
        <w:pStyle w:val="46"/>
        <w:ind w:firstLine="0" w:firstLineChars="0"/>
      </w:pPr>
    </w:p>
    <w:p>
      <w:pPr>
        <w:pStyle w:val="46"/>
        <w:ind w:firstLine="0" w:firstLineChars="0"/>
        <w:jc w:val="center"/>
      </w:pPr>
      <w:r>
        <w:object>
          <v:shape id="_x0000_i1025" o:spt="75" type="#_x0000_t75" style="height:216.75pt;width:408.75pt;" o:ole="t" filled="f" o:preferrelative="t" stroked="f" coordsize="21600,21600">
            <v:path/>
            <v:fill on="f" focussize="0,0"/>
            <v:stroke on="f" joinstyle="miter"/>
            <v:imagedata r:id="rId22" o:title=""/>
            <o:lock v:ext="edit" aspectratio="t"/>
            <w10:wrap type="none"/>
            <w10:anchorlock/>
          </v:shape>
          <o:OLEObject Type="Embed" ProgID="Visio.Drawing.11" ShapeID="_x0000_i1025" DrawAspect="Content" ObjectID="_1468075725" r:id="rId21">
            <o:LockedField>false</o:LockedField>
          </o:OLEObject>
        </w:object>
      </w:r>
    </w:p>
    <w:p>
      <w:pPr>
        <w:pStyle w:val="102"/>
        <w:spacing w:before="156" w:after="156"/>
      </w:pPr>
      <w:r>
        <w:rPr>
          <w:rFonts w:hint="eastAsia"/>
        </w:rPr>
        <w:t>劳动能力鉴定智能化服务平台功能架构</w:t>
      </w:r>
    </w:p>
    <w:p>
      <w:pPr>
        <w:pStyle w:val="93"/>
        <w:spacing w:before="156" w:after="156"/>
      </w:pPr>
      <w:bookmarkStart w:id="126" w:name="_Toc117522126"/>
      <w:bookmarkStart w:id="127" w:name="_Toc117605851"/>
      <w:bookmarkStart w:id="128" w:name="_Toc117599495"/>
      <w:bookmarkStart w:id="129" w:name="_Toc117587250"/>
      <w:bookmarkStart w:id="130" w:name="_Toc117522150"/>
      <w:bookmarkStart w:id="131" w:name="_Toc120545196"/>
      <w:bookmarkStart w:id="132" w:name="_Toc121316454"/>
      <w:bookmarkStart w:id="133" w:name="_Toc120611944"/>
      <w:bookmarkStart w:id="134" w:name="_Toc127351662"/>
      <w:bookmarkStart w:id="135" w:name="_Toc121319629"/>
      <w:bookmarkStart w:id="136" w:name="_Toc121319301"/>
      <w:bookmarkStart w:id="137" w:name="_Toc121316490"/>
      <w:bookmarkStart w:id="138" w:name="_Toc129355948"/>
      <w:bookmarkStart w:id="139" w:name="_Toc130801423"/>
      <w:r>
        <w:rPr>
          <w:rFonts w:hint="eastAsia"/>
        </w:rPr>
        <w:t>平台模块</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55"/>
        <w:spacing w:before="156" w:after="156"/>
      </w:pPr>
      <w:r>
        <w:rPr>
          <w:rFonts w:hint="eastAsia"/>
        </w:rPr>
        <w:t>数据采集平台</w:t>
      </w:r>
    </w:p>
    <w:p>
      <w:pPr>
        <w:pStyle w:val="152"/>
      </w:pPr>
      <w:r>
        <w:rPr>
          <w:rFonts w:hint="eastAsia"/>
        </w:rPr>
        <w:t>数据采集平台基于Hadoop/Spark技术构建的分布式服务器集群。</w:t>
      </w:r>
    </w:p>
    <w:p>
      <w:pPr>
        <w:pStyle w:val="152"/>
      </w:pPr>
      <w:r>
        <w:rPr>
          <w:rFonts w:hint="eastAsia"/>
        </w:rPr>
        <w:t>数据采集平台基于Sqoop、Hive、HBase等各类Hadoop组件，汇聚融合内部数据及其他共享数据源的各类数据，构建大数据仓库和各类数据集市。数据抽取和处理由工作流引擎定期调度，全部实现自动化。</w:t>
      </w:r>
    </w:p>
    <w:p>
      <w:pPr>
        <w:pStyle w:val="152"/>
      </w:pPr>
      <w:r>
        <w:rPr>
          <w:rFonts w:hint="eastAsia"/>
        </w:rPr>
        <w:t>数据采集平台用于实现数据的收集,平台数据主要来源于业务数据和外部共享数据（数据类别见图2），采集方式分别为：</w:t>
      </w:r>
    </w:p>
    <w:p>
      <w:pPr>
        <w:pStyle w:val="120"/>
      </w:pPr>
      <w:r>
        <w:rPr>
          <w:rFonts w:hint="eastAsia"/>
        </w:rPr>
        <w:t>业务数据:使用数据抽取工具进行关系型数据库的数据抽取；</w:t>
      </w:r>
    </w:p>
    <w:p>
      <w:pPr>
        <w:pStyle w:val="120"/>
      </w:pPr>
      <w:r>
        <w:rPr>
          <w:rFonts w:hint="eastAsia"/>
        </w:rPr>
        <w:t>外部共享数据:可使用接口、数据库等多种方式共享。</w:t>
      </w:r>
    </w:p>
    <w:p>
      <w:pPr>
        <w:pStyle w:val="120"/>
        <w:numPr>
          <w:ilvl w:val="0"/>
          <w:numId w:val="0"/>
        </w:numPr>
        <w:jc w:val="center"/>
      </w:pPr>
      <w:r>
        <w:object>
          <v:shape id="_x0000_i1026" o:spt="75" type="#_x0000_t75" style="height:388.5pt;width:413.25pt;" o:ole="t" filled="f" o:preferrelative="t" stroked="f" coordsize="21600,21600">
            <v:path/>
            <v:fill on="f" focussize="0,0"/>
            <v:stroke on="f" joinstyle="miter"/>
            <v:imagedata r:id="rId24" o:title=""/>
            <o:lock v:ext="edit" aspectratio="t"/>
            <w10:wrap type="none"/>
            <w10:anchorlock/>
          </v:shape>
          <o:OLEObject Type="Embed" ProgID="Visio.Drawing.11" ShapeID="_x0000_i1026" DrawAspect="Content" ObjectID="_1468075726" r:id="rId23">
            <o:LockedField>false</o:LockedField>
          </o:OLEObject>
        </w:object>
      </w:r>
    </w:p>
    <w:p>
      <w:pPr>
        <w:pStyle w:val="102"/>
        <w:spacing w:before="156" w:after="156"/>
      </w:pPr>
      <w:r>
        <w:rPr>
          <w:rFonts w:hint="eastAsia"/>
        </w:rPr>
        <w:t>劳动能力鉴定智能化服务平台采集数据类型</w:t>
      </w:r>
    </w:p>
    <w:p>
      <w:pPr>
        <w:pStyle w:val="55"/>
        <w:spacing w:before="156" w:after="156"/>
      </w:pPr>
      <w:r>
        <w:rPr>
          <w:rFonts w:hint="eastAsia"/>
        </w:rPr>
        <w:t>基础支撑平台</w:t>
      </w:r>
    </w:p>
    <w:p>
      <w:pPr>
        <w:pStyle w:val="46"/>
        <w:ind w:firstLine="420"/>
      </w:pPr>
      <w:r>
        <w:rPr>
          <w:rFonts w:hint="eastAsia"/>
        </w:rPr>
        <w:t>应设置如下基础支撑平台,满足劳动能力鉴定智能化服务需求：</w:t>
      </w:r>
    </w:p>
    <w:p>
      <w:pPr>
        <w:pStyle w:val="162"/>
      </w:pPr>
      <w:r>
        <w:rPr>
          <w:rFonts w:hint="eastAsia"/>
        </w:rPr>
        <w:t>人工智能服务（AI服务），提供自然语言分析和人工智能等算法模型，具备人脸识别、指纹识别等生物特征识别功能；提供用于数据分析的多维分析模型和分析执行引擎等服务；</w:t>
      </w:r>
    </w:p>
    <w:p>
      <w:pPr>
        <w:pStyle w:val="162"/>
      </w:pPr>
      <w:r>
        <w:rPr>
          <w:rFonts w:hint="eastAsia"/>
        </w:rPr>
        <w:t>云服务，实现视频直播和视频文件的存储功能，并支持多</w:t>
      </w:r>
      <w:r>
        <w:t>种直播源接入</w:t>
      </w:r>
      <w:r>
        <w:rPr>
          <w:rFonts w:hint="eastAsia"/>
        </w:rPr>
        <w:t>、</w:t>
      </w:r>
      <w:r>
        <w:t>录屏直播</w:t>
      </w:r>
      <w:r>
        <w:rPr>
          <w:rFonts w:hint="eastAsia"/>
        </w:rPr>
        <w:t>、</w:t>
      </w:r>
      <w:r>
        <w:t>低卡顿率等功能</w:t>
      </w:r>
      <w:r>
        <w:rPr>
          <w:rFonts w:hint="eastAsia"/>
        </w:rPr>
        <w:t>；</w:t>
      </w:r>
    </w:p>
    <w:p>
      <w:pPr>
        <w:pStyle w:val="162"/>
      </w:pPr>
      <w:r>
        <w:rPr>
          <w:rFonts w:hint="eastAsia"/>
        </w:rPr>
        <w:t>智能排队服务，根据鉴定计划和人员签到状态，结合现场配置科室、人员伤病情、待检查人员数量等信息，实现待检查人员的</w:t>
      </w:r>
      <w:r>
        <w:t>智能排队</w:t>
      </w:r>
      <w:r>
        <w:rPr>
          <w:rFonts w:hint="eastAsia"/>
        </w:rPr>
        <w:t>；</w:t>
      </w:r>
    </w:p>
    <w:p>
      <w:pPr>
        <w:pStyle w:val="162"/>
        <w:rPr>
          <w:szCs w:val="21"/>
        </w:rPr>
      </w:pPr>
      <w:r>
        <w:rPr>
          <w:rFonts w:hint="eastAsia"/>
        </w:rPr>
        <w:t>综合评定服务，</w:t>
      </w:r>
      <w:r>
        <w:rPr>
          <w:rFonts w:hint="eastAsia" w:ascii="Calibri" w:hAnsi="Calibri"/>
          <w:kern w:val="2"/>
          <w:szCs w:val="21"/>
        </w:rPr>
        <w:t>根据历史鉴定数据和伤情描述，利用算法模型和规则引擎，实现</w:t>
      </w:r>
      <w:r>
        <w:rPr>
          <w:rFonts w:hint="eastAsia"/>
        </w:rPr>
        <w:t>鉴定前的鉴定</w:t>
      </w:r>
      <w:r>
        <w:rPr>
          <w:rFonts w:hint="eastAsia" w:ascii="Calibri" w:hAnsi="Calibri"/>
          <w:kern w:val="2"/>
          <w:szCs w:val="21"/>
        </w:rPr>
        <w:t>意见</w:t>
      </w:r>
      <w:r>
        <w:rPr>
          <w:rFonts w:hint="eastAsia"/>
        </w:rPr>
        <w:t>推演，鉴定中、鉴定后的鉴定</w:t>
      </w:r>
      <w:r>
        <w:rPr>
          <w:rFonts w:hint="eastAsia" w:ascii="Calibri" w:hAnsi="Calibri"/>
          <w:kern w:val="2"/>
          <w:szCs w:val="21"/>
        </w:rPr>
        <w:t>意见</w:t>
      </w:r>
      <w:r>
        <w:rPr>
          <w:rFonts w:hint="eastAsia"/>
        </w:rPr>
        <w:t>综合评价和</w:t>
      </w:r>
      <w:r>
        <w:rPr>
          <w:rFonts w:hint="eastAsia" w:ascii="Calibri" w:hAnsi="Calibri"/>
          <w:kern w:val="2"/>
          <w:szCs w:val="21"/>
        </w:rPr>
        <w:t>专家考评；</w:t>
      </w:r>
    </w:p>
    <w:p>
      <w:pPr>
        <w:pStyle w:val="162"/>
      </w:pPr>
      <w:r>
        <w:rPr>
          <w:rFonts w:hint="eastAsia"/>
        </w:rPr>
        <w:t>消息推送服务，根据画像特征自动识别待鉴定人员，利用消息模板内容，在指定业务过程中实现短信、微信、APP、网办平台等多渠道的消息推送。</w:t>
      </w:r>
    </w:p>
    <w:p>
      <w:pPr>
        <w:pStyle w:val="55"/>
        <w:spacing w:before="156" w:after="156"/>
      </w:pPr>
      <w:r>
        <w:rPr>
          <w:rFonts w:hint="eastAsia"/>
        </w:rPr>
        <w:t>智能服务平台</w:t>
      </w:r>
    </w:p>
    <w:p>
      <w:pPr>
        <w:pStyle w:val="46"/>
        <w:ind w:firstLine="420"/>
      </w:pPr>
      <w:r>
        <w:rPr>
          <w:rFonts w:hint="eastAsia"/>
        </w:rPr>
        <w:t>智能服务平台应具备如下服务功能：</w:t>
      </w:r>
    </w:p>
    <w:p>
      <w:pPr>
        <w:pStyle w:val="162"/>
        <w:numPr>
          <w:ilvl w:val="0"/>
          <w:numId w:val="32"/>
        </w:numPr>
      </w:pPr>
      <w:r>
        <w:rPr>
          <w:rFonts w:hint="eastAsia"/>
        </w:rPr>
        <w:t>身份认证，利用自助设备、手机、一体机等终端设备，结合人体生物特征，实现被鉴定人员的身份认证；</w:t>
      </w:r>
    </w:p>
    <w:p>
      <w:pPr>
        <w:pStyle w:val="162"/>
      </w:pPr>
      <w:r>
        <w:rPr>
          <w:rFonts w:hint="eastAsia"/>
        </w:rPr>
        <w:t>鉴定方式判定，为申请鉴定人员判定鉴定方式，实现自动筛选；</w:t>
      </w:r>
    </w:p>
    <w:p>
      <w:pPr>
        <w:pStyle w:val="162"/>
      </w:pPr>
      <w:r>
        <w:rPr>
          <w:rFonts w:hint="eastAsia"/>
        </w:rPr>
        <w:t>智能叫号，基于智能排队服务，实现现场主屏、分屏及远程移动端同步语音叫号以及消息提醒；</w:t>
      </w:r>
    </w:p>
    <w:p>
      <w:pPr>
        <w:pStyle w:val="162"/>
      </w:pPr>
      <w:r>
        <w:rPr>
          <w:rFonts w:hint="eastAsia"/>
        </w:rPr>
        <w:t>专家综合评定，为专家提供查体记录模板，规范化诊断描述，并进行鉴定意见辅助判定；</w:t>
      </w:r>
    </w:p>
    <w:p>
      <w:pPr>
        <w:pStyle w:val="162"/>
      </w:pPr>
      <w:r>
        <w:rPr>
          <w:rFonts w:hint="eastAsia"/>
        </w:rPr>
        <w:t>远程鉴定，基于云服务远程视频功能，通过公共服务、APP应用，实现远程身份认证、异地专家会诊、远程鉴定的功能；</w:t>
      </w:r>
    </w:p>
    <w:p>
      <w:pPr>
        <w:pStyle w:val="162"/>
      </w:pPr>
      <w:r>
        <w:rPr>
          <w:rFonts w:hint="eastAsia"/>
        </w:rPr>
        <w:t>电子档案，利用共享数据信息，形成全方位、立体化电子档案；</w:t>
      </w:r>
    </w:p>
    <w:p>
      <w:pPr>
        <w:pStyle w:val="162"/>
      </w:pPr>
      <w:r>
        <w:rPr>
          <w:rFonts w:hint="eastAsia"/>
        </w:rPr>
        <w:t>专家考评，支持鉴定委员会对专家进行考评；</w:t>
      </w:r>
    </w:p>
    <w:p>
      <w:pPr>
        <w:pStyle w:val="162"/>
      </w:pPr>
      <w:r>
        <w:rPr>
          <w:rFonts w:hint="eastAsia"/>
        </w:rPr>
        <w:t>消息通知，面向鉴定职工开展主动推送服务。</w:t>
      </w:r>
    </w:p>
    <w:p>
      <w:pPr>
        <w:pStyle w:val="92"/>
        <w:spacing w:before="312" w:after="312"/>
      </w:pPr>
      <w:bookmarkStart w:id="140" w:name="_Toc117522151"/>
      <w:bookmarkStart w:id="141" w:name="_Toc117599496"/>
      <w:bookmarkStart w:id="142" w:name="_Toc117587251"/>
      <w:bookmarkStart w:id="143" w:name="_Toc121316491"/>
      <w:bookmarkStart w:id="144" w:name="_Toc117522127"/>
      <w:bookmarkStart w:id="145" w:name="_Toc120545197"/>
      <w:bookmarkStart w:id="146" w:name="_Toc117605852"/>
      <w:bookmarkStart w:id="147" w:name="_Toc120611945"/>
      <w:bookmarkStart w:id="148" w:name="_Toc121316455"/>
      <w:bookmarkStart w:id="149" w:name="_Toc121319302"/>
      <w:bookmarkStart w:id="150" w:name="_Toc121319630"/>
      <w:bookmarkStart w:id="151" w:name="_Toc127351663"/>
      <w:bookmarkStart w:id="152" w:name="_Toc129355949"/>
      <w:bookmarkStart w:id="153" w:name="_Toc130801424"/>
      <w:r>
        <w:rPr>
          <w:rFonts w:hint="eastAsia"/>
        </w:rPr>
        <w:t>服务流程</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93"/>
        <w:spacing w:before="156" w:after="156"/>
      </w:pPr>
      <w:bookmarkStart w:id="154" w:name="_Toc117587252"/>
      <w:bookmarkStart w:id="155" w:name="_Toc117599497"/>
      <w:bookmarkStart w:id="156" w:name="_Toc130801425"/>
      <w:bookmarkStart w:id="157" w:name="_Toc129355950"/>
      <w:bookmarkStart w:id="158" w:name="_Toc127351664"/>
      <w:bookmarkStart w:id="159" w:name="_Toc121316456"/>
      <w:bookmarkStart w:id="160" w:name="_Toc121316492"/>
      <w:bookmarkStart w:id="161" w:name="_Toc121319303"/>
      <w:bookmarkStart w:id="162" w:name="_Toc121319631"/>
      <w:bookmarkStart w:id="163" w:name="_Toc117522128"/>
      <w:bookmarkStart w:id="164" w:name="_Toc117522152"/>
      <w:bookmarkStart w:id="165" w:name="_Toc117605853"/>
      <w:bookmarkStart w:id="166" w:name="_Toc120545198"/>
      <w:bookmarkStart w:id="167" w:name="_Toc120611946"/>
      <w:r>
        <w:rPr>
          <w:rFonts w:hint="eastAsia"/>
        </w:rPr>
        <w:t>流程概述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46"/>
        <w:ind w:firstLine="420"/>
      </w:pPr>
      <w:r>
        <w:rPr>
          <w:rFonts w:hint="eastAsia"/>
        </w:rPr>
        <w:t>劳动能力鉴定智能化服务流程包括：制定鉴定计划、受理鉴定预约、现场（远程）鉴定、鉴定结论审核、鉴定结论送达、鉴定档案归档。服务流程应符合图3要求。</w:t>
      </w:r>
    </w:p>
    <w:p>
      <w:pPr>
        <w:pStyle w:val="46"/>
        <w:ind w:firstLine="0" w:firstLineChars="0"/>
        <w:jc w:val="center"/>
      </w:pPr>
      <w:r>
        <w:object>
          <v:shape id="_x0000_i1027" o:spt="75" type="#_x0000_t75" style="height:309.75pt;width:334.5pt;" o:ole="t" filled="f" o:preferrelative="t" stroked="f" coordsize="21600,21600">
            <v:path/>
            <v:fill on="f" focussize="0,0"/>
            <v:stroke on="f" joinstyle="miter"/>
            <v:imagedata r:id="rId26" o:title=""/>
            <o:lock v:ext="edit" aspectratio="t"/>
            <w10:wrap type="none"/>
            <w10:anchorlock/>
          </v:shape>
          <o:OLEObject Type="Embed" ProgID="Visio.Drawing.11" ShapeID="_x0000_i1027" DrawAspect="Content" ObjectID="_1468075727" r:id="rId25">
            <o:LockedField>false</o:LockedField>
          </o:OLEObject>
        </w:object>
      </w:r>
    </w:p>
    <w:p>
      <w:pPr>
        <w:pStyle w:val="102"/>
        <w:spacing w:before="156" w:after="156"/>
      </w:pPr>
      <w:r>
        <w:rPr>
          <w:rFonts w:hint="eastAsia"/>
        </w:rPr>
        <w:t>劳动能力鉴定智能化服务流程图</w:t>
      </w:r>
    </w:p>
    <w:p>
      <w:pPr>
        <w:pStyle w:val="93"/>
        <w:spacing w:before="156" w:after="156"/>
      </w:pPr>
      <w:bookmarkStart w:id="168" w:name="_Toc117599498"/>
      <w:bookmarkStart w:id="169" w:name="_Toc117587253"/>
      <w:bookmarkStart w:id="170" w:name="_Toc117522153"/>
      <w:bookmarkStart w:id="171" w:name="_Toc117605854"/>
      <w:bookmarkStart w:id="172" w:name="_Toc117522129"/>
      <w:bookmarkStart w:id="173" w:name="_Toc120545199"/>
      <w:bookmarkStart w:id="174" w:name="_Toc120611947"/>
      <w:bookmarkStart w:id="175" w:name="_Toc121316457"/>
      <w:bookmarkStart w:id="176" w:name="_Toc121319304"/>
      <w:bookmarkStart w:id="177" w:name="_Toc121316493"/>
      <w:bookmarkStart w:id="178" w:name="_Toc121319632"/>
      <w:bookmarkStart w:id="179" w:name="_Toc130801426"/>
      <w:bookmarkStart w:id="180" w:name="_Toc129355951"/>
      <w:bookmarkStart w:id="181" w:name="_Toc127351665"/>
      <w:r>
        <w:rPr>
          <w:rFonts w:hint="eastAsia"/>
        </w:rPr>
        <w:t>制定鉴定计划</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46"/>
        <w:ind w:firstLine="420"/>
      </w:pPr>
      <w:r>
        <w:rPr>
          <w:rFonts w:hint="eastAsia"/>
        </w:rPr>
        <w:t>应提前在平台中制定劳动能力鉴定计划。</w:t>
      </w:r>
    </w:p>
    <w:p>
      <w:pPr>
        <w:pStyle w:val="93"/>
        <w:spacing w:before="156" w:after="156"/>
      </w:pPr>
      <w:bookmarkStart w:id="182" w:name="_Toc117605855"/>
      <w:bookmarkStart w:id="183" w:name="_Toc117522154"/>
      <w:bookmarkStart w:id="184" w:name="_Toc117522130"/>
      <w:bookmarkStart w:id="185" w:name="_Toc117599499"/>
      <w:bookmarkStart w:id="186" w:name="_Toc117587254"/>
      <w:bookmarkStart w:id="187" w:name="_Toc121316494"/>
      <w:bookmarkStart w:id="188" w:name="_Toc127351666"/>
      <w:bookmarkStart w:id="189" w:name="_Toc130801427"/>
      <w:bookmarkStart w:id="190" w:name="_Toc120545200"/>
      <w:bookmarkStart w:id="191" w:name="_Toc121319633"/>
      <w:bookmarkStart w:id="192" w:name="_Toc129355952"/>
      <w:bookmarkStart w:id="193" w:name="_Toc120611948"/>
      <w:bookmarkStart w:id="194" w:name="_Toc121319305"/>
      <w:bookmarkStart w:id="195" w:name="_Toc121316458"/>
      <w:r>
        <w:rPr>
          <w:rFonts w:hint="eastAsia"/>
        </w:rPr>
        <w:t>受理鉴定</w:t>
      </w:r>
      <w:bookmarkEnd w:id="182"/>
      <w:bookmarkEnd w:id="183"/>
      <w:bookmarkEnd w:id="184"/>
      <w:bookmarkEnd w:id="185"/>
      <w:bookmarkEnd w:id="186"/>
      <w:r>
        <w:rPr>
          <w:rFonts w:hint="eastAsia"/>
        </w:rPr>
        <w:t>预约</w:t>
      </w:r>
      <w:bookmarkEnd w:id="187"/>
      <w:bookmarkEnd w:id="188"/>
      <w:bookmarkEnd w:id="189"/>
      <w:bookmarkEnd w:id="190"/>
      <w:bookmarkEnd w:id="191"/>
      <w:bookmarkEnd w:id="192"/>
      <w:bookmarkEnd w:id="193"/>
      <w:bookmarkEnd w:id="194"/>
      <w:bookmarkEnd w:id="195"/>
    </w:p>
    <w:p>
      <w:pPr>
        <w:pStyle w:val="46"/>
        <w:ind w:firstLine="420"/>
      </w:pPr>
      <w:r>
        <w:rPr>
          <w:rFonts w:hint="eastAsia"/>
        </w:rPr>
        <w:t>受理鉴定预约的方式包括：</w:t>
      </w:r>
    </w:p>
    <w:p>
      <w:pPr>
        <w:pStyle w:val="120"/>
      </w:pPr>
      <w:r>
        <w:rPr>
          <w:rFonts w:hint="eastAsia"/>
        </w:rPr>
        <w:t>线上受理：提供线上网络申请渠道（移动端、PC端），申请人在线填写相关信息，选择鉴定时间，并上传劳动能力鉴定申请所需证明材料，平台自动生成《劳动能力鉴定通知书》；</w:t>
      </w:r>
    </w:p>
    <w:p>
      <w:pPr>
        <w:pStyle w:val="120"/>
      </w:pPr>
      <w:r>
        <w:rPr>
          <w:rFonts w:hint="eastAsia"/>
        </w:rPr>
        <w:t>线下受理：各区市社保经办机构、各工伤定点医疗机构具体负责劳动能力鉴定的线下受理。</w:t>
      </w:r>
    </w:p>
    <w:p>
      <w:pPr>
        <w:pStyle w:val="93"/>
        <w:spacing w:before="156" w:after="156"/>
      </w:pPr>
      <w:bookmarkStart w:id="196" w:name="_Toc120611949"/>
      <w:bookmarkStart w:id="197" w:name="_Toc121316459"/>
      <w:bookmarkStart w:id="198" w:name="_Toc117587256"/>
      <w:bookmarkStart w:id="199" w:name="_Toc117599501"/>
      <w:bookmarkStart w:id="200" w:name="_Toc117522132"/>
      <w:bookmarkStart w:id="201" w:name="_Toc117522156"/>
      <w:bookmarkStart w:id="202" w:name="_Toc117605857"/>
      <w:bookmarkStart w:id="203" w:name="_Toc120545201"/>
      <w:bookmarkStart w:id="204" w:name="_Toc121319306"/>
      <w:bookmarkStart w:id="205" w:name="_Toc121316495"/>
      <w:bookmarkStart w:id="206" w:name="_Toc121319634"/>
      <w:bookmarkStart w:id="207" w:name="_Toc127351668"/>
      <w:bookmarkStart w:id="208" w:name="_Toc130801430"/>
      <w:bookmarkStart w:id="209" w:name="_Toc129355954"/>
      <w:r>
        <w:rPr>
          <w:rFonts w:hint="eastAsia"/>
        </w:rPr>
        <w:t>组织鉴定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55"/>
        <w:spacing w:before="156" w:after="156"/>
      </w:pPr>
      <w:r>
        <w:rPr>
          <w:rFonts w:hint="eastAsia"/>
        </w:rPr>
        <w:t>确定鉴定专家</w:t>
      </w:r>
    </w:p>
    <w:p>
      <w:pPr>
        <w:pStyle w:val="46"/>
        <w:ind w:firstLine="420"/>
      </w:pPr>
      <w:r>
        <w:rPr>
          <w:rFonts w:hint="eastAsia"/>
        </w:rPr>
        <w:t>劳动能力鉴定委员会应当视鉴定职工伤情程度等从医疗卫生专家库中随机抽取3名或者5名与伤情相关科别的专家组成专家组进行鉴定。劳动能力鉴定医疗卫生专家应当具备以下条件：</w:t>
      </w:r>
    </w:p>
    <w:p>
      <w:pPr>
        <w:pStyle w:val="120"/>
      </w:pPr>
      <w:r>
        <w:rPr>
          <w:rFonts w:hint="eastAsia"/>
        </w:rPr>
        <w:t>具有医疗卫生高级专业技术职务任职资格；</w:t>
      </w:r>
    </w:p>
    <w:p>
      <w:pPr>
        <w:pStyle w:val="120"/>
      </w:pPr>
      <w:r>
        <w:rPr>
          <w:rFonts w:hint="eastAsia"/>
        </w:rPr>
        <w:t>具有丰富的临床经验；</w:t>
      </w:r>
    </w:p>
    <w:p>
      <w:pPr>
        <w:pStyle w:val="120"/>
      </w:pPr>
      <w:r>
        <w:rPr>
          <w:rFonts w:hint="eastAsia"/>
        </w:rPr>
        <w:t>掌握劳动能力鉴定相关专业知识；</w:t>
      </w:r>
    </w:p>
    <w:p>
      <w:pPr>
        <w:pStyle w:val="120"/>
      </w:pPr>
      <w:r>
        <w:rPr>
          <w:rFonts w:hint="eastAsia"/>
        </w:rPr>
        <w:t>具有良好的职业道德。</w:t>
      </w:r>
    </w:p>
    <w:p>
      <w:pPr>
        <w:pStyle w:val="55"/>
        <w:spacing w:before="156" w:after="156"/>
      </w:pPr>
      <w:r>
        <w:rPr>
          <w:rFonts w:hint="eastAsia"/>
        </w:rPr>
        <w:t>现场鉴定</w:t>
      </w:r>
    </w:p>
    <w:p>
      <w:pPr>
        <w:pStyle w:val="83"/>
        <w:spacing w:before="156" w:after="156"/>
      </w:pPr>
      <w:r>
        <w:rPr>
          <w:rFonts w:hint="eastAsia"/>
        </w:rPr>
        <w:t>身份认证</w:t>
      </w:r>
    </w:p>
    <w:p>
      <w:pPr>
        <w:pStyle w:val="155"/>
      </w:pPr>
      <w:r>
        <w:rPr>
          <w:rFonts w:hint="eastAsia"/>
        </w:rPr>
        <w:t>采用生物特征识别技术进行身份认证，具体包括但不限于人脸识别、指纹识别等方式。将现场采集的脸部图像或指纹信息与社保卡及公安库中相关信息进行比对核验，并匹配当日鉴定计划信息，同时采集脸部图像并下发至各辅助检验科室无感门禁终端。</w:t>
      </w:r>
    </w:p>
    <w:p>
      <w:pPr>
        <w:pStyle w:val="155"/>
      </w:pPr>
      <w:r>
        <w:rPr>
          <w:rFonts w:hint="eastAsia"/>
        </w:rPr>
        <w:t>鉴定职工进行辅助检验前，通过无感门禁自动比对当天采集的脸部图像，比对成功后方可进行辅助检验。</w:t>
      </w:r>
    </w:p>
    <w:p>
      <w:pPr>
        <w:pStyle w:val="83"/>
        <w:spacing w:before="156" w:after="156"/>
      </w:pPr>
      <w:r>
        <w:rPr>
          <w:rFonts w:hint="eastAsia"/>
        </w:rPr>
        <w:t>智能叫号</w:t>
      </w:r>
    </w:p>
    <w:p>
      <w:pPr>
        <w:pStyle w:val="155"/>
      </w:pPr>
      <w:r>
        <w:rPr>
          <w:rFonts w:hint="eastAsia"/>
        </w:rPr>
        <w:t>鉴定职工身份确认后进入等候区，平台应按照如下原则进行分配：</w:t>
      </w:r>
    </w:p>
    <w:p>
      <w:pPr>
        <w:pStyle w:val="162"/>
        <w:numPr>
          <w:ilvl w:val="0"/>
          <w:numId w:val="33"/>
        </w:numPr>
      </w:pPr>
      <w:r>
        <w:rPr>
          <w:rFonts w:hint="eastAsia"/>
        </w:rPr>
        <w:t>先进先出原则：根据签到时间，按分科规则进入等待队列，先登记先检查；</w:t>
      </w:r>
    </w:p>
    <w:p>
      <w:pPr>
        <w:pStyle w:val="162"/>
        <w:numPr>
          <w:ilvl w:val="0"/>
          <w:numId w:val="33"/>
        </w:numPr>
      </w:pPr>
      <w:r>
        <w:rPr>
          <w:rFonts w:hint="eastAsia"/>
        </w:rPr>
        <w:t>互斥原则：初审、复审专家角色互斥，即同一鉴定职工同一鉴定项目的初审、复审专家不应重复；</w:t>
      </w:r>
    </w:p>
    <w:p>
      <w:pPr>
        <w:pStyle w:val="162"/>
        <w:numPr>
          <w:ilvl w:val="0"/>
          <w:numId w:val="33"/>
        </w:numPr>
      </w:pPr>
      <w:r>
        <w:rPr>
          <w:rFonts w:hint="eastAsia"/>
        </w:rPr>
        <w:t>随机原则：综合考虑各科室检查总量、待检查人数情况，随机分配鉴定专家。</w:t>
      </w:r>
    </w:p>
    <w:p>
      <w:pPr>
        <w:pStyle w:val="155"/>
      </w:pPr>
      <w:r>
        <w:rPr>
          <w:rFonts w:hint="eastAsia"/>
        </w:rPr>
        <w:t>现场鉴定专家自主叫号，在本科室对应的待鉴定人员队列中，根据人员登记顺序通过平台操作叫号。</w:t>
      </w:r>
    </w:p>
    <w:p>
      <w:pPr>
        <w:pStyle w:val="155"/>
      </w:pPr>
      <w:r>
        <w:rPr>
          <w:rFonts w:hint="eastAsia"/>
        </w:rPr>
        <w:t>等候区主屏同步显示待鉴定人员姓名及相应鉴定科室，鉴定科室分屏显示正在鉴定人员姓名、等待人员姓名及状态（复查、转科、过号、远程）。</w:t>
      </w:r>
    </w:p>
    <w:p>
      <w:pPr>
        <w:pStyle w:val="83"/>
        <w:spacing w:before="156" w:after="156"/>
      </w:pPr>
      <w:r>
        <w:rPr>
          <w:rFonts w:hint="eastAsia"/>
        </w:rPr>
        <w:t>专家综合评定</w:t>
      </w:r>
    </w:p>
    <w:p>
      <w:pPr>
        <w:pStyle w:val="155"/>
      </w:pPr>
      <w:r>
        <w:rPr>
          <w:rFonts w:hint="eastAsia"/>
        </w:rPr>
        <w:t>鉴定专家应通过个人专属口令登录专家综合评定服务平台。</w:t>
      </w:r>
    </w:p>
    <w:p>
      <w:pPr>
        <w:pStyle w:val="155"/>
      </w:pPr>
      <w:r>
        <w:rPr>
          <w:rFonts w:hint="eastAsia"/>
        </w:rPr>
        <w:t>鉴定专家可实时调阅工伤电子档案信息，包括就诊信息、历史鉴定信息、工伤认定信息等。</w:t>
      </w:r>
    </w:p>
    <w:p>
      <w:pPr>
        <w:pStyle w:val="155"/>
      </w:pPr>
      <w:r>
        <w:rPr>
          <w:rFonts w:hint="eastAsia"/>
        </w:rPr>
        <w:t>鉴定专家记录查体情况时，通过平台联想伤病情描述规范用语，形成查体记录，平台自动推演给出鉴定意见。</w:t>
      </w:r>
    </w:p>
    <w:p>
      <w:pPr>
        <w:pStyle w:val="155"/>
      </w:pPr>
      <w:r>
        <w:rPr>
          <w:rFonts w:hint="eastAsia"/>
        </w:rPr>
        <w:t>鉴定专家参考推演结果，作出鉴定意见。平台自动生成专家意见表。</w:t>
      </w:r>
    </w:p>
    <w:p>
      <w:pPr>
        <w:pStyle w:val="155"/>
      </w:pPr>
      <w:r>
        <w:rPr>
          <w:rFonts w:hint="eastAsia"/>
        </w:rPr>
        <w:t>应由3名或5名的专家组成专家组，按照图4给出的鉴定流程进行鉴定，具体如下：</w:t>
      </w:r>
    </w:p>
    <w:p>
      <w:pPr>
        <w:pStyle w:val="162"/>
        <w:numPr>
          <w:ilvl w:val="0"/>
          <w:numId w:val="34"/>
        </w:numPr>
      </w:pPr>
      <w:r>
        <w:rPr>
          <w:rFonts w:hint="eastAsia"/>
        </w:rPr>
        <w:t>初审专家鉴定，初审专家按照6.4.2.3.1</w:t>
      </w:r>
      <w:r>
        <w:rPr>
          <w:rFonts w:ascii="Times New Roman"/>
        </w:rPr>
        <w:t>~</w:t>
      </w:r>
      <w:r>
        <w:rPr>
          <w:rFonts w:hint="eastAsia"/>
        </w:rPr>
        <w:t>6.4.2.3.4中的要求进行鉴定，平台按照6.4.2.2.1规定的分配原则，分配复审专家进行复审；</w:t>
      </w:r>
    </w:p>
    <w:p>
      <w:pPr>
        <w:pStyle w:val="162"/>
        <w:numPr>
          <w:ilvl w:val="0"/>
          <w:numId w:val="34"/>
        </w:numPr>
      </w:pPr>
      <w:r>
        <w:rPr>
          <w:rFonts w:hint="eastAsia"/>
        </w:rPr>
        <w:t>复审专家鉴定，复审专家照6.4.2.3.1</w:t>
      </w:r>
      <w:r>
        <w:rPr>
          <w:rFonts w:ascii="Times New Roman"/>
        </w:rPr>
        <w:t>~</w:t>
      </w:r>
      <w:r>
        <w:rPr>
          <w:rFonts w:hint="eastAsia"/>
        </w:rPr>
        <w:t>6.4.2.3.4中的要求进行鉴定；</w:t>
      </w:r>
    </w:p>
    <w:p>
      <w:pPr>
        <w:pStyle w:val="162"/>
        <w:numPr>
          <w:ilvl w:val="0"/>
          <w:numId w:val="34"/>
        </w:numPr>
      </w:pPr>
      <w:r>
        <w:rPr>
          <w:rFonts w:hint="eastAsia"/>
        </w:rPr>
        <w:t>科室合议，专家组对初审、复审提交的鉴定意见合议，确定本科室最终鉴定意见；</w:t>
      </w:r>
    </w:p>
    <w:p>
      <w:pPr>
        <w:pStyle w:val="162"/>
        <w:numPr>
          <w:ilvl w:val="0"/>
          <w:numId w:val="34"/>
        </w:numPr>
      </w:pPr>
      <w:r>
        <w:rPr>
          <w:rFonts w:hint="eastAsia"/>
        </w:rPr>
        <w:t>平台判定鉴定职工是否有其他待检查科室，并按如下要求分类处理：</w:t>
      </w:r>
    </w:p>
    <w:p>
      <w:pPr>
        <w:pStyle w:val="97"/>
      </w:pPr>
      <w:r>
        <w:rPr>
          <w:rFonts w:hint="eastAsia"/>
        </w:rPr>
        <w:t>有待检查科室，进入待检查科室排队序列，等待检查；</w:t>
      </w:r>
    </w:p>
    <w:p>
      <w:pPr>
        <w:pStyle w:val="97"/>
      </w:pPr>
      <w:r>
        <w:rPr>
          <w:rFonts w:hint="eastAsia"/>
        </w:rPr>
        <w:t>无待检查科室，平台判定鉴定职工是否涉及多科室检查，若为多科室检查，应进行多科室决议，生成专家鉴定意见；若为单科室检查，根据科室合议情况生成专家鉴定意见。</w:t>
      </w:r>
    </w:p>
    <w:p>
      <w:pPr>
        <w:pStyle w:val="162"/>
        <w:numPr>
          <w:ilvl w:val="0"/>
          <w:numId w:val="0"/>
        </w:numPr>
        <w:ind w:left="851" w:hanging="426"/>
      </w:pPr>
    </w:p>
    <w:p>
      <w:pPr>
        <w:pStyle w:val="162"/>
        <w:numPr>
          <w:ilvl w:val="0"/>
          <w:numId w:val="0"/>
        </w:numPr>
        <w:jc w:val="center"/>
      </w:pPr>
      <w:r>
        <w:object>
          <v:shape id="_x0000_i1028" o:spt="75" type="#_x0000_t75" style="height:279.75pt;width:232.5pt;" o:ole="t" filled="f" o:preferrelative="t" stroked="f" coordsize="21600,21600">
            <v:path/>
            <v:fill on="f" focussize="0,0"/>
            <v:stroke on="f" joinstyle="miter"/>
            <v:imagedata r:id="rId28" o:title=""/>
            <o:lock v:ext="edit" aspectratio="t"/>
            <w10:wrap type="none"/>
            <w10:anchorlock/>
          </v:shape>
          <o:OLEObject Type="Embed" ProgID="Visio.Drawing.11" ShapeID="_x0000_i1028" DrawAspect="Content" ObjectID="_1468075728" r:id="rId27">
            <o:LockedField>false</o:LockedField>
          </o:OLEObject>
        </w:object>
      </w:r>
    </w:p>
    <w:p>
      <w:pPr>
        <w:pStyle w:val="102"/>
        <w:spacing w:before="156" w:after="156"/>
      </w:pPr>
      <w:r>
        <w:rPr>
          <w:rFonts w:hint="eastAsia"/>
        </w:rPr>
        <w:t>劳动能力现场鉴定流程图</w:t>
      </w:r>
    </w:p>
    <w:p>
      <w:pPr>
        <w:pStyle w:val="55"/>
        <w:spacing w:before="156" w:after="156"/>
      </w:pPr>
      <w:r>
        <w:rPr>
          <w:rFonts w:hint="eastAsia"/>
        </w:rPr>
        <w:t>远程鉴定</w:t>
      </w:r>
    </w:p>
    <w:p>
      <w:pPr>
        <w:pStyle w:val="83"/>
        <w:spacing w:before="156" w:after="156"/>
      </w:pPr>
      <w:r>
        <w:rPr>
          <w:rFonts w:hint="eastAsia"/>
        </w:rPr>
        <w:t>远程资格判定</w:t>
      </w:r>
    </w:p>
    <w:p>
      <w:pPr>
        <w:pStyle w:val="46"/>
        <w:ind w:firstLine="420"/>
      </w:pPr>
      <w:r>
        <w:rPr>
          <w:rFonts w:hint="eastAsia"/>
        </w:rPr>
        <w:t>宜参照图5给出的流程进行鉴定职工远程鉴定资格判定，具体为：</w:t>
      </w:r>
    </w:p>
    <w:p>
      <w:pPr>
        <w:pStyle w:val="162"/>
        <w:numPr>
          <w:ilvl w:val="0"/>
          <w:numId w:val="35"/>
        </w:numPr>
      </w:pPr>
      <w:r>
        <w:rPr>
          <w:rFonts w:hint="eastAsia"/>
        </w:rPr>
        <w:t>平台对鉴定职工的病例、医疗费、病种等信息进行深度分析，主动筛选出符合远程鉴定条件的鉴定职工；</w:t>
      </w:r>
    </w:p>
    <w:p>
      <w:pPr>
        <w:pStyle w:val="162"/>
        <w:numPr>
          <w:ilvl w:val="0"/>
          <w:numId w:val="35"/>
        </w:numPr>
      </w:pPr>
      <w:r>
        <w:rPr>
          <w:rFonts w:hint="eastAsia"/>
        </w:rPr>
        <w:t>平台按照预设信息模板，向符合远程鉴定条件的鉴定职工推送提醒服务短信；</w:t>
      </w:r>
    </w:p>
    <w:p>
      <w:pPr>
        <w:pStyle w:val="162"/>
        <w:numPr>
          <w:ilvl w:val="0"/>
          <w:numId w:val="35"/>
        </w:numPr>
      </w:pPr>
      <w:r>
        <w:rPr>
          <w:rFonts w:hint="eastAsia"/>
        </w:rPr>
        <w:t>鉴定职工可根据短信提示，到平台相应模块进行远程鉴定申报；</w:t>
      </w:r>
    </w:p>
    <w:p>
      <w:pPr>
        <w:pStyle w:val="162"/>
        <w:numPr>
          <w:ilvl w:val="0"/>
          <w:numId w:val="35"/>
        </w:numPr>
      </w:pPr>
      <w:r>
        <w:rPr>
          <w:rFonts w:hint="eastAsia"/>
        </w:rPr>
        <w:t>工作人员对申报材料审核后，确定符合远程鉴定条件人员，由平台推送远程鉴定确认服务短信。</w:t>
      </w:r>
    </w:p>
    <w:p>
      <w:pPr>
        <w:pStyle w:val="46"/>
        <w:spacing w:before="120" w:after="120"/>
        <w:ind w:firstLine="420"/>
      </w:pPr>
    </w:p>
    <w:p>
      <w:pPr>
        <w:pStyle w:val="46"/>
        <w:spacing w:before="120" w:after="120"/>
        <w:ind w:firstLine="420"/>
      </w:pPr>
    </w:p>
    <w:p>
      <w:pPr>
        <w:pStyle w:val="46"/>
        <w:spacing w:before="120" w:after="120"/>
        <w:ind w:firstLine="0" w:firstLineChars="0"/>
        <w:jc w:val="center"/>
      </w:pPr>
      <w:r>
        <w:object>
          <v:shape id="_x0000_i1029" o:spt="75" type="#_x0000_t75" style="height:311.25pt;width:242.25pt;" o:ole="t" filled="f" o:preferrelative="t" stroked="f" coordsize="21600,21600">
            <v:path/>
            <v:fill on="f" focussize="0,0"/>
            <v:stroke on="f" joinstyle="miter"/>
            <v:imagedata r:id="rId30" o:title=""/>
            <o:lock v:ext="edit" aspectratio="t"/>
            <w10:wrap type="none"/>
            <w10:anchorlock/>
          </v:shape>
          <o:OLEObject Type="Embed" ProgID="Visio.Drawing.11" ShapeID="_x0000_i1029" DrawAspect="Content" ObjectID="_1468075729" r:id="rId29">
            <o:LockedField>false</o:LockedField>
          </o:OLEObject>
        </w:object>
      </w:r>
    </w:p>
    <w:p>
      <w:pPr>
        <w:pStyle w:val="102"/>
        <w:spacing w:before="156" w:after="156"/>
      </w:pPr>
      <w:r>
        <w:rPr>
          <w:rFonts w:hint="eastAsia"/>
        </w:rPr>
        <w:t>远程鉴定资格判定流程图</w:t>
      </w:r>
    </w:p>
    <w:p>
      <w:pPr>
        <w:pStyle w:val="83"/>
        <w:spacing w:before="156" w:after="156"/>
      </w:pPr>
      <w:r>
        <w:rPr>
          <w:rFonts w:hint="eastAsia"/>
        </w:rPr>
        <w:t>身份认证</w:t>
      </w:r>
    </w:p>
    <w:p>
      <w:pPr>
        <w:pStyle w:val="155"/>
      </w:pPr>
      <w:r>
        <w:rPr>
          <w:rFonts w:hint="eastAsia"/>
        </w:rPr>
        <w:t>采用姓名、身份证号及人脸识别技术进行综合身份认证，并匹配当日鉴定计划信息，同时采集脸部图像分发至专家综合评定平台。</w:t>
      </w:r>
    </w:p>
    <w:p>
      <w:pPr>
        <w:pStyle w:val="155"/>
      </w:pPr>
      <w:r>
        <w:rPr>
          <w:rFonts w:hint="eastAsia"/>
        </w:rPr>
        <w:t>鉴定职工在进行远程鉴定过程中，平台自动抓取鉴定职工脸部图像信息，并进行实时比对。</w:t>
      </w:r>
    </w:p>
    <w:p>
      <w:pPr>
        <w:pStyle w:val="83"/>
        <w:spacing w:before="156" w:after="156"/>
      </w:pPr>
      <w:r>
        <w:rPr>
          <w:rFonts w:hint="eastAsia"/>
        </w:rPr>
        <w:t>智能叫号</w:t>
      </w:r>
    </w:p>
    <w:p>
      <w:pPr>
        <w:pStyle w:val="155"/>
      </w:pPr>
      <w:r>
        <w:rPr>
          <w:rFonts w:hint="eastAsia"/>
        </w:rPr>
        <w:t>鉴定职工身份确认后进入远程会议室等候室，平台按照6.4.2.2.1规定的分配原则，分配鉴定专家。</w:t>
      </w:r>
    </w:p>
    <w:p>
      <w:pPr>
        <w:pStyle w:val="155"/>
      </w:pPr>
      <w:r>
        <w:rPr>
          <w:rFonts w:hint="eastAsia"/>
        </w:rPr>
        <w:t>鉴定专家按照6.4.2.2.2要求进行自主叫号。</w:t>
      </w:r>
    </w:p>
    <w:p>
      <w:pPr>
        <w:pStyle w:val="155"/>
      </w:pPr>
      <w:r>
        <w:rPr>
          <w:rFonts w:hint="eastAsia"/>
        </w:rPr>
        <w:t>鉴定职工移动端可实时查看排队进度，同步显示前方等待人数和预估等待时间。</w:t>
      </w:r>
    </w:p>
    <w:p>
      <w:pPr>
        <w:pStyle w:val="83"/>
        <w:spacing w:before="156" w:after="156"/>
      </w:pPr>
      <w:r>
        <w:rPr>
          <w:rFonts w:hint="eastAsia"/>
        </w:rPr>
        <w:t>专家综合评定</w:t>
      </w:r>
    </w:p>
    <w:p>
      <w:pPr>
        <w:pStyle w:val="155"/>
      </w:pPr>
      <w:r>
        <w:rPr>
          <w:rFonts w:hint="eastAsia"/>
        </w:rPr>
        <w:t>应由至少3名或5名的专家组成专家组进行鉴定，专家组通过多地连线或鉴定现场共同视频连线的方式，在线完成问诊、查体等程序。</w:t>
      </w:r>
    </w:p>
    <w:p>
      <w:pPr>
        <w:pStyle w:val="155"/>
      </w:pPr>
      <w:r>
        <w:rPr>
          <w:rFonts w:hint="eastAsia"/>
        </w:rPr>
        <w:t>专家组应按照6.4.2.3.1</w:t>
      </w:r>
      <w:r>
        <w:rPr>
          <w:rFonts w:hint="eastAsia" w:ascii="Times New Roman"/>
        </w:rPr>
        <w:t>~</w:t>
      </w:r>
      <w:r>
        <w:rPr>
          <w:rFonts w:hint="eastAsia"/>
        </w:rPr>
        <w:t>6.4.2.3.3的规定进行平台登录、调阅工伤电子档案信息、记录查体情况。</w:t>
      </w:r>
    </w:p>
    <w:p>
      <w:pPr>
        <w:pStyle w:val="155"/>
      </w:pPr>
      <w:r>
        <w:rPr>
          <w:rFonts w:hint="eastAsia"/>
        </w:rPr>
        <w:t>视频结束后，专家组商研作出鉴定意见，并录入平台。</w:t>
      </w:r>
    </w:p>
    <w:p>
      <w:pPr>
        <w:pStyle w:val="93"/>
        <w:spacing w:before="156" w:after="156"/>
      </w:pPr>
      <w:bookmarkStart w:id="210" w:name="_Toc117605858"/>
      <w:bookmarkStart w:id="211" w:name="_Toc117522157"/>
      <w:bookmarkStart w:id="212" w:name="_Toc117522133"/>
      <w:bookmarkStart w:id="213" w:name="_Toc120545202"/>
      <w:bookmarkStart w:id="214" w:name="_Toc120611950"/>
      <w:bookmarkStart w:id="215" w:name="_Toc121316460"/>
      <w:bookmarkStart w:id="216" w:name="_Toc121316496"/>
      <w:bookmarkStart w:id="217" w:name="_Toc117587257"/>
      <w:bookmarkStart w:id="218" w:name="_Toc117599502"/>
      <w:bookmarkStart w:id="219" w:name="_Toc129355955"/>
      <w:bookmarkStart w:id="220" w:name="_Toc121319635"/>
      <w:bookmarkStart w:id="221" w:name="_Toc121319307"/>
      <w:bookmarkStart w:id="222" w:name="_Toc130801431"/>
      <w:bookmarkStart w:id="223" w:name="_Toc127351669"/>
      <w:r>
        <w:rPr>
          <w:rFonts w:hint="eastAsia"/>
        </w:rPr>
        <w:t>鉴定结论审核</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46"/>
        <w:ind w:firstLine="420"/>
      </w:pPr>
      <w:r>
        <w:rPr>
          <w:rFonts w:hint="eastAsia"/>
        </w:rPr>
        <w:t>劳动能力鉴定委员会应对专家鉴定意见进行复核，复核无误后出具劳动能力鉴定结论。</w:t>
      </w:r>
    </w:p>
    <w:p>
      <w:pPr>
        <w:pStyle w:val="93"/>
        <w:spacing w:before="156" w:after="156"/>
      </w:pPr>
      <w:bookmarkStart w:id="224" w:name="_Toc117587258"/>
      <w:bookmarkStart w:id="225" w:name="_Toc117605859"/>
      <w:bookmarkStart w:id="226" w:name="_Toc120545203"/>
      <w:bookmarkStart w:id="227" w:name="_Toc117522158"/>
      <w:bookmarkStart w:id="228" w:name="_Toc117599503"/>
      <w:bookmarkStart w:id="229" w:name="_Toc117522134"/>
      <w:bookmarkStart w:id="230" w:name="_Toc121316497"/>
      <w:bookmarkStart w:id="231" w:name="_Toc121319636"/>
      <w:bookmarkStart w:id="232" w:name="_Toc121316461"/>
      <w:bookmarkStart w:id="233" w:name="_Toc127351670"/>
      <w:bookmarkStart w:id="234" w:name="_Toc129355956"/>
      <w:bookmarkStart w:id="235" w:name="_Toc121319308"/>
      <w:bookmarkStart w:id="236" w:name="_Toc130801432"/>
      <w:bookmarkStart w:id="237" w:name="_Toc120611951"/>
      <w:r>
        <w:rPr>
          <w:rFonts w:hint="eastAsia"/>
        </w:rPr>
        <w:t>鉴定结论送达</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46"/>
        <w:ind w:firstLine="420"/>
        <w:rPr>
          <w:szCs w:val="21"/>
        </w:rPr>
      </w:pPr>
      <w:r>
        <w:rPr>
          <w:rFonts w:hint="eastAsia"/>
          <w:szCs w:val="21"/>
        </w:rPr>
        <w:t>劳动能力鉴定委员会作出劳动能力鉴定结论后，平台生成电子鉴定结论书，在市人力资源和社会保障局官网进行公示，同时向鉴定职工推送服务短信，告知鉴定结果，鉴定职工、用人单位也可登录市人力资源和社会保障局官网进行自助查询、打印</w:t>
      </w:r>
      <w:r>
        <w:rPr>
          <w:rFonts w:hint="eastAsia"/>
        </w:rPr>
        <w:t>。</w:t>
      </w:r>
    </w:p>
    <w:p>
      <w:pPr>
        <w:pStyle w:val="93"/>
        <w:spacing w:before="156" w:after="156"/>
      </w:pPr>
      <w:bookmarkStart w:id="238" w:name="_Toc117522135"/>
      <w:bookmarkStart w:id="239" w:name="_Toc120611952"/>
      <w:bookmarkStart w:id="240" w:name="_Toc121319637"/>
      <w:bookmarkStart w:id="241" w:name="_Toc120545204"/>
      <w:bookmarkStart w:id="242" w:name="_Toc121316462"/>
      <w:bookmarkStart w:id="243" w:name="_Toc117605860"/>
      <w:bookmarkStart w:id="244" w:name="_Toc129355957"/>
      <w:bookmarkStart w:id="245" w:name="_Toc117599504"/>
      <w:bookmarkStart w:id="246" w:name="_Toc117522159"/>
      <w:bookmarkStart w:id="247" w:name="_Toc121316498"/>
      <w:bookmarkStart w:id="248" w:name="_Toc130801433"/>
      <w:bookmarkStart w:id="249" w:name="_Toc127351671"/>
      <w:bookmarkStart w:id="250" w:name="_Toc117587259"/>
      <w:bookmarkStart w:id="251" w:name="_Toc121319309"/>
      <w:r>
        <w:rPr>
          <w:rFonts w:hint="eastAsia"/>
        </w:rPr>
        <w:t>归档</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153"/>
      </w:pPr>
      <w:r>
        <w:rPr>
          <w:rFonts w:hint="eastAsia"/>
        </w:rPr>
        <w:t>劳动能力鉴定档案全过程电子存储，上传至业务系统保存，电子档案材料包括个人电子档案和鉴定现场电子档案，具体内容为：</w:t>
      </w:r>
    </w:p>
    <w:p>
      <w:pPr>
        <w:pStyle w:val="120"/>
      </w:pPr>
      <w:r>
        <w:rPr>
          <w:rFonts w:hint="eastAsia"/>
          <w:szCs w:val="21"/>
        </w:rPr>
        <w:t>个人电子档案：</w:t>
      </w:r>
    </w:p>
    <w:p>
      <w:pPr>
        <w:pStyle w:val="174"/>
      </w:pPr>
      <w:r>
        <w:rPr>
          <w:rFonts w:hint="eastAsia"/>
        </w:rPr>
        <w:t>劳动能力鉴定申请材料；</w:t>
      </w:r>
    </w:p>
    <w:p>
      <w:pPr>
        <w:pStyle w:val="174"/>
      </w:pPr>
      <w:r>
        <w:rPr>
          <w:rFonts w:hint="eastAsia"/>
        </w:rPr>
        <w:t>病历资料（包括诊断证明、住院病历、检验报告、影像学检查资料等）；</w:t>
      </w:r>
    </w:p>
    <w:p>
      <w:pPr>
        <w:pStyle w:val="174"/>
      </w:pPr>
      <w:r>
        <w:rPr>
          <w:rFonts w:hint="eastAsia"/>
        </w:rPr>
        <w:t>鉴定现场化验检查报告单；</w:t>
      </w:r>
    </w:p>
    <w:p>
      <w:pPr>
        <w:pStyle w:val="174"/>
      </w:pPr>
      <w:r>
        <w:rPr>
          <w:rFonts w:hint="eastAsia"/>
        </w:rPr>
        <w:t>专家意见；</w:t>
      </w:r>
    </w:p>
    <w:p>
      <w:pPr>
        <w:pStyle w:val="174"/>
      </w:pPr>
      <w:r>
        <w:rPr>
          <w:rFonts w:hint="eastAsia"/>
        </w:rPr>
        <w:t>劳动能力鉴定结论书；</w:t>
      </w:r>
    </w:p>
    <w:p>
      <w:pPr>
        <w:pStyle w:val="174"/>
      </w:pPr>
      <w:r>
        <w:rPr>
          <w:rFonts w:hint="eastAsia"/>
        </w:rPr>
        <w:t>与劳动能力鉴定有关的其他材料；</w:t>
      </w:r>
    </w:p>
    <w:p>
      <w:pPr>
        <w:pStyle w:val="120"/>
      </w:pPr>
      <w:r>
        <w:rPr>
          <w:rFonts w:hint="eastAsia"/>
        </w:rPr>
        <w:t>鉴定现场电子档案：</w:t>
      </w:r>
    </w:p>
    <w:p>
      <w:pPr>
        <w:pStyle w:val="174"/>
      </w:pPr>
      <w:r>
        <w:rPr>
          <w:rFonts w:hint="eastAsia"/>
        </w:rPr>
        <w:t>劳动能力鉴定申请及受理表单；</w:t>
      </w:r>
    </w:p>
    <w:p>
      <w:pPr>
        <w:pStyle w:val="174"/>
      </w:pPr>
      <w:r>
        <w:rPr>
          <w:rFonts w:hint="eastAsia"/>
        </w:rPr>
        <w:t>现场鉴定操作日志；</w:t>
      </w:r>
    </w:p>
    <w:p>
      <w:pPr>
        <w:pStyle w:val="174"/>
      </w:pPr>
      <w:r>
        <w:rPr>
          <w:rFonts w:hint="eastAsia"/>
        </w:rPr>
        <w:t>现场采集人脸照片及受伤部位照片；</w:t>
      </w:r>
    </w:p>
    <w:p>
      <w:pPr>
        <w:pStyle w:val="174"/>
      </w:pPr>
      <w:r>
        <w:rPr>
          <w:rFonts w:hint="eastAsia"/>
        </w:rPr>
        <w:t>鉴定过程监控影像资料。</w:t>
      </w:r>
    </w:p>
    <w:p>
      <w:pPr>
        <w:pStyle w:val="92"/>
        <w:spacing w:before="312" w:after="312"/>
      </w:pPr>
      <w:bookmarkStart w:id="252" w:name="_Toc120611953"/>
      <w:bookmarkStart w:id="253" w:name="_Toc121319310"/>
      <w:bookmarkStart w:id="254" w:name="_Toc127351672"/>
      <w:bookmarkStart w:id="255" w:name="_Toc117587261"/>
      <w:bookmarkStart w:id="256" w:name="_Toc121316499"/>
      <w:bookmarkStart w:id="257" w:name="_Toc129355958"/>
      <w:bookmarkStart w:id="258" w:name="_Toc117599506"/>
      <w:bookmarkStart w:id="259" w:name="_Toc130801434"/>
      <w:bookmarkStart w:id="260" w:name="_Toc117605862"/>
      <w:bookmarkStart w:id="261" w:name="_Toc117522137"/>
      <w:bookmarkStart w:id="262" w:name="_Toc121319638"/>
      <w:bookmarkStart w:id="263" w:name="_Toc117522161"/>
      <w:bookmarkStart w:id="264" w:name="_Toc121316463"/>
      <w:bookmarkStart w:id="265" w:name="_Toc120545205"/>
      <w:r>
        <w:rPr>
          <w:rFonts w:hint="eastAsia"/>
        </w:rPr>
        <w:t>服务保障</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93"/>
        <w:spacing w:before="156" w:after="156"/>
      </w:pPr>
      <w:bookmarkStart w:id="266" w:name="_Toc117522138"/>
      <w:bookmarkStart w:id="267" w:name="_Toc117522162"/>
      <w:bookmarkStart w:id="268" w:name="_Toc117587262"/>
      <w:bookmarkStart w:id="269" w:name="_Toc121316464"/>
      <w:bookmarkStart w:id="270" w:name="_Toc121319639"/>
      <w:bookmarkStart w:id="271" w:name="_Toc117605863"/>
      <w:bookmarkStart w:id="272" w:name="_Toc127351673"/>
      <w:bookmarkStart w:id="273" w:name="_Toc129355959"/>
      <w:bookmarkStart w:id="274" w:name="_Toc121316500"/>
      <w:bookmarkStart w:id="275" w:name="_Toc120545206"/>
      <w:bookmarkStart w:id="276" w:name="_Toc120611954"/>
      <w:bookmarkStart w:id="277" w:name="_Toc117599507"/>
      <w:bookmarkStart w:id="278" w:name="_Toc121319311"/>
      <w:bookmarkStart w:id="279" w:name="_Toc130801435"/>
      <w:r>
        <w:rPr>
          <w:rFonts w:hint="eastAsia"/>
        </w:rPr>
        <w:t>人员配备</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153"/>
      </w:pPr>
      <w:r>
        <w:rPr>
          <w:rFonts w:hint="eastAsia"/>
        </w:rPr>
        <w:t>应按照</w:t>
      </w:r>
      <w:r>
        <w:t>GB/T 16180</w:t>
      </w:r>
      <w:r>
        <w:rPr>
          <w:rFonts w:hint="eastAsia"/>
        </w:rPr>
        <w:t>规定的门类和医学分科及参加鉴定职工数量配备劳动能力鉴定专家和工作人员，保证劳动能力现场（远程）鉴定工作有序开展。</w:t>
      </w:r>
    </w:p>
    <w:p>
      <w:pPr>
        <w:pStyle w:val="153"/>
      </w:pPr>
      <w:r>
        <w:rPr>
          <w:rFonts w:hint="eastAsia"/>
        </w:rPr>
        <w:t>劳动能力鉴定委员会组成人员、劳动能力鉴定工作人员及参加鉴定的医疗卫生专家与当事人有利害关系的，应当回避。</w:t>
      </w:r>
    </w:p>
    <w:p>
      <w:pPr>
        <w:pStyle w:val="93"/>
        <w:spacing w:before="156" w:after="156"/>
      </w:pPr>
      <w:bookmarkStart w:id="280" w:name="_Toc127351674"/>
      <w:bookmarkStart w:id="281" w:name="_Toc117605864"/>
      <w:bookmarkStart w:id="282" w:name="_Toc117599508"/>
      <w:bookmarkStart w:id="283" w:name="_Toc117522163"/>
      <w:bookmarkStart w:id="284" w:name="_Toc117522139"/>
      <w:bookmarkStart w:id="285" w:name="_Toc121316465"/>
      <w:bookmarkStart w:id="286" w:name="_Toc121316501"/>
      <w:bookmarkStart w:id="287" w:name="_Toc121319640"/>
      <w:bookmarkStart w:id="288" w:name="_Toc120545207"/>
      <w:bookmarkStart w:id="289" w:name="_Toc117587263"/>
      <w:bookmarkStart w:id="290" w:name="_Toc120611955"/>
      <w:bookmarkStart w:id="291" w:name="_Toc121319312"/>
      <w:bookmarkStart w:id="292" w:name="_Toc129355960"/>
      <w:bookmarkStart w:id="293" w:name="_Toc130801436"/>
      <w:r>
        <w:rPr>
          <w:rFonts w:hint="eastAsia"/>
        </w:rPr>
        <w:t>设施设备</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153"/>
      </w:pPr>
      <w:r>
        <w:rPr>
          <w:rFonts w:hint="eastAsia"/>
        </w:rPr>
        <w:t>劳动能力鉴定服务机构应配备劳动能力鉴定智能化服务设施设备，包括但不限于平台服务器、手机客户端、自助服务设备、图像采集设备、监控系统。</w:t>
      </w:r>
    </w:p>
    <w:p>
      <w:pPr>
        <w:pStyle w:val="153"/>
      </w:pPr>
      <w:r>
        <w:rPr>
          <w:rFonts w:hint="eastAsia"/>
        </w:rPr>
        <w:t>应建立平台应急资源保障机制，配备必要的应急设备，保障设施设备能正常运行，网络通畅，满足保密要求。</w:t>
      </w:r>
    </w:p>
    <w:p>
      <w:pPr>
        <w:pStyle w:val="153"/>
      </w:pPr>
      <w:r>
        <w:rPr>
          <w:rFonts w:hint="eastAsia"/>
        </w:rPr>
        <w:t>劳动能力现场鉴定场地应设在有条件的医疗机构。</w:t>
      </w:r>
    </w:p>
    <w:p>
      <w:pPr>
        <w:pStyle w:val="153"/>
      </w:pPr>
      <w:r>
        <w:rPr>
          <w:rFonts w:hint="eastAsia"/>
        </w:rPr>
        <w:t>劳动能力鉴定现场应具有相对独立的管理区域，包含身份核验区、等候区、检查室等功能区和功能室，并张贴醒目功能标识牌、路径指示牌。</w:t>
      </w:r>
    </w:p>
    <w:p>
      <w:pPr>
        <w:pStyle w:val="93"/>
        <w:spacing w:before="156" w:after="156"/>
      </w:pPr>
      <w:bookmarkStart w:id="294" w:name="_Toc121319641"/>
      <w:bookmarkStart w:id="295" w:name="_Toc127351675"/>
      <w:bookmarkStart w:id="296" w:name="_Toc130801437"/>
      <w:bookmarkStart w:id="297" w:name="_Toc117605865"/>
      <w:bookmarkStart w:id="298" w:name="_Toc121316502"/>
      <w:bookmarkStart w:id="299" w:name="_Toc121319313"/>
      <w:bookmarkStart w:id="300" w:name="_Toc117522140"/>
      <w:bookmarkStart w:id="301" w:name="_Toc120545208"/>
      <w:bookmarkStart w:id="302" w:name="_Toc117587264"/>
      <w:bookmarkStart w:id="303" w:name="_Toc121316466"/>
      <w:bookmarkStart w:id="304" w:name="_Toc120611956"/>
      <w:bookmarkStart w:id="305" w:name="_Toc117522164"/>
      <w:bookmarkStart w:id="306" w:name="_Toc117599509"/>
      <w:bookmarkStart w:id="307" w:name="_Toc129355961"/>
      <w:r>
        <w:rPr>
          <w:rFonts w:hint="eastAsia"/>
        </w:rPr>
        <w:t>信息安全</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153"/>
      </w:pPr>
      <w:r>
        <w:rPr>
          <w:rFonts w:hint="eastAsia"/>
        </w:rPr>
        <w:t>按照GB/T 37973的规定实施大数据安全管理，个人信息安全保护应符合GB/T 35273的规定。</w:t>
      </w:r>
    </w:p>
    <w:p>
      <w:pPr>
        <w:pStyle w:val="153"/>
      </w:pPr>
      <w:r>
        <w:rPr>
          <w:rFonts w:hint="eastAsia"/>
        </w:rPr>
        <w:t>劳动能力鉴定智能化服务中应做好数据存储工作，确保数据完整和可追溯；数据存储系统应具备可扩展性，存储的数据应定期存档备份。</w:t>
      </w:r>
    </w:p>
    <w:p>
      <w:pPr>
        <w:pStyle w:val="153"/>
      </w:pPr>
      <w:r>
        <w:rPr>
          <w:rFonts w:hint="eastAsia"/>
        </w:rPr>
        <w:t>做好数据保密工作，所采集的数据仅用于劳动能力鉴定智能化服务工作。</w:t>
      </w:r>
    </w:p>
    <w:p>
      <w:pPr>
        <w:pStyle w:val="93"/>
        <w:spacing w:before="156" w:after="156"/>
      </w:pPr>
      <w:bookmarkStart w:id="308" w:name="_Toc127351676"/>
      <w:bookmarkStart w:id="309" w:name="_Toc129355962"/>
      <w:bookmarkStart w:id="310" w:name="_Toc130801438"/>
      <w:r>
        <w:rPr>
          <w:rFonts w:hint="eastAsia"/>
        </w:rPr>
        <w:t>应急管理</w:t>
      </w:r>
      <w:bookmarkEnd w:id="308"/>
      <w:bookmarkEnd w:id="309"/>
      <w:bookmarkEnd w:id="310"/>
    </w:p>
    <w:p>
      <w:pPr>
        <w:pStyle w:val="153"/>
      </w:pPr>
      <w:r>
        <w:rPr>
          <w:rFonts w:hint="eastAsia"/>
        </w:rPr>
        <w:t>对劳动能力鉴定现场的突发情况应当有应急处置预案。</w:t>
      </w:r>
    </w:p>
    <w:p>
      <w:pPr>
        <w:pStyle w:val="153"/>
      </w:pPr>
      <w:r>
        <w:rPr>
          <w:rFonts w:hint="eastAsia"/>
        </w:rPr>
        <w:t>鉴定当天工作人员应提前到达鉴定现场，检查网络和设施设备情况，发现问题立即联系相关方进行维修。</w:t>
      </w:r>
    </w:p>
    <w:p>
      <w:pPr>
        <w:pStyle w:val="153"/>
      </w:pPr>
      <w:r>
        <w:rPr>
          <w:rFonts w:hint="eastAsia"/>
        </w:rPr>
        <w:t>鉴定现场因网络中断、系统异常或设施设备故障等情况导致智能化服务平台无法正常运作，且短时间无法恢复时，工作人员应立即联系相关方进行维修，并组织</w:t>
      </w:r>
      <w:r>
        <w:rPr>
          <w:rFonts w:hint="eastAsia"/>
          <w:color w:val="000000"/>
          <w:szCs w:val="21"/>
        </w:rPr>
        <w:t>按照手工操作的方式开展劳动能力鉴定服务</w:t>
      </w:r>
      <w:r>
        <w:rPr>
          <w:rFonts w:hint="eastAsia"/>
        </w:rPr>
        <w:t>。待恢复正常时，应及时在平台内补录鉴定职工的鉴定信息。</w:t>
      </w:r>
    </w:p>
    <w:p>
      <w:pPr>
        <w:pStyle w:val="92"/>
        <w:spacing w:before="312" w:after="312"/>
      </w:pPr>
      <w:bookmarkStart w:id="311" w:name="_Toc117522141"/>
      <w:bookmarkStart w:id="312" w:name="_Toc120545209"/>
      <w:bookmarkStart w:id="313" w:name="_Toc117605866"/>
      <w:bookmarkStart w:id="314" w:name="_Toc117599510"/>
      <w:bookmarkStart w:id="315" w:name="_Toc121319314"/>
      <w:bookmarkStart w:id="316" w:name="_Toc130801439"/>
      <w:bookmarkStart w:id="317" w:name="_Toc117522165"/>
      <w:bookmarkStart w:id="318" w:name="_Toc121316467"/>
      <w:bookmarkStart w:id="319" w:name="_Toc127351677"/>
      <w:bookmarkStart w:id="320" w:name="_Toc121316503"/>
      <w:bookmarkStart w:id="321" w:name="_Toc117587265"/>
      <w:bookmarkStart w:id="322" w:name="_Toc120611957"/>
      <w:bookmarkStart w:id="323" w:name="_Toc121319642"/>
      <w:bookmarkStart w:id="324" w:name="_Toc129355963"/>
      <w:r>
        <w:rPr>
          <w:rFonts w:hint="eastAsia"/>
        </w:rPr>
        <w:t>服务监督、评价与改进</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150"/>
      </w:pPr>
      <w:r>
        <w:rPr>
          <w:rFonts w:hint="eastAsia"/>
        </w:rPr>
        <w:t>服务应接受上级部门和本级有关部门的监督、检查和考核。</w:t>
      </w:r>
    </w:p>
    <w:p>
      <w:pPr>
        <w:pStyle w:val="150"/>
      </w:pPr>
      <w:r>
        <w:rPr>
          <w:rFonts w:hint="eastAsia"/>
        </w:rPr>
        <w:t>劳动能力鉴定委员会建立日常考评制度，对医疗卫生专家的劳动能力鉴定行为进行综合考评，评价内容包括服务成效和服务纪律等。</w:t>
      </w:r>
    </w:p>
    <w:p>
      <w:pPr>
        <w:pStyle w:val="150"/>
      </w:pPr>
      <w:r>
        <w:rPr>
          <w:rFonts w:hint="eastAsia"/>
        </w:rPr>
        <w:t>劳动能力鉴定委员会定期组织工作人员和鉴定专家培训学习，提升业务素养，针对监督和评价中反映的问题，制定具体整改措施并组织实施。</w:t>
      </w:r>
    </w:p>
    <w:bookmarkEnd w:id="20"/>
    <w:p>
      <w:pPr>
        <w:widowControl/>
        <w:adjustRightInd/>
        <w:spacing w:line="240" w:lineRule="auto"/>
        <w:jc w:val="left"/>
        <w:rPr>
          <w:rFonts w:ascii="黑体" w:eastAsia="黑体"/>
          <w:spacing w:val="105"/>
          <w:kern w:val="0"/>
        </w:rPr>
      </w:pPr>
      <w:bookmarkStart w:id="325" w:name="BookMark6"/>
      <w:r>
        <w:rPr>
          <w:spacing w:val="105"/>
        </w:rPr>
        <w:br w:type="page"/>
      </w:r>
    </w:p>
    <w:p>
      <w:pPr>
        <w:pStyle w:val="53"/>
        <w:spacing w:after="156"/>
      </w:pPr>
      <w:bookmarkStart w:id="326" w:name="_Toc117587266"/>
      <w:bookmarkStart w:id="327" w:name="_Toc117605867"/>
      <w:bookmarkStart w:id="328" w:name="_Toc117522142"/>
      <w:bookmarkStart w:id="329" w:name="_Toc117599511"/>
      <w:bookmarkStart w:id="330" w:name="_Toc117522166"/>
      <w:bookmarkStart w:id="331" w:name="_Toc120545210"/>
      <w:bookmarkStart w:id="332" w:name="_Toc121316504"/>
      <w:bookmarkStart w:id="333" w:name="_Toc120611958"/>
      <w:bookmarkStart w:id="334" w:name="_Toc130801440"/>
      <w:bookmarkStart w:id="335" w:name="_Toc121319643"/>
      <w:bookmarkStart w:id="336" w:name="_Toc121316468"/>
      <w:bookmarkStart w:id="337" w:name="_Toc121319315"/>
      <w:bookmarkStart w:id="338" w:name="_Toc127351678"/>
      <w:bookmarkStart w:id="339" w:name="_Toc129355964"/>
      <w:r>
        <w:rPr>
          <w:rFonts w:hint="eastAsia"/>
          <w:spacing w:val="105"/>
        </w:rPr>
        <w:t>参考文</w:t>
      </w:r>
      <w:r>
        <w:rPr>
          <w:rFonts w:hint="eastAsia"/>
        </w:rPr>
        <w:t>献</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46"/>
        <w:ind w:firstLine="420"/>
      </w:pPr>
      <w:r>
        <w:rPr>
          <w:rFonts w:hint="eastAsia"/>
        </w:rPr>
        <w:t>[1] 工伤保险条例（中华人民共和国国务院令第586号）</w:t>
      </w:r>
    </w:p>
    <w:p>
      <w:pPr>
        <w:pStyle w:val="46"/>
        <w:ind w:firstLine="420"/>
      </w:pPr>
      <w:r>
        <w:rPr>
          <w:rFonts w:hint="eastAsia"/>
        </w:rPr>
        <w:t>[2] 工伤职工劳动能力鉴定管理办法（中华人民共和国人力资源和社会保障部令第21号）</w:t>
      </w:r>
    </w:p>
    <w:p>
      <w:pPr>
        <w:pStyle w:val="46"/>
        <w:ind w:firstLine="420"/>
      </w:pPr>
      <w:r>
        <w:rPr>
          <w:rFonts w:hint="eastAsia"/>
        </w:rPr>
        <w:t>[3] 关于印发《职工非因工伤残或因病丧失劳动能力程度鉴定标准（试行）》的通知（劳社部发〔2002〕8 号）</w:t>
      </w:r>
    </w:p>
    <w:p>
      <w:pPr>
        <w:pStyle w:val="46"/>
        <w:ind w:firstLine="420"/>
      </w:pPr>
      <w:r>
        <w:rPr>
          <w:rFonts w:hint="eastAsia"/>
        </w:rPr>
        <w:t>[4] 关于进一步规范劳动能力鉴定工作的通知（人社部发［2020］91号）</w:t>
      </w:r>
    </w:p>
    <w:p>
      <w:pPr>
        <w:pStyle w:val="46"/>
        <w:ind w:firstLine="420"/>
      </w:pPr>
      <w:r>
        <w:rPr>
          <w:rFonts w:hint="eastAsia"/>
        </w:rPr>
        <w:t xml:space="preserve">[5] 关于转发人社部发〔2020〕91号文件进一步做好劳动能力鉴定工作的通知(鲁人社字〔2021〕83号) </w:t>
      </w:r>
    </w:p>
    <w:p>
      <w:pPr>
        <w:pStyle w:val="46"/>
        <w:ind w:firstLine="420"/>
      </w:pPr>
      <w:r>
        <w:rPr>
          <w:rFonts w:hint="eastAsia"/>
        </w:rPr>
        <w:t>[6] 关于印发《山东省劳动能力鉴定管理办法》的通知（鲁劳鉴发〔2004〕8号）</w:t>
      </w:r>
    </w:p>
    <w:p>
      <w:pPr>
        <w:pStyle w:val="46"/>
        <w:ind w:firstLine="420"/>
      </w:pPr>
      <w:r>
        <w:rPr>
          <w:rFonts w:hint="eastAsia"/>
        </w:rPr>
        <w:t>[7] 山东省人民政府关于印发山东省贯彻《工伤保险条例》实施办法的通知（鲁政发〔2011〕25号）</w:t>
      </w:r>
    </w:p>
    <w:p>
      <w:pPr>
        <w:pStyle w:val="46"/>
        <w:ind w:firstLine="420"/>
      </w:pPr>
      <w:r>
        <w:rPr>
          <w:rFonts w:hint="eastAsia"/>
        </w:rPr>
        <w:t>[8] 山东省人力资源和社会保障厅关于印发山东省工伤职工劳动能力鉴定工作规程的通知（鲁人社规〔2017〕4号）</w:t>
      </w:r>
    </w:p>
    <w:p>
      <w:pPr>
        <w:pStyle w:val="46"/>
        <w:ind w:firstLine="420"/>
      </w:pPr>
      <w:r>
        <w:rPr>
          <w:rFonts w:hint="eastAsia"/>
        </w:rPr>
        <w:t>[9] 山东省人力资源和社会保障厅关于印发山东省人力资源社会保障业务电子档案管理办法（试行）的通知（鲁人社规〔2019〕2号 ）</w:t>
      </w:r>
    </w:p>
    <w:p>
      <w:pPr>
        <w:pStyle w:val="46"/>
        <w:ind w:firstLine="420"/>
      </w:pPr>
      <w:r>
        <w:rPr>
          <w:rFonts w:hint="eastAsia"/>
        </w:rPr>
        <w:t>[10] 山东省人力资源和社会保障厅关于印发山东省工伤职工劳动能力鉴定现场管理办法的通知（鲁人社规〔2019〕6号）</w:t>
      </w:r>
    </w:p>
    <w:p>
      <w:pPr>
        <w:pStyle w:val="46"/>
        <w:ind w:firstLine="420"/>
      </w:pPr>
      <w:r>
        <w:rPr>
          <w:rFonts w:hint="eastAsia"/>
        </w:rPr>
        <w:t>[11] 关于印发《青岛市劳动能力鉴定医疗卫生专家管理办法》的通知（青劳鉴［2009］1号）</w:t>
      </w:r>
    </w:p>
    <w:p>
      <w:pPr>
        <w:pStyle w:val="46"/>
        <w:ind w:firstLine="420"/>
      </w:pPr>
    </w:p>
    <w:p>
      <w:pPr>
        <w:pStyle w:val="46"/>
        <w:ind w:firstLine="420"/>
      </w:pPr>
    </w:p>
    <w:p>
      <w:pPr>
        <w:pStyle w:val="46"/>
        <w:ind w:firstLine="420"/>
      </w:pPr>
    </w:p>
    <w:p>
      <w:pPr>
        <w:pStyle w:val="46"/>
        <w:ind w:firstLine="420"/>
      </w:pPr>
    </w:p>
    <w:bookmarkEnd w:id="325"/>
    <w:p>
      <w:pPr>
        <w:pStyle w:val="46"/>
        <w:ind w:firstLine="0" w:firstLineChars="0"/>
        <w:jc w:val="center"/>
      </w:pPr>
      <w:bookmarkStart w:id="340" w:name="BookMark8"/>
      <w:r>
        <w:drawing>
          <wp:inline distT="0" distB="0" distL="0" distR="0">
            <wp:extent cx="1485900" cy="316865"/>
            <wp:effectExtent l="0" t="0" r="23" b="36"/>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31"/>
                    <a:stretch>
                      <a:fillRect/>
                    </a:stretch>
                  </pic:blipFill>
                  <pic:spPr>
                    <a:xfrm>
                      <a:off x="0" y="0"/>
                      <a:ext cx="1485900" cy="317499"/>
                    </a:xfrm>
                    <a:prstGeom prst="rect">
                      <a:avLst/>
                    </a:prstGeom>
                    <a:noFill/>
                    <a:ln w="9525" cap="flat" cmpd="sng">
                      <a:noFill/>
                      <a:prstDash val="solid"/>
                      <a:miter/>
                    </a:ln>
                  </pic:spPr>
                </pic:pic>
              </a:graphicData>
            </a:graphic>
          </wp:inline>
        </w:drawing>
      </w:r>
      <w:bookmarkEnd w:id="340"/>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PAGE   \* MERGEFORMAT</w:instrText>
    </w:r>
    <w:r>
      <w:fldChar w:fldCharType="separate"/>
    </w:r>
    <w:r>
      <w:rPr>
        <w:lang w:val="zh-CN"/>
      </w:rP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eastAsia="黑体"/>
      </w:rPr>
    </w:pPr>
    <w:r>
      <w:rPr>
        <w:rFonts w:ascii="黑体" w:eastAsia="黑体"/>
      </w:rPr>
      <w:t>Q/LB.</w:t>
    </w:r>
    <w:r>
      <w:rPr>
        <w:rFonts w:hint="eastAsia" w:ascii="黑体" w:eastAsia="黑体"/>
      </w:rPr>
      <w:t>□</w:t>
    </w:r>
    <w:r>
      <w:rPr>
        <w:rFonts w:asci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Q/LB.</w:t>
    </w:r>
    <w:r>
      <w:rPr>
        <w:rFonts w:hint="eastAsia"/>
      </w:rPr>
      <w:t>□</w:t>
    </w:r>
    <w:r>
      <w:t>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STYLEREF  标准文件_文件编号 \* MERGEFORMAT </w:instrText>
    </w:r>
    <w:r>
      <w:fldChar w:fldCharType="separate"/>
    </w:r>
    <w:r>
      <w:t>DB3702/TXXXX—XXXX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STYLEREF  标准文件_文件编号  \* MERGEFORMAT </w:instrText>
    </w:r>
    <w:r>
      <w:fldChar w:fldCharType="separate"/>
    </w:r>
    <w:r>
      <w:t>DB3702/TXXXX—XXXX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STYLEREF  标准文件_文件编号 \* MERGEFORMAT </w:instrText>
    </w:r>
    <w:r>
      <w:fldChar w:fldCharType="separate"/>
    </w:r>
    <w:r>
      <w:t>DB3702/TXXXX—XXXX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egacy w:legacy="1" w:legacySpace="0" w:legacyIndent="0"/>
      <w:lvlJc w:val="left"/>
      <w:pPr>
        <w:ind w:left="0" w:firstLine="0"/>
      </w:pPr>
    </w:lvl>
    <w:lvl w:ilvl="2" w:tentative="0">
      <w:start w:val="1"/>
      <w:numFmt w:val="decimal"/>
      <w:pStyle w:val="147"/>
      <w:suff w:val="nothing"/>
      <w:lvlText w:val="%1%2.%3　"/>
      <w:lvlJc w:val="left"/>
      <w:pPr>
        <w:ind w:left="0" w:firstLine="0"/>
      </w:pPr>
    </w:lvl>
    <w:lvl w:ilvl="3" w:tentative="0">
      <w:start w:val="1"/>
      <w:numFmt w:val="decimal"/>
      <w:pStyle w:val="106"/>
      <w:suff w:val="nothing"/>
      <w:lvlText w:val="%1%2.%3.%4　"/>
      <w:lvlJc w:val="left"/>
      <w:pPr>
        <w:ind w:left="0" w:firstLine="0"/>
      </w:pPr>
    </w:lvl>
    <w:lvl w:ilvl="4" w:tentative="0">
      <w:start w:val="1"/>
      <w:numFmt w:val="decimal"/>
      <w:pStyle w:val="141"/>
      <w:suff w:val="nothing"/>
      <w:lvlText w:val="%1%2.%3.%4.%5　"/>
      <w:lvlJc w:val="left"/>
      <w:pPr>
        <w:ind w:left="0" w:firstLine="0"/>
      </w:pPr>
    </w:lvl>
    <w:lvl w:ilvl="5" w:tentative="0">
      <w:start w:val="1"/>
      <w:numFmt w:val="decimal"/>
      <w:pStyle w:val="143"/>
      <w:suff w:val="nothing"/>
      <w:lvlText w:val="%1%2.%3.%4.%5.%6　"/>
      <w:lvlJc w:val="left"/>
      <w:pPr>
        <w:ind w:left="0" w:firstLine="0"/>
      </w:pPr>
    </w:lvl>
    <w:lvl w:ilvl="6" w:tentative="0">
      <w:start w:val="1"/>
      <w:numFmt w:val="decimal"/>
      <w:pStyle w:val="14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8"/>
      <w:suff w:val="nothing"/>
      <w:lvlText w:val="注%1："/>
      <w:lvlJc w:val="left"/>
      <w:pPr>
        <w:ind w:left="811" w:hanging="448"/>
      </w:pPr>
      <w:rPr>
        <w:rFonts w:hint="eastAsia" w:ascii="黑体" w:hAns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8"/>
      <w:lvlText w:val="%1"/>
      <w:lvlJc w:val="left"/>
      <w:pPr>
        <w:ind w:left="425" w:hanging="425"/>
      </w:pPr>
      <w:rPr>
        <w:rFonts w:hint="eastAsia"/>
      </w:rPr>
    </w:lvl>
    <w:lvl w:ilvl="1" w:tentative="0">
      <w:start w:val="1"/>
      <w:numFmt w:val="decimal"/>
      <w:pStyle w:val="187"/>
      <w:suff w:val="nothing"/>
      <w:lvlText w:val="%10.%2 "/>
      <w:lvlJc w:val="left"/>
      <w:pPr>
        <w:ind w:left="0" w:firstLine="0"/>
      </w:pPr>
      <w:rPr>
        <w:rFonts w:hint="eastAsia" w:ascii="黑体" w:hAnsi="黑体" w:eastAsia="黑体"/>
        <w:b w:val="0"/>
        <w:i w:val="0"/>
        <w:sz w:val="21"/>
      </w:rPr>
    </w:lvl>
    <w:lvl w:ilvl="2" w:tentative="0">
      <w:start w:val="1"/>
      <w:numFmt w:val="decimal"/>
      <w:pStyle w:val="188"/>
      <w:suff w:val="nothing"/>
      <w:lvlText w:val="%10.%2.%3 "/>
      <w:lvlJc w:val="left"/>
      <w:pPr>
        <w:ind w:left="0" w:firstLine="0"/>
      </w:pPr>
      <w:rPr>
        <w:rFonts w:hint="eastAsia" w:ascii="黑体" w:hAnsi="黑体" w:eastAsia="黑体"/>
        <w:b w:val="0"/>
        <w:i w:val="0"/>
        <w:sz w:val="21"/>
      </w:rPr>
    </w:lvl>
    <w:lvl w:ilvl="3" w:tentative="0">
      <w:start w:val="1"/>
      <w:numFmt w:val="decimal"/>
      <w:pStyle w:val="189"/>
      <w:suff w:val="nothing"/>
      <w:lvlText w:val="%10.%2.%3.%4 "/>
      <w:lvlJc w:val="left"/>
      <w:pPr>
        <w:ind w:left="0" w:firstLine="0"/>
      </w:pPr>
      <w:rPr>
        <w:rFonts w:hint="eastAsia" w:ascii="黑体" w:hAnsi="黑体" w:eastAsia="黑体"/>
        <w:b w:val="0"/>
        <w:i w:val="0"/>
        <w:sz w:val="21"/>
      </w:rPr>
    </w:lvl>
    <w:lvl w:ilvl="4" w:tentative="0">
      <w:start w:val="1"/>
      <w:numFmt w:val="decimal"/>
      <w:pStyle w:val="190"/>
      <w:suff w:val="nothing"/>
      <w:lvlText w:val="%10.%2.%3.%4.%5 "/>
      <w:lvlJc w:val="left"/>
      <w:pPr>
        <w:ind w:left="0" w:firstLine="0"/>
      </w:pPr>
      <w:rPr>
        <w:rFonts w:hint="eastAsia" w:ascii="黑体" w:hAnsi="黑体" w:eastAsia="黑体"/>
        <w:b w:val="0"/>
        <w:i w:val="0"/>
        <w:sz w:val="21"/>
      </w:rPr>
    </w:lvl>
    <w:lvl w:ilvl="5" w:tentative="0">
      <w:start w:val="1"/>
      <w:numFmt w:val="decimal"/>
      <w:pStyle w:val="191"/>
      <w:suff w:val="nothing"/>
      <w:lvlText w:val="%10.%2.%3.%4.%5.%6 "/>
      <w:lvlJc w:val="left"/>
      <w:pPr>
        <w:ind w:left="0" w:firstLine="0"/>
      </w:pPr>
      <w:rPr>
        <w:rFonts w:hint="eastAsia" w:ascii="黑体" w:hAnsi="黑体"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9"/>
      <w:suff w:val="nothing"/>
      <w:lvlText w:val="%1示例："/>
      <w:lvlJc w:val="left"/>
      <w:pPr>
        <w:ind w:left="0" w:firstLine="363"/>
      </w:pPr>
      <w:rPr>
        <w:rFonts w:hint="eastAsia" w:ascii="黑体" w:hAns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57"/>
      <w:lvlText w:val="%1)"/>
      <w:lvlJc w:val="left"/>
      <w:pPr>
        <w:tabs>
          <w:tab w:val="left" w:pos="851"/>
        </w:tabs>
        <w:ind w:left="851" w:hanging="426"/>
      </w:pPr>
      <w:rPr>
        <w:rFonts w:hint="eastAsia" w:ascii="宋体" w:hAnsi="宋体"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8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0"/>
      <w:lvlText w:val="%1——"/>
      <w:lvlJc w:val="left"/>
      <w:pPr>
        <w:tabs>
          <w:tab w:val="left" w:pos="851"/>
        </w:tabs>
        <w:ind w:left="851" w:hanging="426"/>
      </w:pPr>
      <w:rPr>
        <w:rFonts w:hint="eastAsia" w:ascii="宋体" w:hAnsi="宋体" w:eastAsia="宋体"/>
        <w:b w:val="0"/>
        <w:i w:val="0"/>
        <w:sz w:val="21"/>
      </w:rPr>
    </w:lvl>
    <w:lvl w:ilvl="1" w:tentative="0">
      <w:start w:val="1"/>
      <w:numFmt w:val="none"/>
      <w:pStyle w:val="174"/>
      <w:lvlText w:val=""/>
      <w:lvlJc w:val="left"/>
      <w:pPr>
        <w:ind w:left="851" w:hanging="431"/>
      </w:pPr>
      <w:rPr>
        <w:rFonts w:hint="default" w:ascii="Symbol" w:hAnsi="Symbol"/>
        <w:sz w:val="21"/>
      </w:rPr>
    </w:lvl>
    <w:lvl w:ilvl="2" w:tentative="0">
      <w:start w:val="1"/>
      <w:numFmt w:val="bullet"/>
      <w:pStyle w:val="16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89"/>
      <w:lvlText w:val="%1"/>
      <w:lvlJc w:val="left"/>
      <w:pPr>
        <w:tabs>
          <w:tab w:val="left" w:pos="539"/>
        </w:tabs>
        <w:ind w:left="539" w:hanging="119"/>
      </w:pPr>
      <w:rPr>
        <w:rFonts w:hint="eastAsia"/>
        <w:caps w:val="0"/>
        <w:small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62"/>
      <w:lvlText w:val="%1)"/>
      <w:lvlJc w:val="left"/>
      <w:pPr>
        <w:tabs>
          <w:tab w:val="left" w:pos="851"/>
        </w:tabs>
        <w:ind w:left="851" w:hanging="426"/>
      </w:pPr>
      <w:rPr>
        <w:rFonts w:hint="eastAsia" w:ascii="宋体" w:hAnsi="宋体" w:eastAsia="宋体"/>
        <w:sz w:val="21"/>
      </w:rPr>
    </w:lvl>
    <w:lvl w:ilvl="1" w:tentative="0">
      <w:start w:val="1"/>
      <w:numFmt w:val="decimal"/>
      <w:pStyle w:val="97"/>
      <w:lvlText w:val="%2)"/>
      <w:lvlJc w:val="left"/>
      <w:pPr>
        <w:tabs>
          <w:tab w:val="left" w:pos="1276"/>
        </w:tabs>
        <w:ind w:left="1276" w:hanging="425"/>
      </w:pPr>
      <w:rPr>
        <w:rFonts w:hint="eastAsia" w:ascii="宋体" w:hAnsi="宋体" w:eastAsia="宋体"/>
        <w:sz w:val="21"/>
      </w:rPr>
    </w:lvl>
    <w:lvl w:ilvl="2" w:tentative="0">
      <w:start w:val="1"/>
      <w:numFmt w:val="decimal"/>
      <w:pStyle w:val="105"/>
      <w:lvlText w:val="(%3)"/>
      <w:lvlJc w:val="left"/>
      <w:pPr>
        <w:ind w:left="1701" w:hanging="425"/>
      </w:pPr>
      <w:rPr>
        <w:rFonts w:hint="eastAsia" w:ascii="宋体" w:hAnsi="宋体"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85"/>
      <w:lvlText w:val="%1"/>
      <w:lvlJc w:val="left"/>
      <w:pPr>
        <w:ind w:left="420" w:hanging="420"/>
      </w:pPr>
      <w:rPr>
        <w:rFonts w:hint="eastAsia"/>
      </w:rPr>
    </w:lvl>
    <w:lvl w:ilvl="1" w:tentative="0">
      <w:start w:val="1"/>
      <w:numFmt w:val="decimal"/>
      <w:pStyle w:val="7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71"/>
      <w:suff w:val="nothing"/>
      <w:lvlText w:val="示例%1："/>
      <w:lvlJc w:val="left"/>
      <w:pPr>
        <w:ind w:left="0" w:firstLine="363"/>
      </w:pPr>
      <w:rPr>
        <w:rFonts w:hint="eastAsia" w:ascii="黑体" w:hAns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0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8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0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86"/>
      <w:suff w:val="space"/>
      <w:lvlText w:val="%1"/>
      <w:lvlJc w:val="left"/>
      <w:pPr>
        <w:ind w:left="425" w:hanging="425"/>
      </w:pPr>
      <w:rPr>
        <w:rFonts w:hint="eastAsia"/>
      </w:rPr>
    </w:lvl>
    <w:lvl w:ilvl="1" w:tentative="0">
      <w:start w:val="1"/>
      <w:numFmt w:val="decimal"/>
      <w:pStyle w:val="67"/>
      <w:suff w:val="space"/>
      <w:lvlText w:val="表%1.%2"/>
      <w:lvlJc w:val="center"/>
      <w:pPr>
        <w:ind w:left="0" w:firstLine="0"/>
      </w:pPr>
      <w:rPr>
        <w:rFonts w:hint="eastAsia" w:ascii="黑体" w:hAns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56"/>
      <w:lvlText w:val="%1)"/>
      <w:lvlJc w:val="left"/>
      <w:pPr>
        <w:tabs>
          <w:tab w:val="left" w:pos="851"/>
        </w:tabs>
        <w:ind w:left="851" w:hanging="426"/>
      </w:pPr>
      <w:rPr>
        <w:rFonts w:hint="eastAsia" w:ascii="宋体" w:hAnsi="宋体"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0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76"/>
      <w:lvlText w:val="──"/>
      <w:lvlJc w:val="left"/>
      <w:pPr>
        <w:ind w:left="851" w:firstLine="0"/>
      </w:pPr>
      <w:rPr>
        <w:rFonts w:hint="eastAsia" w:ascii="宋体" w:hAnsi="宋体"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6"/>
      <w:suff w:val="nothing"/>
      <w:lvlText w:val="附录%1"/>
      <w:lvlJc w:val="left"/>
      <w:pPr>
        <w:ind w:left="0" w:firstLine="0"/>
      </w:pPr>
      <w:rPr>
        <w:rFonts w:hint="eastAsia"/>
        <w:spacing w:val="100"/>
      </w:rPr>
    </w:lvl>
    <w:lvl w:ilvl="1" w:tentative="0">
      <w:start w:val="1"/>
      <w:numFmt w:val="decimal"/>
      <w:pStyle w:val="68"/>
      <w:suff w:val="nothing"/>
      <w:lvlText w:val="%1.%2　"/>
      <w:lvlJc w:val="left"/>
      <w:pPr>
        <w:ind w:left="0" w:firstLine="0"/>
      </w:pPr>
      <w:rPr>
        <w:rFonts w:hint="eastAsia" w:ascii="黑体" w:hAnsi="黑体" w:eastAsia="黑体"/>
        <w:b w:val="0"/>
        <w:i w:val="0"/>
        <w:sz w:val="21"/>
      </w:rPr>
    </w:lvl>
    <w:lvl w:ilvl="2" w:tentative="0">
      <w:start w:val="1"/>
      <w:numFmt w:val="decimal"/>
      <w:pStyle w:val="69"/>
      <w:suff w:val="nothing"/>
      <w:lvlText w:val="%1.%2.%3　"/>
      <w:lvlJc w:val="left"/>
      <w:pPr>
        <w:ind w:left="0" w:firstLine="0"/>
      </w:pPr>
      <w:rPr>
        <w:rFonts w:hint="eastAsia" w:ascii="黑体" w:hAnsi="黑体" w:eastAsia="黑体"/>
        <w:b w:val="0"/>
        <w:i w:val="0"/>
        <w:sz w:val="21"/>
      </w:rPr>
    </w:lvl>
    <w:lvl w:ilvl="3" w:tentative="0">
      <w:start w:val="1"/>
      <w:numFmt w:val="decimal"/>
      <w:pStyle w:val="71"/>
      <w:suff w:val="nothing"/>
      <w:lvlText w:val="%1.%2.%3.%4　"/>
      <w:lvlJc w:val="left"/>
      <w:pPr>
        <w:ind w:left="0" w:firstLine="0"/>
      </w:pPr>
      <w:rPr>
        <w:rFonts w:hint="eastAsia" w:ascii="黑体" w:hAnsi="黑体" w:eastAsia="黑体"/>
        <w:b w:val="0"/>
        <w:i w:val="0"/>
        <w:sz w:val="21"/>
      </w:rPr>
    </w:lvl>
    <w:lvl w:ilvl="4" w:tentative="0">
      <w:start w:val="1"/>
      <w:numFmt w:val="decimal"/>
      <w:pStyle w:val="72"/>
      <w:suff w:val="nothing"/>
      <w:lvlText w:val="%1.%2.%3.%4.%5　"/>
      <w:lvlJc w:val="left"/>
      <w:pPr>
        <w:ind w:left="0" w:firstLine="0"/>
      </w:pPr>
      <w:rPr>
        <w:rFonts w:hint="eastAsia" w:ascii="黑体" w:hAnsi="黑体" w:eastAsia="黑体"/>
        <w:b w:val="0"/>
        <w:i w:val="0"/>
        <w:sz w:val="21"/>
      </w:rPr>
    </w:lvl>
    <w:lvl w:ilvl="5" w:tentative="0">
      <w:start w:val="1"/>
      <w:numFmt w:val="decimal"/>
      <w:pStyle w:val="74"/>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7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6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40"/>
      <w:suff w:val="nothing"/>
      <w:lvlText w:val="%1"/>
      <w:lvlJc w:val="left"/>
      <w:pPr>
        <w:ind w:left="0" w:firstLine="0"/>
      </w:pPr>
      <w:rPr>
        <w:rFonts w:hint="eastAsia"/>
      </w:rPr>
    </w:lvl>
    <w:lvl w:ilvl="1" w:tentative="0">
      <w:start w:val="1"/>
      <w:numFmt w:val="decimal"/>
      <w:pStyle w:val="92"/>
      <w:suff w:val="nothing"/>
      <w:lvlText w:val="%1%2　"/>
      <w:lvlJc w:val="left"/>
      <w:pPr>
        <w:ind w:left="0" w:firstLine="0"/>
      </w:pPr>
      <w:rPr>
        <w:rFonts w:hint="eastAsia" w:ascii="黑体" w:hAnsi="黑体" w:eastAsia="黑体"/>
        <w:b w:val="0"/>
        <w:i w:val="0"/>
        <w:sz w:val="21"/>
      </w:rPr>
    </w:lvl>
    <w:lvl w:ilvl="2" w:tentative="0">
      <w:start w:val="1"/>
      <w:numFmt w:val="decimal"/>
      <w:pStyle w:val="93"/>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5"/>
      <w:suff w:val="nothing"/>
      <w:lvlText w:val="%1%2.%3.%4　"/>
      <w:lvlJc w:val="left"/>
      <w:pPr>
        <w:ind w:left="0" w:firstLine="0"/>
      </w:pPr>
      <w:rPr>
        <w:rFonts w:hint="eastAsia" w:ascii="黑体" w:hAnsi="黑体" w:eastAsia="黑体"/>
        <w:b w:val="0"/>
        <w:i w:val="0"/>
        <w:sz w:val="21"/>
      </w:rPr>
    </w:lvl>
    <w:lvl w:ilvl="4" w:tentative="0">
      <w:start w:val="1"/>
      <w:numFmt w:val="decimal"/>
      <w:pStyle w:val="83"/>
      <w:suff w:val="nothing"/>
      <w:lvlText w:val="%1%2.%3.%4.%5　"/>
      <w:lvlJc w:val="left"/>
      <w:pPr>
        <w:ind w:left="0" w:firstLine="0"/>
      </w:pPr>
      <w:rPr>
        <w:rFonts w:hint="eastAsia" w:ascii="黑体" w:hAnsi="黑体" w:eastAsia="黑体"/>
        <w:b w:val="0"/>
        <w:i w:val="0"/>
        <w:sz w:val="21"/>
      </w:rPr>
    </w:lvl>
    <w:lvl w:ilvl="5" w:tentative="0">
      <w:start w:val="1"/>
      <w:numFmt w:val="decimal"/>
      <w:pStyle w:val="87"/>
      <w:suff w:val="nothing"/>
      <w:lvlText w:val="%1%2.%3.%4.%5.%6　"/>
      <w:lvlJc w:val="left"/>
      <w:pPr>
        <w:ind w:left="0" w:firstLine="0"/>
      </w:pPr>
      <w:rPr>
        <w:rFonts w:hint="eastAsia" w:ascii="黑体" w:hAnsi="黑体" w:eastAsia="黑体"/>
        <w:b w:val="0"/>
        <w:i w:val="0"/>
        <w:sz w:val="21"/>
      </w:rPr>
    </w:lvl>
    <w:lvl w:ilvl="6" w:tentative="0">
      <w:start w:val="1"/>
      <w:numFmt w:val="decimal"/>
      <w:pStyle w:val="91"/>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67"/>
      <w:lvlText w:val="%1注："/>
      <w:lvlJc w:val="left"/>
      <w:pPr>
        <w:ind w:left="737" w:hanging="374"/>
      </w:pPr>
      <w:rPr>
        <w:rFonts w:hint="eastAsia" w:ascii="黑体" w:hAns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0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2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NDk4NzM2OTAzMzA4MDJjZTQ0NWFmYjg3NDE4OWZiZDgifQ=="/>
  </w:docVars>
  <w:rsids>
    <w:rsidRoot w:val="00386F2A"/>
    <w:rsid w:val="00002F2E"/>
    <w:rsid w:val="00013A84"/>
    <w:rsid w:val="00015267"/>
    <w:rsid w:val="00034337"/>
    <w:rsid w:val="00045CCF"/>
    <w:rsid w:val="000516D8"/>
    <w:rsid w:val="00061BAE"/>
    <w:rsid w:val="0006501F"/>
    <w:rsid w:val="000660D6"/>
    <w:rsid w:val="00066F2B"/>
    <w:rsid w:val="00073474"/>
    <w:rsid w:val="000847D1"/>
    <w:rsid w:val="00092492"/>
    <w:rsid w:val="00092648"/>
    <w:rsid w:val="000A53E4"/>
    <w:rsid w:val="000A7DD1"/>
    <w:rsid w:val="000C10D4"/>
    <w:rsid w:val="000C16F3"/>
    <w:rsid w:val="000C35C3"/>
    <w:rsid w:val="000C6D98"/>
    <w:rsid w:val="000E22FC"/>
    <w:rsid w:val="000F4956"/>
    <w:rsid w:val="001045D4"/>
    <w:rsid w:val="0010730C"/>
    <w:rsid w:val="00107949"/>
    <w:rsid w:val="00112317"/>
    <w:rsid w:val="00115960"/>
    <w:rsid w:val="00121A89"/>
    <w:rsid w:val="00131821"/>
    <w:rsid w:val="00132EF1"/>
    <w:rsid w:val="001539D3"/>
    <w:rsid w:val="00155E41"/>
    <w:rsid w:val="001656D0"/>
    <w:rsid w:val="00165774"/>
    <w:rsid w:val="001671A4"/>
    <w:rsid w:val="00172095"/>
    <w:rsid w:val="00172852"/>
    <w:rsid w:val="00187988"/>
    <w:rsid w:val="00191AAD"/>
    <w:rsid w:val="001A4A03"/>
    <w:rsid w:val="001A5817"/>
    <w:rsid w:val="001C4B11"/>
    <w:rsid w:val="001D57FA"/>
    <w:rsid w:val="001E00F2"/>
    <w:rsid w:val="001E7587"/>
    <w:rsid w:val="001F7561"/>
    <w:rsid w:val="0020017D"/>
    <w:rsid w:val="00203976"/>
    <w:rsid w:val="00204CA9"/>
    <w:rsid w:val="00240631"/>
    <w:rsid w:val="00247EEC"/>
    <w:rsid w:val="002537BA"/>
    <w:rsid w:val="00262949"/>
    <w:rsid w:val="00291F81"/>
    <w:rsid w:val="002A03B3"/>
    <w:rsid w:val="002A29F3"/>
    <w:rsid w:val="002B4015"/>
    <w:rsid w:val="002D1A1C"/>
    <w:rsid w:val="002D7714"/>
    <w:rsid w:val="002E242B"/>
    <w:rsid w:val="002E7318"/>
    <w:rsid w:val="002E7E7B"/>
    <w:rsid w:val="002F3B82"/>
    <w:rsid w:val="00312CCE"/>
    <w:rsid w:val="0031357C"/>
    <w:rsid w:val="00313EEA"/>
    <w:rsid w:val="00327A7B"/>
    <w:rsid w:val="00332A86"/>
    <w:rsid w:val="00337660"/>
    <w:rsid w:val="00353557"/>
    <w:rsid w:val="00353D4A"/>
    <w:rsid w:val="00361735"/>
    <w:rsid w:val="003636C8"/>
    <w:rsid w:val="00373D23"/>
    <w:rsid w:val="00386F2A"/>
    <w:rsid w:val="00392094"/>
    <w:rsid w:val="00396D03"/>
    <w:rsid w:val="003C4068"/>
    <w:rsid w:val="003C4B9E"/>
    <w:rsid w:val="003C79AD"/>
    <w:rsid w:val="003E46AE"/>
    <w:rsid w:val="003E5C4D"/>
    <w:rsid w:val="003E7F63"/>
    <w:rsid w:val="003F1BA8"/>
    <w:rsid w:val="003F41E4"/>
    <w:rsid w:val="00402D88"/>
    <w:rsid w:val="00403907"/>
    <w:rsid w:val="00403B3D"/>
    <w:rsid w:val="00407BDC"/>
    <w:rsid w:val="004345A5"/>
    <w:rsid w:val="00436721"/>
    <w:rsid w:val="00437180"/>
    <w:rsid w:val="004538BC"/>
    <w:rsid w:val="00485F80"/>
    <w:rsid w:val="00487AFB"/>
    <w:rsid w:val="00493A2E"/>
    <w:rsid w:val="004B00AC"/>
    <w:rsid w:val="004C18DE"/>
    <w:rsid w:val="004C3D15"/>
    <w:rsid w:val="004D2491"/>
    <w:rsid w:val="004D7E83"/>
    <w:rsid w:val="004F0701"/>
    <w:rsid w:val="005010DE"/>
    <w:rsid w:val="00505D85"/>
    <w:rsid w:val="00520786"/>
    <w:rsid w:val="00526A1E"/>
    <w:rsid w:val="00531613"/>
    <w:rsid w:val="00531FB4"/>
    <w:rsid w:val="005337F5"/>
    <w:rsid w:val="005561BF"/>
    <w:rsid w:val="00557226"/>
    <w:rsid w:val="00557744"/>
    <w:rsid w:val="00572110"/>
    <w:rsid w:val="0058496A"/>
    <w:rsid w:val="0058659A"/>
    <w:rsid w:val="005A3C35"/>
    <w:rsid w:val="005A4BE3"/>
    <w:rsid w:val="005A70B2"/>
    <w:rsid w:val="005B027E"/>
    <w:rsid w:val="005C1276"/>
    <w:rsid w:val="005D057E"/>
    <w:rsid w:val="005F0DB8"/>
    <w:rsid w:val="005F43C3"/>
    <w:rsid w:val="005F5DA4"/>
    <w:rsid w:val="005F6228"/>
    <w:rsid w:val="006028A7"/>
    <w:rsid w:val="0061741B"/>
    <w:rsid w:val="006301A0"/>
    <w:rsid w:val="00630DED"/>
    <w:rsid w:val="00636CB4"/>
    <w:rsid w:val="0065221F"/>
    <w:rsid w:val="00652957"/>
    <w:rsid w:val="006704A7"/>
    <w:rsid w:val="00677232"/>
    <w:rsid w:val="006966B1"/>
    <w:rsid w:val="00696771"/>
    <w:rsid w:val="00697F03"/>
    <w:rsid w:val="006A6BBD"/>
    <w:rsid w:val="006C31E6"/>
    <w:rsid w:val="006C36DA"/>
    <w:rsid w:val="006C7978"/>
    <w:rsid w:val="006C7C5A"/>
    <w:rsid w:val="006D2D06"/>
    <w:rsid w:val="006E2AFD"/>
    <w:rsid w:val="006E4A25"/>
    <w:rsid w:val="006F345D"/>
    <w:rsid w:val="006F4623"/>
    <w:rsid w:val="00701DF6"/>
    <w:rsid w:val="00714777"/>
    <w:rsid w:val="00717157"/>
    <w:rsid w:val="00725BAE"/>
    <w:rsid w:val="007359A7"/>
    <w:rsid w:val="007420DF"/>
    <w:rsid w:val="00750F98"/>
    <w:rsid w:val="007539BB"/>
    <w:rsid w:val="007710D1"/>
    <w:rsid w:val="00771DE0"/>
    <w:rsid w:val="007C693E"/>
    <w:rsid w:val="007C7043"/>
    <w:rsid w:val="007D197C"/>
    <w:rsid w:val="007D6BE0"/>
    <w:rsid w:val="00801DD9"/>
    <w:rsid w:val="0080243D"/>
    <w:rsid w:val="00804613"/>
    <w:rsid w:val="0082160B"/>
    <w:rsid w:val="00823B57"/>
    <w:rsid w:val="0084186C"/>
    <w:rsid w:val="00842DE1"/>
    <w:rsid w:val="008440BF"/>
    <w:rsid w:val="0084764A"/>
    <w:rsid w:val="00864C24"/>
    <w:rsid w:val="00875D9F"/>
    <w:rsid w:val="00882278"/>
    <w:rsid w:val="00883656"/>
    <w:rsid w:val="00885572"/>
    <w:rsid w:val="00890E68"/>
    <w:rsid w:val="00897C73"/>
    <w:rsid w:val="008A0272"/>
    <w:rsid w:val="008A5773"/>
    <w:rsid w:val="008B4DFC"/>
    <w:rsid w:val="008C58A9"/>
    <w:rsid w:val="008C6594"/>
    <w:rsid w:val="008E2800"/>
    <w:rsid w:val="008E478C"/>
    <w:rsid w:val="008E74F3"/>
    <w:rsid w:val="008F1BFC"/>
    <w:rsid w:val="008F7EE7"/>
    <w:rsid w:val="009058A2"/>
    <w:rsid w:val="00907837"/>
    <w:rsid w:val="00912AD0"/>
    <w:rsid w:val="00935594"/>
    <w:rsid w:val="00937E1D"/>
    <w:rsid w:val="00944C8F"/>
    <w:rsid w:val="0095138B"/>
    <w:rsid w:val="00957E79"/>
    <w:rsid w:val="00966B3F"/>
    <w:rsid w:val="00971E14"/>
    <w:rsid w:val="00975EF9"/>
    <w:rsid w:val="009802BE"/>
    <w:rsid w:val="00997D9A"/>
    <w:rsid w:val="009A2499"/>
    <w:rsid w:val="009A29F5"/>
    <w:rsid w:val="009C1886"/>
    <w:rsid w:val="009C57BE"/>
    <w:rsid w:val="009D29D3"/>
    <w:rsid w:val="009E6822"/>
    <w:rsid w:val="009E6A58"/>
    <w:rsid w:val="00A014B3"/>
    <w:rsid w:val="00A13DB3"/>
    <w:rsid w:val="00A20013"/>
    <w:rsid w:val="00A240D4"/>
    <w:rsid w:val="00A30453"/>
    <w:rsid w:val="00A330FB"/>
    <w:rsid w:val="00A514AD"/>
    <w:rsid w:val="00A55BF8"/>
    <w:rsid w:val="00A60A30"/>
    <w:rsid w:val="00AA6DC4"/>
    <w:rsid w:val="00AC4E01"/>
    <w:rsid w:val="00AF2668"/>
    <w:rsid w:val="00AF2ACA"/>
    <w:rsid w:val="00B0296F"/>
    <w:rsid w:val="00B31687"/>
    <w:rsid w:val="00B43A9B"/>
    <w:rsid w:val="00B53B6B"/>
    <w:rsid w:val="00B76D07"/>
    <w:rsid w:val="00B8626C"/>
    <w:rsid w:val="00B905B5"/>
    <w:rsid w:val="00B93456"/>
    <w:rsid w:val="00BA0648"/>
    <w:rsid w:val="00BA210E"/>
    <w:rsid w:val="00BB0C7A"/>
    <w:rsid w:val="00BC0C8F"/>
    <w:rsid w:val="00BD0BC3"/>
    <w:rsid w:val="00BD26C3"/>
    <w:rsid w:val="00BD7F2D"/>
    <w:rsid w:val="00BF78EB"/>
    <w:rsid w:val="00C05AFD"/>
    <w:rsid w:val="00C07268"/>
    <w:rsid w:val="00C24AFF"/>
    <w:rsid w:val="00C366E5"/>
    <w:rsid w:val="00C466CA"/>
    <w:rsid w:val="00C502A7"/>
    <w:rsid w:val="00C5726F"/>
    <w:rsid w:val="00C74A79"/>
    <w:rsid w:val="00C77C63"/>
    <w:rsid w:val="00CA3678"/>
    <w:rsid w:val="00CB522B"/>
    <w:rsid w:val="00CD42DD"/>
    <w:rsid w:val="00CE309A"/>
    <w:rsid w:val="00CE6D57"/>
    <w:rsid w:val="00CF128B"/>
    <w:rsid w:val="00CF7833"/>
    <w:rsid w:val="00D0181A"/>
    <w:rsid w:val="00D23334"/>
    <w:rsid w:val="00D26461"/>
    <w:rsid w:val="00D270C4"/>
    <w:rsid w:val="00D4350C"/>
    <w:rsid w:val="00D542F2"/>
    <w:rsid w:val="00D73044"/>
    <w:rsid w:val="00D735DA"/>
    <w:rsid w:val="00D8353A"/>
    <w:rsid w:val="00D90990"/>
    <w:rsid w:val="00D936D7"/>
    <w:rsid w:val="00DA435F"/>
    <w:rsid w:val="00DB27A5"/>
    <w:rsid w:val="00DD1A16"/>
    <w:rsid w:val="00DD58EB"/>
    <w:rsid w:val="00E05916"/>
    <w:rsid w:val="00E11ED9"/>
    <w:rsid w:val="00E12C88"/>
    <w:rsid w:val="00E16962"/>
    <w:rsid w:val="00E267F3"/>
    <w:rsid w:val="00E27220"/>
    <w:rsid w:val="00E319AC"/>
    <w:rsid w:val="00E36D4A"/>
    <w:rsid w:val="00E41FE7"/>
    <w:rsid w:val="00E47411"/>
    <w:rsid w:val="00E55179"/>
    <w:rsid w:val="00E67DBC"/>
    <w:rsid w:val="00E7296C"/>
    <w:rsid w:val="00E746E1"/>
    <w:rsid w:val="00E82402"/>
    <w:rsid w:val="00E86BB5"/>
    <w:rsid w:val="00E96B62"/>
    <w:rsid w:val="00EC6A5A"/>
    <w:rsid w:val="00EE69A7"/>
    <w:rsid w:val="00EF2222"/>
    <w:rsid w:val="00F22552"/>
    <w:rsid w:val="00F225D3"/>
    <w:rsid w:val="00F27E86"/>
    <w:rsid w:val="00F64229"/>
    <w:rsid w:val="00F6628B"/>
    <w:rsid w:val="00F74787"/>
    <w:rsid w:val="00F8617B"/>
    <w:rsid w:val="00FA120F"/>
    <w:rsid w:val="00FA17D7"/>
    <w:rsid w:val="00FA4DE0"/>
    <w:rsid w:val="00FC7D23"/>
    <w:rsid w:val="00FF34B8"/>
    <w:rsid w:val="0CCF15AA"/>
    <w:rsid w:val="0DC962D1"/>
    <w:rsid w:val="11DC6DD8"/>
    <w:rsid w:val="13FB2B24"/>
    <w:rsid w:val="14620AF9"/>
    <w:rsid w:val="1486144F"/>
    <w:rsid w:val="16D22F67"/>
    <w:rsid w:val="2BFE5689"/>
    <w:rsid w:val="2C843C29"/>
    <w:rsid w:val="2D846304"/>
    <w:rsid w:val="2EE41161"/>
    <w:rsid w:val="302D0814"/>
    <w:rsid w:val="32623689"/>
    <w:rsid w:val="3ADD745A"/>
    <w:rsid w:val="3C771C5C"/>
    <w:rsid w:val="4E42099E"/>
    <w:rsid w:val="51BD73E7"/>
    <w:rsid w:val="543E0A52"/>
    <w:rsid w:val="55BB0CB7"/>
    <w:rsid w:val="5F77AD07"/>
    <w:rsid w:val="667C7648"/>
    <w:rsid w:val="6D7441FC"/>
    <w:rsid w:val="720045EC"/>
    <w:rsid w:val="73715A23"/>
    <w:rsid w:val="76E046CB"/>
    <w:rsid w:val="78924FF6"/>
    <w:rsid w:val="78B55266"/>
    <w:rsid w:val="7CA50B3D"/>
    <w:rsid w:val="7D833626"/>
    <w:rsid w:val="7EC1195F"/>
    <w:rsid w:val="7FF98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spacing w:before="280" w:after="290" w:line="377" w:lineRule="auto"/>
      <w:outlineLvl w:val="4"/>
    </w:pPr>
    <w:rPr>
      <w:b/>
      <w:bCs/>
      <w:sz w:val="28"/>
      <w:szCs w:val="28"/>
    </w:rPr>
  </w:style>
  <w:style w:type="paragraph" w:styleId="7">
    <w:name w:val="heading 6"/>
    <w:basedOn w:val="1"/>
    <w:next w:val="1"/>
    <w:qFormat/>
    <w:uiPriority w:val="0"/>
    <w:pPr>
      <w:keepNext/>
      <w:keepLines/>
      <w:adjustRightInd/>
      <w:spacing w:before="240" w:after="64" w:line="319" w:lineRule="auto"/>
      <w:outlineLvl w:val="5"/>
    </w:pPr>
    <w:rPr>
      <w:rFonts w:ascii="Arial" w:hAnsi="Arial" w:eastAsia="黑体"/>
      <w:b/>
      <w:bCs/>
      <w:sz w:val="24"/>
      <w:szCs w:val="24"/>
    </w:rPr>
  </w:style>
  <w:style w:type="paragraph" w:styleId="8">
    <w:name w:val="heading 7"/>
    <w:basedOn w:val="1"/>
    <w:next w:val="1"/>
    <w:qFormat/>
    <w:uiPriority w:val="0"/>
    <w:pPr>
      <w:keepNext/>
      <w:keepLines/>
      <w:adjustRightInd/>
      <w:spacing w:before="240" w:after="64" w:line="319" w:lineRule="auto"/>
      <w:outlineLvl w:val="6"/>
    </w:pPr>
    <w:rPr>
      <w:b/>
      <w:bCs/>
      <w:sz w:val="24"/>
      <w:szCs w:val="24"/>
    </w:rPr>
  </w:style>
  <w:style w:type="paragraph" w:styleId="9">
    <w:name w:val="heading 8"/>
    <w:basedOn w:val="1"/>
    <w:next w:val="1"/>
    <w:qFormat/>
    <w:uiPriority w:val="0"/>
    <w:pPr>
      <w:keepNext/>
      <w:keepLines/>
      <w:adjustRightInd/>
      <w:spacing w:before="240" w:after="64" w:line="319" w:lineRule="auto"/>
      <w:outlineLvl w:val="7"/>
    </w:pPr>
    <w:rPr>
      <w:rFonts w:ascii="Arial" w:hAnsi="Arial" w:eastAsia="黑体"/>
      <w:sz w:val="24"/>
      <w:szCs w:val="24"/>
    </w:rPr>
  </w:style>
  <w:style w:type="paragraph" w:styleId="10">
    <w:name w:val="heading 9"/>
    <w:basedOn w:val="1"/>
    <w:next w:val="1"/>
    <w:qFormat/>
    <w:uiPriority w:val="0"/>
    <w:pPr>
      <w:keepNext/>
      <w:keepLines/>
      <w:adjustRightInd/>
      <w:spacing w:before="240" w:after="64" w:line="319" w:lineRule="auto"/>
      <w:outlineLvl w:val="8"/>
    </w:pPr>
    <w:rPr>
      <w:rFonts w:ascii="Arial" w:hAnsi="Arial" w:eastAsia="黑体"/>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qFormat/>
    <w:uiPriority w:val="0"/>
    <w:rPr>
      <w:rFonts w:ascii="微软雅黑" w:hAnsi="微软雅黑"/>
      <w:sz w:val="18"/>
      <w:szCs w:val="18"/>
    </w:rPr>
  </w:style>
  <w:style w:type="paragraph" w:styleId="14">
    <w:name w:val="annotation text"/>
    <w:basedOn w:val="1"/>
    <w:link w:val="217"/>
    <w:semiHidden/>
    <w:unhideWhenUsed/>
    <w:qFormat/>
    <w:uiPriority w:val="99"/>
    <w:pPr>
      <w:jc w:val="left"/>
    </w:pPr>
  </w:style>
  <w:style w:type="paragraph" w:styleId="15">
    <w:name w:val="Body Text"/>
    <w:basedOn w:val="1"/>
    <w:qFormat/>
    <w:uiPriority w:val="0"/>
    <w:pPr>
      <w:spacing w:after="120"/>
    </w:pPr>
  </w:style>
  <w:style w:type="paragraph" w:styleId="16">
    <w:name w:val="toc 5"/>
    <w:basedOn w:val="1"/>
    <w:next w:val="1"/>
    <w:qFormat/>
    <w:uiPriority w:val="0"/>
    <w:pPr>
      <w:ind w:left="839"/>
    </w:pPr>
    <w:rPr>
      <w:rFonts w:ascii="宋体"/>
    </w:rPr>
  </w:style>
  <w:style w:type="paragraph" w:styleId="17">
    <w:name w:val="toc 3"/>
    <w:basedOn w:val="1"/>
    <w:next w:val="1"/>
    <w:qFormat/>
    <w:uiPriority w:val="0"/>
    <w:pPr>
      <w:spacing w:line="300" w:lineRule="exact"/>
      <w:ind w:left="420"/>
    </w:pPr>
    <w:rPr>
      <w:rFonts w:ascii="宋体"/>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qFormat/>
    <w:uiPriority w:val="0"/>
    <w:pPr>
      <w:tabs>
        <w:tab w:val="center" w:pos="4153"/>
        <w:tab w:val="right" w:pos="8306"/>
      </w:tabs>
      <w:adjustRightInd/>
      <w:snapToGrid w:val="0"/>
      <w:jc w:val="center"/>
    </w:pPr>
    <w:rPr>
      <w:sz w:val="18"/>
      <w:szCs w:val="18"/>
    </w:rPr>
  </w:style>
  <w:style w:type="paragraph" w:styleId="21">
    <w:name w:val="toc 1"/>
    <w:basedOn w:val="1"/>
    <w:next w:val="1"/>
    <w:qFormat/>
    <w:uiPriority w:val="39"/>
    <w:rPr>
      <w:rFonts w:ascii="宋体"/>
    </w:rPr>
  </w:style>
  <w:style w:type="paragraph" w:styleId="22">
    <w:name w:val="toc 4"/>
    <w:basedOn w:val="1"/>
    <w:next w:val="1"/>
    <w:qFormat/>
    <w:uiPriority w:val="0"/>
    <w:pPr>
      <w:tabs>
        <w:tab w:val="right" w:leader="dot" w:pos="9344"/>
      </w:tabs>
      <w:spacing w:line="300" w:lineRule="exact"/>
      <w:ind w:left="629"/>
    </w:pPr>
    <w:rPr>
      <w:rFonts w:ascii="宋体"/>
    </w:rPr>
  </w:style>
  <w:style w:type="paragraph" w:styleId="23">
    <w:name w:val="footnote text"/>
    <w:basedOn w:val="1"/>
    <w:next w:val="1"/>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qFormat/>
    <w:uiPriority w:val="0"/>
    <w:pPr>
      <w:spacing w:line="300" w:lineRule="exact"/>
      <w:ind w:left="1049"/>
    </w:pPr>
    <w:rPr>
      <w:rFonts w:ascii="宋体"/>
    </w:rPr>
  </w:style>
  <w:style w:type="paragraph" w:styleId="25">
    <w:name w:val="table of figures"/>
    <w:basedOn w:val="1"/>
    <w:next w:val="1"/>
    <w:qFormat/>
    <w:uiPriority w:val="0"/>
    <w:pPr>
      <w:adjustRightInd/>
      <w:spacing w:line="240" w:lineRule="auto"/>
      <w:jc w:val="left"/>
    </w:pPr>
    <w:rPr>
      <w:szCs w:val="24"/>
    </w:rPr>
  </w:style>
  <w:style w:type="paragraph" w:styleId="26">
    <w:name w:val="toc 2"/>
    <w:basedOn w:val="1"/>
    <w:next w:val="1"/>
    <w:qFormat/>
    <w:uiPriority w:val="39"/>
    <w:pPr>
      <w:tabs>
        <w:tab w:val="right" w:leader="dot" w:pos="9344"/>
      </w:tabs>
      <w:spacing w:line="300" w:lineRule="exact"/>
      <w:ind w:left="210"/>
    </w:pPr>
    <w:rPr>
      <w:rFonts w:ascii="宋体"/>
    </w:rPr>
  </w:style>
  <w:style w:type="paragraph" w:styleId="27">
    <w:name w:val="Normal (Web)"/>
    <w:basedOn w:val="1"/>
    <w:qFormat/>
    <w:uiPriority w:val="99"/>
    <w:pPr>
      <w:widowControl/>
      <w:adjustRightInd/>
      <w:spacing w:before="100" w:beforeAutospacing="1" w:after="100" w:afterAutospacing="1" w:line="240" w:lineRule="auto"/>
      <w:jc w:val="left"/>
    </w:pPr>
    <w:rPr>
      <w:rFonts w:ascii="宋体" w:cs="宋体"/>
      <w:kern w:val="0"/>
      <w:sz w:val="24"/>
      <w:szCs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18"/>
    <w:semiHidden/>
    <w:unhideWhenUsed/>
    <w:qFormat/>
    <w:uiPriority w:val="99"/>
    <w:rPr>
      <w:b/>
      <w:bCs/>
    </w:rPr>
  </w:style>
  <w:style w:type="character" w:styleId="32">
    <w:name w:val="Strong"/>
    <w:qFormat/>
    <w:uiPriority w:val="0"/>
    <w:rPr>
      <w:b/>
      <w:bCs/>
    </w:rPr>
  </w:style>
  <w:style w:type="character" w:styleId="33">
    <w:name w:val="page number"/>
    <w:qFormat/>
    <w:uiPriority w:val="0"/>
    <w:rPr>
      <w:rFonts w:ascii="宋体" w:eastAsia="宋体"/>
      <w:sz w:val="18"/>
    </w:rPr>
  </w:style>
  <w:style w:type="character" w:styleId="34">
    <w:name w:val="Emphasis"/>
    <w:qFormat/>
    <w:uiPriority w:val="0"/>
    <w:rPr>
      <w:i/>
      <w:iCs/>
    </w:rPr>
  </w:style>
  <w:style w:type="character" w:styleId="35">
    <w:name w:val="Hyperlink"/>
    <w:qFormat/>
    <w:uiPriority w:val="99"/>
    <w:rPr>
      <w:rFonts w:ascii="宋体"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qFormat/>
    <w:uiPriority w:val="0"/>
    <w:rPr>
      <w:rFonts w:ascii="宋体" w:eastAsia="宋体" w:cs="Times New Roman"/>
      <w:spacing w:val="0"/>
      <w:sz w:val="18"/>
      <w:vertAlign w:val="superscript"/>
    </w:rPr>
  </w:style>
  <w:style w:type="paragraph" w:styleId="38">
    <w:name w:val="Quote"/>
    <w:basedOn w:val="1"/>
    <w:next w:val="1"/>
    <w:qFormat/>
    <w:uiPriority w:val="0"/>
    <w:rPr>
      <w:i/>
      <w:iCs/>
      <w:color w:val="000000"/>
    </w:rPr>
  </w:style>
  <w:style w:type="paragraph" w:customStyle="1" w:styleId="3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4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4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3">
    <w:name w:val="标准书眉一"/>
    <w:qFormat/>
    <w:uiPriority w:val="0"/>
    <w:pPr>
      <w:jc w:val="both"/>
    </w:pPr>
    <w:rPr>
      <w:rFonts w:ascii="Times New Roman" w:hAnsi="Times New Roman" w:eastAsia="宋体" w:cs="Times New Roman"/>
      <w:lang w:val="en-US" w:eastAsia="zh-CN" w:bidi="ar-SA"/>
    </w:rPr>
  </w:style>
  <w:style w:type="paragraph" w:customStyle="1" w:styleId="44">
    <w:name w:val="标准文件_ICS"/>
    <w:basedOn w:val="1"/>
    <w:qFormat/>
    <w:uiPriority w:val="0"/>
    <w:pPr>
      <w:spacing w:line="0" w:lineRule="atLeast"/>
    </w:pPr>
    <w:rPr>
      <w:rFonts w:ascii="黑体" w:eastAsia="黑体"/>
    </w:rPr>
  </w:style>
  <w:style w:type="paragraph" w:customStyle="1" w:styleId="45">
    <w:name w:val="标准文件_标准正文"/>
    <w:basedOn w:val="1"/>
    <w:next w:val="46"/>
    <w:qFormat/>
    <w:uiPriority w:val="0"/>
    <w:pPr>
      <w:snapToGrid w:val="0"/>
      <w:ind w:firstLine="200" w:firstLineChars="200"/>
    </w:pPr>
    <w:rPr>
      <w:kern w:val="0"/>
    </w:rPr>
  </w:style>
  <w:style w:type="paragraph" w:customStyle="1" w:styleId="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标准文件_版本"/>
    <w:basedOn w:val="45"/>
    <w:qFormat/>
    <w:uiPriority w:val="0"/>
    <w:pPr>
      <w:adjustRightInd/>
      <w:snapToGrid/>
      <w:ind w:firstLine="0" w:firstLineChars="0"/>
    </w:pPr>
    <w:rPr>
      <w:rFonts w:ascii="宋体"/>
      <w:kern w:val="2"/>
    </w:rPr>
  </w:style>
  <w:style w:type="paragraph" w:customStyle="1" w:styleId="48">
    <w:name w:val="标准文件_标准部门"/>
    <w:basedOn w:val="1"/>
    <w:qFormat/>
    <w:uiPriority w:val="0"/>
    <w:pPr>
      <w:jc w:val="center"/>
    </w:pPr>
    <w:rPr>
      <w:rFonts w:ascii="黑体" w:eastAsia="黑体"/>
      <w:kern w:val="0"/>
      <w:sz w:val="44"/>
    </w:rPr>
  </w:style>
  <w:style w:type="paragraph" w:customStyle="1" w:styleId="49">
    <w:name w:val="标准文件_标准代替"/>
    <w:basedOn w:val="1"/>
    <w:next w:val="1"/>
    <w:qFormat/>
    <w:uiPriority w:val="0"/>
    <w:pPr>
      <w:spacing w:line="310" w:lineRule="exact"/>
      <w:jc w:val="right"/>
    </w:pPr>
    <w:rPr>
      <w:rFonts w:ascii="宋体"/>
      <w:kern w:val="0"/>
    </w:rPr>
  </w:style>
  <w:style w:type="paragraph" w:customStyle="1" w:styleId="5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51">
    <w:name w:val="标准文件_页眉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52">
    <w:name w:val="标准文件_页眉偶数页"/>
    <w:basedOn w:val="51"/>
    <w:next w:val="1"/>
    <w:qFormat/>
    <w:uiPriority w:val="0"/>
    <w:pPr>
      <w:jc w:val="left"/>
    </w:pPr>
  </w:style>
  <w:style w:type="paragraph" w:customStyle="1" w:styleId="5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5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5">
    <w:name w:val="标准文件_二级条标题"/>
    <w:next w:val="4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56">
    <w:name w:val="标准文件_发布"/>
    <w:qFormat/>
    <w:uiPriority w:val="0"/>
    <w:rPr>
      <w:rFonts w:ascii="黑体" w:eastAsia="黑体"/>
      <w:spacing w:val="0"/>
      <w:w w:val="100"/>
      <w:position w:val="3"/>
      <w:sz w:val="28"/>
    </w:rPr>
  </w:style>
  <w:style w:type="paragraph" w:customStyle="1" w:styleId="57">
    <w:name w:val="标准文件_方框数字列项"/>
    <w:basedOn w:val="46"/>
    <w:qFormat/>
    <w:uiPriority w:val="0"/>
    <w:pPr>
      <w:numPr>
        <w:ilvl w:val="0"/>
        <w:numId w:val="3"/>
      </w:numPr>
      <w:ind w:firstLine="0" w:firstLineChars="0"/>
    </w:pPr>
  </w:style>
  <w:style w:type="paragraph" w:customStyle="1" w:styleId="58">
    <w:name w:val="标准文件_封面标准编号"/>
    <w:basedOn w:val="1"/>
    <w:next w:val="49"/>
    <w:qFormat/>
    <w:uiPriority w:val="0"/>
    <w:pPr>
      <w:spacing w:line="310" w:lineRule="exact"/>
      <w:jc w:val="right"/>
    </w:pPr>
    <w:rPr>
      <w:rFonts w:ascii="黑体" w:eastAsia="黑体"/>
      <w:kern w:val="0"/>
      <w:sz w:val="28"/>
    </w:rPr>
  </w:style>
  <w:style w:type="paragraph" w:customStyle="1" w:styleId="59">
    <w:name w:val="标准文件_封面标准分类号"/>
    <w:basedOn w:val="1"/>
    <w:qFormat/>
    <w:uiPriority w:val="0"/>
    <w:rPr>
      <w:rFonts w:ascii="黑体" w:eastAsia="黑体"/>
      <w:b/>
      <w:kern w:val="0"/>
      <w:sz w:val="28"/>
    </w:rPr>
  </w:style>
  <w:style w:type="paragraph" w:customStyle="1" w:styleId="60">
    <w:name w:val="标准文件_封面标准名称"/>
    <w:basedOn w:val="1"/>
    <w:qFormat/>
    <w:uiPriority w:val="0"/>
    <w:pPr>
      <w:spacing w:line="240" w:lineRule="auto"/>
      <w:jc w:val="center"/>
    </w:pPr>
    <w:rPr>
      <w:rFonts w:ascii="黑体" w:eastAsia="黑体"/>
      <w:kern w:val="0"/>
      <w:sz w:val="52"/>
    </w:rPr>
  </w:style>
  <w:style w:type="paragraph" w:customStyle="1" w:styleId="61">
    <w:name w:val="标准文件_封面标准英文名称"/>
    <w:basedOn w:val="1"/>
    <w:qFormat/>
    <w:uiPriority w:val="0"/>
    <w:pPr>
      <w:spacing w:line="240" w:lineRule="auto"/>
      <w:jc w:val="center"/>
    </w:pPr>
    <w:rPr>
      <w:rFonts w:ascii="黑体" w:eastAsia="黑体"/>
      <w:b/>
      <w:sz w:val="28"/>
    </w:rPr>
  </w:style>
  <w:style w:type="paragraph" w:customStyle="1" w:styleId="62">
    <w:name w:val="标准文件_封面发布日期"/>
    <w:basedOn w:val="1"/>
    <w:qFormat/>
    <w:uiPriority w:val="0"/>
    <w:pPr>
      <w:spacing w:line="310" w:lineRule="exact"/>
    </w:pPr>
    <w:rPr>
      <w:rFonts w:ascii="黑体" w:eastAsia="黑体"/>
      <w:kern w:val="0"/>
      <w:sz w:val="28"/>
    </w:rPr>
  </w:style>
  <w:style w:type="paragraph" w:customStyle="1" w:styleId="63">
    <w:name w:val="标准文件_封面密级"/>
    <w:basedOn w:val="1"/>
    <w:qFormat/>
    <w:uiPriority w:val="0"/>
    <w:rPr>
      <w:rFonts w:eastAsia="黑体"/>
      <w:sz w:val="32"/>
    </w:rPr>
  </w:style>
  <w:style w:type="paragraph" w:customStyle="1" w:styleId="64">
    <w:name w:val="标准文件_封面实施日期"/>
    <w:basedOn w:val="1"/>
    <w:qFormat/>
    <w:uiPriority w:val="0"/>
    <w:pPr>
      <w:spacing w:line="310" w:lineRule="exact"/>
      <w:jc w:val="right"/>
    </w:pPr>
    <w:rPr>
      <w:rFonts w:ascii="黑体" w:eastAsia="黑体"/>
      <w:sz w:val="28"/>
    </w:rPr>
  </w:style>
  <w:style w:type="paragraph" w:customStyle="1" w:styleId="65">
    <w:name w:val="标准文件_封面抬头"/>
    <w:basedOn w:val="46"/>
    <w:qFormat/>
    <w:uiPriority w:val="0"/>
    <w:pPr>
      <w:adjustRightInd w:val="0"/>
      <w:spacing w:line="800" w:lineRule="exact"/>
      <w:ind w:firstLine="0" w:firstLineChars="0"/>
      <w:jc w:val="distribute"/>
    </w:pPr>
    <w:rPr>
      <w:rFonts w:ascii="黑体" w:eastAsia="黑体"/>
      <w:b/>
      <w:sz w:val="64"/>
    </w:rPr>
  </w:style>
  <w:style w:type="paragraph" w:customStyle="1" w:styleId="66">
    <w:name w:val="标准文件_附录标识"/>
    <w:next w:val="4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67">
    <w:name w:val="标准文件_附录表标题"/>
    <w:next w:val="4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68">
    <w:name w:val="标准文件_附录一级条标题"/>
    <w:next w:val="4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9">
    <w:name w:val="标准文件_附录二级条标题"/>
    <w:basedOn w:val="68"/>
    <w:next w:val="46"/>
    <w:qFormat/>
    <w:uiPriority w:val="0"/>
    <w:pPr>
      <w:widowControl/>
      <w:numPr>
        <w:ilvl w:val="2"/>
      </w:numPr>
      <w:wordWrap w:val="0"/>
      <w:overflowPunct w:val="0"/>
      <w:autoSpaceDE w:val="0"/>
      <w:autoSpaceDN w:val="0"/>
      <w:textAlignment w:val="baseline"/>
      <w:outlineLvl w:val="3"/>
    </w:pPr>
  </w:style>
  <w:style w:type="paragraph" w:customStyle="1" w:styleId="70">
    <w:name w:val="标准文件_附录公式"/>
    <w:basedOn w:val="45"/>
    <w:next w:val="45"/>
    <w:qFormat/>
    <w:uiPriority w:val="0"/>
    <w:pPr>
      <w:tabs>
        <w:tab w:val="center" w:pos="4678"/>
        <w:tab w:val="right" w:leader="middleDot" w:pos="9356"/>
      </w:tabs>
      <w:spacing w:line="240" w:lineRule="auto"/>
      <w:ind w:right="-51" w:firstLine="0" w:firstLineChars="0"/>
    </w:pPr>
    <w:rPr>
      <w:rFonts w:ascii="宋体"/>
    </w:rPr>
  </w:style>
  <w:style w:type="paragraph" w:customStyle="1" w:styleId="71">
    <w:name w:val="标准文件_附录三级条标题"/>
    <w:next w:val="4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72">
    <w:name w:val="标准文件_附录四级条标题"/>
    <w:next w:val="4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73">
    <w:name w:val="标准文件_附录图标题"/>
    <w:next w:val="4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74">
    <w:name w:val="标准文件_附录五级条标题"/>
    <w:next w:val="4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75">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6">
    <w:name w:val="标准文件_附录章标题"/>
    <w:next w:val="4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标准文件_公式后的破折号"/>
    <w:basedOn w:val="46"/>
    <w:next w:val="46"/>
    <w:qFormat/>
    <w:uiPriority w:val="0"/>
    <w:pPr>
      <w:ind w:left="490" w:leftChars="200" w:hanging="290" w:hangingChars="290"/>
    </w:pPr>
  </w:style>
  <w:style w:type="paragraph" w:customStyle="1" w:styleId="78">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79">
    <w:name w:val="标准文件_目次、标准名称标题"/>
    <w:basedOn w:val="78"/>
    <w:next w:val="46"/>
    <w:qFormat/>
    <w:uiPriority w:val="0"/>
    <w:pPr>
      <w:spacing w:line="460" w:lineRule="exact"/>
      <w:ind w:left="0" w:firstLine="0"/>
    </w:pPr>
  </w:style>
  <w:style w:type="paragraph" w:customStyle="1" w:styleId="80">
    <w:name w:val="标准文件_目录标题"/>
    <w:basedOn w:val="1"/>
    <w:qFormat/>
    <w:uiPriority w:val="0"/>
    <w:pPr>
      <w:spacing w:before="480" w:afterLines="150" w:line="240" w:lineRule="auto"/>
      <w:jc w:val="center"/>
    </w:pPr>
    <w:rPr>
      <w:rFonts w:ascii="黑体" w:eastAsia="黑体"/>
      <w:sz w:val="32"/>
    </w:rPr>
  </w:style>
  <w:style w:type="paragraph" w:customStyle="1" w:styleId="81">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82">
    <w:name w:val="标准文件_破折号列项（二级）"/>
    <w:basedOn w:val="81"/>
    <w:qFormat/>
    <w:uiPriority w:val="0"/>
    <w:pPr>
      <w:numPr>
        <w:numId w:val="10"/>
      </w:numPr>
      <w:ind w:firstLineChars="0"/>
    </w:pPr>
  </w:style>
  <w:style w:type="paragraph" w:customStyle="1" w:styleId="83">
    <w:name w:val="标准文件_三级条标题"/>
    <w:basedOn w:val="55"/>
    <w:next w:val="46"/>
    <w:qFormat/>
    <w:uiPriority w:val="0"/>
    <w:pPr>
      <w:widowControl/>
      <w:numPr>
        <w:ilvl w:val="4"/>
      </w:numPr>
      <w:outlineLvl w:val="3"/>
    </w:pPr>
  </w:style>
  <w:style w:type="character" w:customStyle="1" w:styleId="84">
    <w:name w:val="不明显参考1"/>
    <w:qFormat/>
    <w:uiPriority w:val="0"/>
    <w:rPr>
      <w:smallCaps/>
      <w:color w:val="C0504D"/>
      <w:u w:val="single"/>
    </w:rPr>
  </w:style>
  <w:style w:type="paragraph" w:customStyle="1" w:styleId="85">
    <w:name w:val="标准文件_示例后续"/>
    <w:basedOn w:val="1"/>
    <w:qFormat/>
    <w:uiPriority w:val="0"/>
    <w:pPr>
      <w:adjustRightInd/>
      <w:spacing w:line="240" w:lineRule="auto"/>
      <w:ind w:firstLine="200" w:firstLineChars="200"/>
    </w:pPr>
    <w:rPr>
      <w:sz w:val="18"/>
      <w:szCs w:val="24"/>
    </w:rPr>
  </w:style>
  <w:style w:type="paragraph" w:customStyle="1" w:styleId="86">
    <w:name w:val="标准文件_数字编号列项"/>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87">
    <w:name w:val="标准文件_四级条标题"/>
    <w:next w:val="4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8">
    <w:name w:val="标准文件_条文脚注"/>
    <w:basedOn w:val="23"/>
    <w:qFormat/>
    <w:uiPriority w:val="0"/>
    <w:pPr>
      <w:adjustRightInd w:val="0"/>
      <w:spacing w:line="240" w:lineRule="auto"/>
      <w:ind w:left="0" w:leftChars="0" w:firstLine="200" w:firstLineChars="200"/>
      <w:jc w:val="both"/>
    </w:pPr>
  </w:style>
  <w:style w:type="paragraph" w:customStyle="1" w:styleId="89">
    <w:name w:val="标准文件_图表脚注"/>
    <w:basedOn w:val="1"/>
    <w:next w:val="46"/>
    <w:qFormat/>
    <w:uiPriority w:val="0"/>
    <w:pPr>
      <w:numPr>
        <w:ilvl w:val="0"/>
        <w:numId w:val="12"/>
      </w:numPr>
      <w:spacing w:line="240" w:lineRule="auto"/>
      <w:jc w:val="left"/>
    </w:pPr>
    <w:rPr>
      <w:rFonts w:ascii="宋体"/>
      <w:sz w:val="18"/>
    </w:rPr>
  </w:style>
  <w:style w:type="character" w:customStyle="1" w:styleId="90">
    <w:name w:val="标准文件_图表脚注内容"/>
    <w:qFormat/>
    <w:uiPriority w:val="0"/>
    <w:rPr>
      <w:rFonts w:ascii="宋体" w:eastAsia="宋体" w:cs="Times New Roman"/>
      <w:spacing w:val="0"/>
      <w:sz w:val="18"/>
      <w:vertAlign w:val="superscript"/>
    </w:rPr>
  </w:style>
  <w:style w:type="paragraph" w:customStyle="1" w:styleId="91">
    <w:name w:val="标准文件_五级条标题"/>
    <w:next w:val="4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92">
    <w:name w:val="标准文件_章标题"/>
    <w:next w:val="4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93">
    <w:name w:val="标准文件_一级条标题"/>
    <w:basedOn w:val="92"/>
    <w:next w:val="46"/>
    <w:qFormat/>
    <w:uiPriority w:val="0"/>
    <w:pPr>
      <w:numPr>
        <w:ilvl w:val="2"/>
      </w:numPr>
      <w:spacing w:beforeLines="50" w:afterLines="50"/>
      <w:outlineLvl w:val="1"/>
    </w:pPr>
  </w:style>
  <w:style w:type="paragraph" w:customStyle="1" w:styleId="94">
    <w:name w:val="标准文件_一致程度"/>
    <w:basedOn w:val="1"/>
    <w:qFormat/>
    <w:uiPriority w:val="0"/>
    <w:pPr>
      <w:spacing w:line="440" w:lineRule="exact"/>
      <w:jc w:val="center"/>
    </w:pPr>
    <w:rPr>
      <w:sz w:val="28"/>
    </w:rPr>
  </w:style>
  <w:style w:type="paragraph" w:customStyle="1" w:styleId="9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6">
    <w:name w:val="标准文件_英文图表脚注"/>
    <w:basedOn w:val="45"/>
    <w:qFormat/>
    <w:uiPriority w:val="0"/>
    <w:pPr>
      <w:widowControl/>
      <w:adjustRightInd/>
      <w:snapToGrid/>
      <w:spacing w:line="240" w:lineRule="auto"/>
      <w:ind w:left="80" w:hanging="80" w:hangingChars="80"/>
    </w:pPr>
    <w:rPr>
      <w:rFonts w:ascii="宋体"/>
    </w:rPr>
  </w:style>
  <w:style w:type="paragraph" w:customStyle="1" w:styleId="97">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8">
    <w:name w:val="标准文件_英文注："/>
    <w:basedOn w:val="1"/>
    <w:next w:val="46"/>
    <w:qFormat/>
    <w:uiPriority w:val="0"/>
    <w:pPr>
      <w:numPr>
        <w:ilvl w:val="0"/>
        <w:numId w:val="14"/>
      </w:numPr>
      <w:tabs>
        <w:tab w:val="left" w:pos="420"/>
      </w:tabs>
      <w:autoSpaceDE w:val="0"/>
      <w:autoSpaceDN w:val="0"/>
      <w:spacing w:line="240" w:lineRule="auto"/>
    </w:pPr>
    <w:rPr>
      <w:rFonts w:ascii="宋体"/>
      <w:kern w:val="0"/>
      <w:sz w:val="18"/>
      <w:szCs w:val="20"/>
    </w:rPr>
  </w:style>
  <w:style w:type="paragraph" w:customStyle="1" w:styleId="99">
    <w:name w:val="标准文件_英文注×："/>
    <w:basedOn w:val="1"/>
    <w:qFormat/>
    <w:uiPriority w:val="0"/>
    <w:pPr>
      <w:numPr>
        <w:ilvl w:val="0"/>
        <w:numId w:val="15"/>
      </w:numPr>
      <w:tabs>
        <w:tab w:val="left" w:pos="210"/>
      </w:tabs>
      <w:autoSpaceDE w:val="0"/>
      <w:autoSpaceDN w:val="0"/>
      <w:spacing w:line="240" w:lineRule="auto"/>
    </w:pPr>
    <w:rPr>
      <w:rFonts w:ascii="宋体"/>
      <w:kern w:val="0"/>
      <w:szCs w:val="20"/>
    </w:rPr>
  </w:style>
  <w:style w:type="paragraph" w:customStyle="1" w:styleId="100">
    <w:name w:val="标准文件_正文表标题"/>
    <w:next w:val="4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01">
    <w:name w:val="标准文件_正文公式"/>
    <w:basedOn w:val="1"/>
    <w:next w:val="45"/>
    <w:qFormat/>
    <w:uiPriority w:val="0"/>
    <w:pPr>
      <w:tabs>
        <w:tab w:val="center" w:pos="4678"/>
        <w:tab w:val="right" w:leader="middleDot" w:pos="9356"/>
      </w:tabs>
      <w:spacing w:line="240" w:lineRule="auto"/>
    </w:pPr>
    <w:rPr>
      <w:rFonts w:ascii="宋体"/>
    </w:rPr>
  </w:style>
  <w:style w:type="paragraph" w:customStyle="1" w:styleId="102">
    <w:name w:val="标准文件_正文图标题"/>
    <w:next w:val="4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03">
    <w:name w:val="标准文件_正文英文表标题"/>
    <w:next w:val="4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04">
    <w:name w:val="标准文件_正文英文图标题"/>
    <w:next w:val="4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05">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6">
    <w:name w:val="二级无标题条"/>
    <w:basedOn w:val="1"/>
    <w:qFormat/>
    <w:uiPriority w:val="0"/>
    <w:pPr>
      <w:numPr>
        <w:ilvl w:val="3"/>
        <w:numId w:val="20"/>
      </w:numPr>
      <w:adjustRightInd/>
      <w:spacing w:line="240" w:lineRule="auto"/>
    </w:pPr>
    <w:rPr>
      <w:rFonts w:ascii="宋体"/>
      <w:szCs w:val="24"/>
    </w:rPr>
  </w:style>
  <w:style w:type="paragraph" w:customStyle="1" w:styleId="107">
    <w:name w:val="发布部门"/>
    <w:next w:val="4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1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1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附录二级无标题条"/>
    <w:basedOn w:val="1"/>
    <w:next w:val="46"/>
    <w:qFormat/>
    <w:uiPriority w:val="0"/>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117">
    <w:name w:val="附录三级无标题条"/>
    <w:basedOn w:val="116"/>
    <w:next w:val="46"/>
    <w:qFormat/>
    <w:uiPriority w:val="0"/>
    <w:pPr>
      <w:outlineLvl w:val="4"/>
    </w:pPr>
  </w:style>
  <w:style w:type="paragraph" w:customStyle="1" w:styleId="118">
    <w:name w:val="附录四级无标题条"/>
    <w:basedOn w:val="117"/>
    <w:next w:val="46"/>
    <w:qFormat/>
    <w:uiPriority w:val="0"/>
    <w:pPr>
      <w:outlineLvl w:val="5"/>
    </w:pPr>
  </w:style>
  <w:style w:type="paragraph" w:customStyle="1" w:styleId="119">
    <w:name w:val="附录图"/>
    <w:next w:val="4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2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21">
    <w:name w:val="附录五级无标题条"/>
    <w:basedOn w:val="118"/>
    <w:next w:val="46"/>
    <w:qFormat/>
    <w:uiPriority w:val="0"/>
    <w:pPr>
      <w:outlineLvl w:val="6"/>
    </w:pPr>
  </w:style>
  <w:style w:type="paragraph" w:customStyle="1" w:styleId="122">
    <w:name w:val="附录性质"/>
    <w:basedOn w:val="1"/>
    <w:qFormat/>
    <w:uiPriority w:val="0"/>
    <w:pPr>
      <w:widowControl/>
      <w:adjustRightInd/>
      <w:jc w:val="center"/>
    </w:pPr>
    <w:rPr>
      <w:rFonts w:ascii="黑体" w:eastAsia="黑体"/>
    </w:rPr>
  </w:style>
  <w:style w:type="paragraph" w:customStyle="1" w:styleId="123">
    <w:name w:val="附录一级无标题条"/>
    <w:basedOn w:val="76"/>
    <w:next w:val="46"/>
    <w:qFormat/>
    <w:uiPriority w:val="0"/>
    <w:pPr>
      <w:autoSpaceDN w:val="0"/>
      <w:outlineLvl w:val="2"/>
    </w:pPr>
    <w:rPr>
      <w:rFonts w:ascii="宋体" w:eastAsia="宋体"/>
    </w:rPr>
  </w:style>
  <w:style w:type="character" w:customStyle="1" w:styleId="124">
    <w:name w:val="个人答复风格"/>
    <w:qFormat/>
    <w:uiPriority w:val="0"/>
    <w:rPr>
      <w:rFonts w:ascii="Arial" w:hAnsi="Arial" w:eastAsia="宋体" w:cs="Arial"/>
      <w:color w:val="auto"/>
      <w:spacing w:val="0"/>
      <w:sz w:val="20"/>
    </w:rPr>
  </w:style>
  <w:style w:type="character" w:customStyle="1" w:styleId="125">
    <w:name w:val="个人撰写风格"/>
    <w:qFormat/>
    <w:uiPriority w:val="0"/>
    <w:rPr>
      <w:rFonts w:ascii="Arial" w:hAnsi="Arial" w:eastAsia="宋体" w:cs="Arial"/>
      <w:color w:val="auto"/>
      <w:spacing w:val="0"/>
      <w:sz w:val="20"/>
    </w:rPr>
  </w:style>
  <w:style w:type="paragraph" w:customStyle="1" w:styleId="12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27">
    <w:name w:val="列项——"/>
    <w:qFormat/>
    <w:uiPriority w:val="0"/>
    <w:pPr>
      <w:widowControl w:val="0"/>
      <w:numPr>
        <w:ilvl w:val="0"/>
        <w:numId w:val="22"/>
      </w:numPr>
      <w:jc w:val="both"/>
    </w:pPr>
    <w:rPr>
      <w:rFonts w:ascii="宋体" w:hAnsi="Times New Roman" w:eastAsia="宋体" w:cs="Times New Roman"/>
      <w:sz w:val="21"/>
      <w:lang w:val="en-US" w:eastAsia="zh-CN" w:bidi="ar-SA"/>
    </w:rPr>
  </w:style>
  <w:style w:type="paragraph" w:customStyle="1" w:styleId="128">
    <w:name w:val="列项·"/>
    <w:basedOn w:val="46"/>
    <w:qFormat/>
    <w:uiPriority w:val="0"/>
    <w:pPr>
      <w:tabs>
        <w:tab w:val="left" w:pos="840"/>
      </w:tabs>
    </w:pPr>
  </w:style>
  <w:style w:type="paragraph" w:customStyle="1" w:styleId="12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0">
    <w:name w:val="目录 21"/>
    <w:basedOn w:val="1"/>
    <w:next w:val="1"/>
    <w:qFormat/>
    <w:uiPriority w:val="0"/>
    <w:pPr>
      <w:adjustRightInd/>
      <w:spacing w:line="240" w:lineRule="auto"/>
      <w:jc w:val="left"/>
    </w:pPr>
    <w:rPr>
      <w:bCs/>
      <w:iCs/>
    </w:rPr>
  </w:style>
  <w:style w:type="paragraph" w:customStyle="1" w:styleId="131">
    <w:name w:val="目录 31"/>
    <w:basedOn w:val="1"/>
    <w:next w:val="1"/>
    <w:qFormat/>
    <w:uiPriority w:val="0"/>
    <w:pPr>
      <w:spacing w:line="240" w:lineRule="auto"/>
    </w:pPr>
    <w:rPr>
      <w:rFonts w:ascii="宋体"/>
      <w:iCs/>
    </w:rPr>
  </w:style>
  <w:style w:type="paragraph" w:customStyle="1" w:styleId="132">
    <w:name w:val="目录 41"/>
    <w:basedOn w:val="1"/>
    <w:next w:val="1"/>
    <w:qFormat/>
    <w:uiPriority w:val="0"/>
    <w:pPr>
      <w:adjustRightInd/>
      <w:spacing w:line="240" w:lineRule="auto"/>
      <w:jc w:val="left"/>
    </w:pPr>
  </w:style>
  <w:style w:type="paragraph" w:customStyle="1" w:styleId="133">
    <w:name w:val="目录 51"/>
    <w:basedOn w:val="1"/>
    <w:next w:val="1"/>
    <w:qFormat/>
    <w:uiPriority w:val="0"/>
    <w:pPr>
      <w:spacing w:line="240" w:lineRule="auto"/>
    </w:pPr>
    <w:rPr>
      <w:rFonts w:ascii="宋体"/>
    </w:rPr>
  </w:style>
  <w:style w:type="paragraph" w:customStyle="1" w:styleId="134">
    <w:name w:val="目录 61"/>
    <w:basedOn w:val="1"/>
    <w:next w:val="1"/>
    <w:qFormat/>
    <w:uiPriority w:val="0"/>
    <w:pPr>
      <w:adjustRightInd/>
      <w:spacing w:line="240" w:lineRule="auto"/>
      <w:jc w:val="left"/>
    </w:pPr>
  </w:style>
  <w:style w:type="paragraph" w:customStyle="1" w:styleId="135">
    <w:name w:val="目录 71"/>
    <w:basedOn w:val="134"/>
    <w:qFormat/>
    <w:uiPriority w:val="0"/>
    <w:pPr>
      <w:ind w:left="1260"/>
    </w:pPr>
  </w:style>
  <w:style w:type="paragraph" w:customStyle="1" w:styleId="136">
    <w:name w:val="目录 81"/>
    <w:basedOn w:val="135"/>
    <w:qFormat/>
    <w:uiPriority w:val="0"/>
    <w:pPr>
      <w:ind w:left="1470"/>
    </w:pPr>
  </w:style>
  <w:style w:type="paragraph" w:customStyle="1" w:styleId="137">
    <w:name w:val="目录 91"/>
    <w:basedOn w:val="136"/>
    <w:qFormat/>
    <w:uiPriority w:val="0"/>
    <w:pPr>
      <w:ind w:left="1680"/>
    </w:pPr>
  </w:style>
  <w:style w:type="paragraph" w:customStyle="1" w:styleId="138">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139">
    <w:name w:val="其他发布部门"/>
    <w:basedOn w:val="107"/>
    <w:qFormat/>
    <w:uiPriority w:val="0"/>
    <w:pPr>
      <w:framePr w:wrap="around"/>
      <w:spacing w:line="0" w:lineRule="atLeast"/>
    </w:pPr>
    <w:rPr>
      <w:rFonts w:ascii="黑体" w:eastAsia="黑体"/>
      <w:b w:val="0"/>
    </w:rPr>
  </w:style>
  <w:style w:type="paragraph" w:customStyle="1" w:styleId="14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1">
    <w:name w:val="三级无标题条"/>
    <w:basedOn w:val="1"/>
    <w:qFormat/>
    <w:uiPriority w:val="0"/>
    <w:pPr>
      <w:numPr>
        <w:ilvl w:val="4"/>
        <w:numId w:val="20"/>
      </w:numPr>
      <w:adjustRightInd/>
      <w:spacing w:line="240" w:lineRule="auto"/>
    </w:pPr>
    <w:rPr>
      <w:rFonts w:ascii="宋体"/>
      <w:szCs w:val="24"/>
    </w:rPr>
  </w:style>
  <w:style w:type="paragraph" w:customStyle="1" w:styleId="142">
    <w:name w:val="实施日期"/>
    <w:basedOn w:val="108"/>
    <w:qFormat/>
    <w:uiPriority w:val="0"/>
    <w:pPr>
      <w:framePr w:wrap="around" w:xAlign="right"/>
      <w:jc w:val="right"/>
    </w:pPr>
  </w:style>
  <w:style w:type="paragraph" w:customStyle="1" w:styleId="143">
    <w:name w:val="四级无标题条"/>
    <w:basedOn w:val="1"/>
    <w:qFormat/>
    <w:uiPriority w:val="0"/>
    <w:pPr>
      <w:numPr>
        <w:ilvl w:val="5"/>
        <w:numId w:val="20"/>
      </w:numPr>
      <w:adjustRightInd/>
      <w:spacing w:line="240" w:lineRule="auto"/>
    </w:pPr>
    <w:rPr>
      <w:rFonts w:ascii="宋体"/>
      <w:szCs w:val="24"/>
    </w:rPr>
  </w:style>
  <w:style w:type="paragraph" w:customStyle="1" w:styleId="14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5">
    <w:name w:val="无标题条"/>
    <w:next w:val="46"/>
    <w:qFormat/>
    <w:uiPriority w:val="0"/>
    <w:pPr>
      <w:jc w:val="both"/>
    </w:pPr>
    <w:rPr>
      <w:rFonts w:ascii="宋体" w:hAnsi="Times New Roman" w:eastAsia="宋体" w:cs="Times New Roman"/>
      <w:sz w:val="21"/>
      <w:lang w:val="en-US" w:eastAsia="zh-CN" w:bidi="ar-SA"/>
    </w:rPr>
  </w:style>
  <w:style w:type="paragraph" w:customStyle="1" w:styleId="146">
    <w:name w:val="五级无标题条"/>
    <w:basedOn w:val="1"/>
    <w:qFormat/>
    <w:uiPriority w:val="0"/>
    <w:pPr>
      <w:numPr>
        <w:ilvl w:val="6"/>
        <w:numId w:val="20"/>
      </w:numPr>
      <w:adjustRightInd/>
    </w:pPr>
    <w:rPr>
      <w:szCs w:val="24"/>
    </w:rPr>
  </w:style>
  <w:style w:type="paragraph" w:customStyle="1" w:styleId="147">
    <w:name w:val="一级无标题条"/>
    <w:basedOn w:val="1"/>
    <w:qFormat/>
    <w:uiPriority w:val="0"/>
    <w:pPr>
      <w:numPr>
        <w:ilvl w:val="2"/>
        <w:numId w:val="20"/>
      </w:numPr>
      <w:adjustRightInd/>
      <w:spacing w:before="10" w:after="10" w:line="240" w:lineRule="auto"/>
    </w:pPr>
    <w:rPr>
      <w:rFonts w:ascii="宋体"/>
      <w:szCs w:val="24"/>
    </w:rPr>
  </w:style>
  <w:style w:type="paragraph" w:customStyle="1" w:styleId="14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9">
    <w:name w:val="注×:后续"/>
    <w:basedOn w:val="148"/>
    <w:qFormat/>
    <w:uiPriority w:val="0"/>
    <w:pPr>
      <w:ind w:left="1406" w:leftChars="0" w:hanging="499" w:firstLineChars="0"/>
    </w:pPr>
  </w:style>
  <w:style w:type="paragraph" w:customStyle="1" w:styleId="150">
    <w:name w:val="标准文件_一级无标题"/>
    <w:basedOn w:val="93"/>
    <w:qFormat/>
    <w:uiPriority w:val="0"/>
    <w:pPr>
      <w:spacing w:beforeLines="0" w:afterLines="0"/>
      <w:outlineLvl w:val="9"/>
    </w:pPr>
    <w:rPr>
      <w:rFonts w:ascii="宋体" w:eastAsia="宋体"/>
    </w:rPr>
  </w:style>
  <w:style w:type="paragraph" w:customStyle="1" w:styleId="151">
    <w:name w:val="标准文件_五级无标题"/>
    <w:basedOn w:val="91"/>
    <w:qFormat/>
    <w:uiPriority w:val="0"/>
    <w:pPr>
      <w:spacing w:beforeLines="0" w:afterLines="0"/>
      <w:outlineLvl w:val="9"/>
    </w:pPr>
    <w:rPr>
      <w:rFonts w:ascii="宋体" w:eastAsia="宋体"/>
    </w:rPr>
  </w:style>
  <w:style w:type="paragraph" w:customStyle="1" w:styleId="152">
    <w:name w:val="标准文件_三级无标题"/>
    <w:basedOn w:val="83"/>
    <w:qFormat/>
    <w:uiPriority w:val="0"/>
    <w:pPr>
      <w:spacing w:beforeLines="0" w:afterLines="0"/>
      <w:outlineLvl w:val="9"/>
    </w:pPr>
    <w:rPr>
      <w:rFonts w:ascii="宋体" w:eastAsia="宋体"/>
    </w:rPr>
  </w:style>
  <w:style w:type="paragraph" w:customStyle="1" w:styleId="153">
    <w:name w:val="标准文件_二级无标题"/>
    <w:basedOn w:val="55"/>
    <w:qFormat/>
    <w:uiPriority w:val="0"/>
    <w:pPr>
      <w:spacing w:beforeLines="0" w:afterLines="0"/>
      <w:outlineLvl w:val="9"/>
    </w:pPr>
    <w:rPr>
      <w:rFonts w:ascii="宋体" w:eastAsia="宋体"/>
    </w:rPr>
  </w:style>
  <w:style w:type="paragraph" w:customStyle="1" w:styleId="154">
    <w:name w:val="标准_四级无标题"/>
    <w:basedOn w:val="87"/>
    <w:next w:val="46"/>
    <w:qFormat/>
    <w:uiPriority w:val="0"/>
    <w:rPr>
      <w:rFonts w:eastAsia="宋体"/>
    </w:rPr>
  </w:style>
  <w:style w:type="paragraph" w:customStyle="1" w:styleId="155">
    <w:name w:val="标准文件_四级无标题"/>
    <w:basedOn w:val="87"/>
    <w:qFormat/>
    <w:uiPriority w:val="0"/>
    <w:pPr>
      <w:spacing w:beforeLines="0" w:afterLines="0"/>
      <w:outlineLvl w:val="9"/>
    </w:pPr>
    <w:rPr>
      <w:rFonts w:ascii="宋体" w:eastAsia="宋体"/>
      <w:szCs w:val="52"/>
    </w:rPr>
  </w:style>
  <w:style w:type="paragraph" w:customStyle="1" w:styleId="156">
    <w:name w:val="标准文件_大写罗马数字编号列项"/>
    <w:basedOn w:val="46"/>
    <w:qFormat/>
    <w:uiPriority w:val="0"/>
    <w:pPr>
      <w:numPr>
        <w:ilvl w:val="0"/>
        <w:numId w:val="23"/>
      </w:numPr>
      <w:ind w:firstLine="0" w:firstLineChars="0"/>
    </w:pPr>
    <w:rPr>
      <w:rFonts w:ascii="Times New Roman" w:cs="Arial"/>
      <w:szCs w:val="28"/>
    </w:rPr>
  </w:style>
  <w:style w:type="paragraph" w:customStyle="1" w:styleId="157">
    <w:name w:val="标准文件_小写罗马数字编号列项"/>
    <w:basedOn w:val="46"/>
    <w:qFormat/>
    <w:uiPriority w:val="0"/>
    <w:pPr>
      <w:numPr>
        <w:ilvl w:val="0"/>
        <w:numId w:val="24"/>
      </w:numPr>
      <w:ind w:firstLine="0" w:firstLineChars="0"/>
    </w:pPr>
    <w:rPr>
      <w:rFonts w:cs="Arial"/>
      <w:szCs w:val="28"/>
    </w:rPr>
  </w:style>
  <w:style w:type="paragraph" w:customStyle="1" w:styleId="158">
    <w:name w:val="标准文件_附录标题"/>
    <w:basedOn w:val="66"/>
    <w:qFormat/>
    <w:uiPriority w:val="0"/>
    <w:pPr>
      <w:numPr>
        <w:numId w:val="0"/>
      </w:numPr>
      <w:spacing w:afterLines="0"/>
      <w:outlineLvl w:val="9"/>
    </w:pPr>
  </w:style>
  <w:style w:type="paragraph" w:customStyle="1" w:styleId="159">
    <w:name w:val="标准文件_二级项"/>
    <w:qFormat/>
    <w:uiPriority w:val="0"/>
    <w:rPr>
      <w:rFonts w:ascii="宋体" w:hAnsi="Times New Roman" w:eastAsia="宋体" w:cs="Times New Roman"/>
      <w:sz w:val="21"/>
      <w:lang w:val="en-US" w:eastAsia="zh-CN" w:bidi="ar-SA"/>
    </w:rPr>
  </w:style>
  <w:style w:type="paragraph" w:customStyle="1" w:styleId="160">
    <w:name w:val="标准文件_三级项"/>
    <w:basedOn w:val="1"/>
    <w:qFormat/>
    <w:uiPriority w:val="0"/>
    <w:pPr>
      <w:numPr>
        <w:ilvl w:val="2"/>
        <w:numId w:val="21"/>
      </w:numPr>
      <w:spacing w:line="300" w:lineRule="exact"/>
    </w:pPr>
    <w:rPr>
      <w:rFonts w:ascii="Times New Roman" w:hAnsi="Times New Roman"/>
    </w:rPr>
  </w:style>
  <w:style w:type="paragraph" w:customStyle="1" w:styleId="161">
    <w:name w:val="图表脚注说明"/>
    <w:basedOn w:val="1"/>
    <w:next w:val="46"/>
    <w:qFormat/>
    <w:uiPriority w:val="0"/>
    <w:pPr>
      <w:numPr>
        <w:ilvl w:val="0"/>
        <w:numId w:val="25"/>
      </w:numPr>
      <w:adjustRightInd/>
      <w:spacing w:line="240" w:lineRule="auto"/>
    </w:pPr>
    <w:rPr>
      <w:rFonts w:ascii="宋体"/>
      <w:sz w:val="18"/>
      <w:szCs w:val="18"/>
    </w:rPr>
  </w:style>
  <w:style w:type="paragraph" w:customStyle="1" w:styleId="16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3">
    <w:name w:val="标准文件_索引字母"/>
    <w:next w:val="46"/>
    <w:qFormat/>
    <w:uiPriority w:val="0"/>
    <w:pPr>
      <w:jc w:val="center"/>
    </w:pPr>
    <w:rPr>
      <w:rFonts w:ascii="宋体" w:hAnsi="宋体" w:eastAsia="Times New Roman" w:cs="Times New Roman"/>
      <w:b/>
      <w:kern w:val="2"/>
      <w:sz w:val="21"/>
      <w:lang w:val="en-US" w:eastAsia="zh-CN" w:bidi="ar-SA"/>
    </w:rPr>
  </w:style>
  <w:style w:type="paragraph" w:customStyle="1" w:styleId="164">
    <w:name w:val="标准文件_附录前"/>
    <w:next w:val="46"/>
    <w:qFormat/>
    <w:uiPriority w:val="0"/>
    <w:pPr>
      <w:spacing w:line="20" w:lineRule="atLeast"/>
      <w:ind w:firstLine="200"/>
    </w:pPr>
    <w:rPr>
      <w:rFonts w:ascii="宋体" w:hAnsi="Times New Roman" w:eastAsia="宋体" w:cs="Times New Roman"/>
      <w:kern w:val="2"/>
      <w:sz w:val="10"/>
      <w:lang w:val="en-US" w:eastAsia="zh-CN" w:bidi="ar-SA"/>
    </w:rPr>
  </w:style>
  <w:style w:type="paragraph" w:customStyle="1" w:styleId="165">
    <w:name w:val="标准文件_正文标准名称"/>
    <w:qFormat/>
    <w:uiPriority w:val="0"/>
    <w:pPr>
      <w:spacing w:before="560" w:after="640" w:line="400" w:lineRule="exact"/>
      <w:jc w:val="center"/>
    </w:pPr>
    <w:rPr>
      <w:rFonts w:ascii="黑体" w:hAnsi="Times New Roman" w:eastAsia="黑体" w:cs="Times New Roman"/>
      <w:kern w:val="2"/>
      <w:sz w:val="32"/>
      <w:szCs w:val="32"/>
      <w:lang w:val="en-US" w:eastAsia="zh-CN" w:bidi="ar-SA"/>
    </w:rPr>
  </w:style>
  <w:style w:type="paragraph" w:customStyle="1" w:styleId="166">
    <w:name w:val="标准文件_表格"/>
    <w:basedOn w:val="46"/>
    <w:qFormat/>
    <w:uiPriority w:val="0"/>
    <w:pPr>
      <w:ind w:firstLine="0" w:firstLineChars="0"/>
      <w:jc w:val="center"/>
    </w:pPr>
    <w:rPr>
      <w:sz w:val="18"/>
    </w:rPr>
  </w:style>
  <w:style w:type="paragraph" w:customStyle="1" w:styleId="167">
    <w:name w:val="标准文件_注："/>
    <w:next w:val="4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9">
    <w:name w:val="标准文件_示例："/>
    <w:next w:val="17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70">
    <w:name w:val="标准文件_示例内容"/>
    <w:basedOn w:val="46"/>
    <w:qFormat/>
    <w:uiPriority w:val="0"/>
    <w:rPr>
      <w:sz w:val="18"/>
    </w:rPr>
  </w:style>
  <w:style w:type="paragraph" w:customStyle="1" w:styleId="171">
    <w:name w:val="标准文件_示例×："/>
    <w:basedOn w:val="1"/>
    <w:next w:val="170"/>
    <w:qFormat/>
    <w:uiPriority w:val="0"/>
    <w:pPr>
      <w:widowControl/>
      <w:numPr>
        <w:ilvl w:val="0"/>
        <w:numId w:val="29"/>
      </w:numPr>
      <w:adjustRightInd/>
      <w:spacing w:line="240" w:lineRule="auto"/>
    </w:pPr>
    <w:rPr>
      <w:rFonts w:ascii="宋体"/>
      <w:kern w:val="0"/>
      <w:sz w:val="18"/>
      <w:szCs w:val="18"/>
    </w:rPr>
  </w:style>
  <w:style w:type="paragraph" w:customStyle="1" w:styleId="172">
    <w:name w:val="标准文件_表格续"/>
    <w:basedOn w:val="46"/>
    <w:next w:val="46"/>
    <w:qFormat/>
    <w:uiPriority w:val="0"/>
    <w:pPr>
      <w:jc w:val="center"/>
    </w:pPr>
    <w:rPr>
      <w:rFonts w:ascii="黑体" w:eastAsia="黑体"/>
    </w:rPr>
  </w:style>
  <w:style w:type="character" w:styleId="173">
    <w:name w:val="Placeholder Text"/>
    <w:basedOn w:val="31"/>
    <w:qFormat/>
    <w:uiPriority w:val="0"/>
    <w:rPr>
      <w:color w:val="808080"/>
    </w:rPr>
  </w:style>
  <w:style w:type="paragraph" w:customStyle="1" w:styleId="174">
    <w:name w:val="标准文件_二级项2"/>
    <w:basedOn w:val="46"/>
    <w:qFormat/>
    <w:uiPriority w:val="0"/>
    <w:pPr>
      <w:numPr>
        <w:ilvl w:val="1"/>
        <w:numId w:val="21"/>
      </w:numPr>
      <w:ind w:firstLine="0" w:firstLineChars="0"/>
    </w:pPr>
  </w:style>
  <w:style w:type="paragraph" w:customStyle="1" w:styleId="175">
    <w:name w:val="标准文件_三级项2"/>
    <w:basedOn w:val="46"/>
    <w:qFormat/>
    <w:uiPriority w:val="0"/>
    <w:pPr>
      <w:numPr>
        <w:ilvl w:val="0"/>
        <w:numId w:val="30"/>
      </w:numPr>
      <w:spacing w:line="300" w:lineRule="exact"/>
      <w:ind w:firstLineChars="0"/>
    </w:pPr>
    <w:rPr>
      <w:rFonts w:ascii="Times New Roman"/>
    </w:rPr>
  </w:style>
  <w:style w:type="paragraph" w:customStyle="1" w:styleId="176">
    <w:name w:val="标准文件_一级项2"/>
    <w:basedOn w:val="46"/>
    <w:qFormat/>
    <w:uiPriority w:val="0"/>
    <w:pPr>
      <w:numPr>
        <w:ilvl w:val="0"/>
        <w:numId w:val="31"/>
      </w:numPr>
      <w:spacing w:line="300" w:lineRule="exact"/>
      <w:ind w:firstLineChars="0"/>
    </w:pPr>
    <w:rPr>
      <w:rFonts w:ascii="Times New Roman"/>
    </w:rPr>
  </w:style>
  <w:style w:type="paragraph" w:customStyle="1" w:styleId="177">
    <w:name w:val="标准文件_提示"/>
    <w:basedOn w:val="46"/>
    <w:next w:val="46"/>
    <w:qFormat/>
    <w:uiPriority w:val="0"/>
    <w:rPr>
      <w:rFonts w:ascii="黑体" w:eastAsia="黑体"/>
    </w:rPr>
  </w:style>
  <w:style w:type="character" w:customStyle="1" w:styleId="178">
    <w:name w:val="标准文件_来源"/>
    <w:basedOn w:val="31"/>
    <w:qFormat/>
    <w:uiPriority w:val="0"/>
    <w:rPr>
      <w:rFonts w:eastAsia="宋体"/>
      <w:sz w:val="21"/>
    </w:rPr>
  </w:style>
  <w:style w:type="paragraph" w:customStyle="1" w:styleId="179">
    <w:name w:val="标准文件_图表说明"/>
    <w:qFormat/>
    <w:uiPriority w:val="0"/>
    <w:pPr>
      <w:spacing w:line="276" w:lineRule="auto"/>
      <w:ind w:firstLine="420"/>
    </w:pPr>
    <w:rPr>
      <w:rFonts w:ascii="宋体" w:hAnsi="Times New Roman" w:eastAsia="宋体" w:cs="Times New Roman"/>
      <w:kern w:val="2"/>
      <w:sz w:val="18"/>
      <w:lang w:val="en-US" w:eastAsia="zh-CN" w:bidi="ar-SA"/>
    </w:rPr>
  </w:style>
  <w:style w:type="paragraph" w:customStyle="1" w:styleId="180">
    <w:name w:val="其他发布日期"/>
    <w:basedOn w:val="108"/>
    <w:qFormat/>
    <w:uiPriority w:val="0"/>
    <w:pPr>
      <w:framePr w:w="3997" w:h="471" w:hRule="exact" w:vSpace="181" w:wrap="around" w:vAnchor="page" w:hAnchor="page" w:x="1419" w:y="14097"/>
    </w:pPr>
  </w:style>
  <w:style w:type="paragraph" w:customStyle="1" w:styleId="181">
    <w:name w:val="其他实施日期"/>
    <w:basedOn w:val="142"/>
    <w:qFormat/>
    <w:uiPriority w:val="0"/>
    <w:pPr>
      <w:framePr w:w="3997" w:h="471" w:hRule="exact" w:vSpace="181" w:wrap="around" w:vAnchor="page" w:hAnchor="page" w:x="7089" w:y="14097"/>
    </w:pPr>
  </w:style>
  <w:style w:type="paragraph" w:customStyle="1" w:styleId="182">
    <w:name w:val="标准文件_文件编号"/>
    <w:basedOn w:val="4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83">
    <w:name w:val="标准文件_替换文件编号"/>
    <w:basedOn w:val="182"/>
    <w:qFormat/>
    <w:uiPriority w:val="0"/>
    <w:pPr>
      <w:framePr w:wrap="around"/>
      <w:spacing w:before="57"/>
    </w:pPr>
    <w:rPr>
      <w:sz w:val="21"/>
    </w:rPr>
  </w:style>
  <w:style w:type="paragraph" w:customStyle="1" w:styleId="184">
    <w:name w:val="标准文件_文件名称"/>
    <w:basedOn w:val="46"/>
    <w:next w:val="46"/>
    <w:qFormat/>
    <w:uiPriority w:val="0"/>
    <w:pPr>
      <w:framePr w:w="9639" w:h="6976" w:hRule="exact" w:wrap="around" w:vAnchor="page" w:hAnchor="page" w:y="6408"/>
      <w:autoSpaceDE/>
      <w:autoSpaceDN/>
      <w:spacing w:line="700" w:lineRule="exact"/>
      <w:ind w:firstLine="0" w:firstLineChars="0"/>
      <w:jc w:val="center"/>
    </w:pPr>
    <w:rPr>
      <w:rFonts w:ascii="黑体" w:eastAsia="黑体"/>
      <w:bCs/>
      <w:sz w:val="52"/>
    </w:rPr>
  </w:style>
  <w:style w:type="paragraph" w:customStyle="1" w:styleId="185">
    <w:name w:val="标准文件_附录图标号"/>
    <w:basedOn w:val="46"/>
    <w:next w:val="46"/>
    <w:qFormat/>
    <w:uiPriority w:val="0"/>
    <w:pPr>
      <w:numPr>
        <w:ilvl w:val="0"/>
        <w:numId w:val="6"/>
      </w:numPr>
      <w:spacing w:line="14" w:lineRule="exact"/>
      <w:ind w:firstLine="0" w:firstLineChars="0"/>
      <w:jc w:val="center"/>
    </w:pPr>
    <w:rPr>
      <w:rFonts w:ascii="黑体" w:eastAsia="黑体"/>
      <w:vanish/>
      <w:sz w:val="2"/>
      <w:szCs w:val="21"/>
    </w:rPr>
  </w:style>
  <w:style w:type="paragraph" w:customStyle="1" w:styleId="186">
    <w:name w:val="标准文件_附录表标号"/>
    <w:basedOn w:val="46"/>
    <w:next w:val="46"/>
    <w:qFormat/>
    <w:uiPriority w:val="0"/>
    <w:pPr>
      <w:numPr>
        <w:ilvl w:val="0"/>
        <w:numId w:val="5"/>
      </w:numPr>
      <w:spacing w:line="14" w:lineRule="exact"/>
      <w:ind w:firstLine="0" w:firstLineChars="0"/>
      <w:jc w:val="center"/>
    </w:pPr>
    <w:rPr>
      <w:rFonts w:eastAsia="黑体"/>
      <w:vanish/>
      <w:sz w:val="2"/>
    </w:rPr>
  </w:style>
  <w:style w:type="paragraph" w:customStyle="1" w:styleId="187">
    <w:name w:val="标准文件_引言一级条标题"/>
    <w:basedOn w:val="46"/>
    <w:next w:val="46"/>
    <w:qFormat/>
    <w:uiPriority w:val="0"/>
    <w:pPr>
      <w:numPr>
        <w:ilvl w:val="1"/>
        <w:numId w:val="8"/>
      </w:numPr>
      <w:spacing w:beforeLines="50" w:afterLines="50"/>
      <w:ind w:firstLineChars="0"/>
    </w:pPr>
    <w:rPr>
      <w:rFonts w:ascii="黑体" w:eastAsia="黑体"/>
    </w:rPr>
  </w:style>
  <w:style w:type="paragraph" w:customStyle="1" w:styleId="188">
    <w:name w:val="标准文件_引言二级条标题"/>
    <w:basedOn w:val="46"/>
    <w:next w:val="46"/>
    <w:qFormat/>
    <w:uiPriority w:val="0"/>
    <w:pPr>
      <w:numPr>
        <w:ilvl w:val="2"/>
        <w:numId w:val="8"/>
      </w:numPr>
      <w:spacing w:beforeLines="50" w:afterLines="50"/>
      <w:ind w:firstLineChars="0"/>
    </w:pPr>
    <w:rPr>
      <w:rFonts w:ascii="黑体" w:eastAsia="黑体"/>
    </w:rPr>
  </w:style>
  <w:style w:type="paragraph" w:customStyle="1" w:styleId="189">
    <w:name w:val="标准文件_引言三级条标题"/>
    <w:basedOn w:val="46"/>
    <w:next w:val="46"/>
    <w:qFormat/>
    <w:uiPriority w:val="0"/>
    <w:pPr>
      <w:numPr>
        <w:ilvl w:val="3"/>
        <w:numId w:val="8"/>
      </w:numPr>
      <w:spacing w:beforeLines="50" w:afterLines="50"/>
      <w:ind w:firstLineChars="0"/>
    </w:pPr>
    <w:rPr>
      <w:rFonts w:ascii="黑体" w:eastAsia="黑体"/>
    </w:rPr>
  </w:style>
  <w:style w:type="paragraph" w:customStyle="1" w:styleId="190">
    <w:name w:val="标准文件_引言四级条标题"/>
    <w:basedOn w:val="46"/>
    <w:next w:val="46"/>
    <w:qFormat/>
    <w:uiPriority w:val="0"/>
    <w:pPr>
      <w:numPr>
        <w:ilvl w:val="4"/>
        <w:numId w:val="8"/>
      </w:numPr>
      <w:spacing w:beforeLines="50" w:afterLines="50"/>
      <w:ind w:firstLineChars="0"/>
    </w:pPr>
    <w:rPr>
      <w:rFonts w:ascii="黑体" w:eastAsia="黑体"/>
    </w:rPr>
  </w:style>
  <w:style w:type="paragraph" w:customStyle="1" w:styleId="191">
    <w:name w:val="标准文件_引言五级条标题"/>
    <w:basedOn w:val="46"/>
    <w:next w:val="46"/>
    <w:qFormat/>
    <w:uiPriority w:val="0"/>
    <w:pPr>
      <w:numPr>
        <w:ilvl w:val="5"/>
        <w:numId w:val="8"/>
      </w:numPr>
      <w:spacing w:beforeLines="50" w:afterLines="50"/>
      <w:ind w:firstLineChars="0"/>
    </w:pPr>
    <w:rPr>
      <w:rFonts w:ascii="黑体" w:eastAsia="黑体"/>
    </w:rPr>
  </w:style>
  <w:style w:type="paragraph" w:customStyle="1" w:styleId="192">
    <w:name w:val="标准文件_注后"/>
    <w:basedOn w:val="46"/>
    <w:qFormat/>
    <w:uiPriority w:val="0"/>
    <w:pPr>
      <w:ind w:left="811" w:firstLine="0" w:firstLineChars="0"/>
    </w:pPr>
    <w:rPr>
      <w:sz w:val="18"/>
    </w:rPr>
  </w:style>
  <w:style w:type="paragraph" w:customStyle="1" w:styleId="193">
    <w:name w:val="标准文件_注X后"/>
    <w:basedOn w:val="46"/>
    <w:qFormat/>
    <w:uiPriority w:val="0"/>
    <w:pPr>
      <w:ind w:left="811" w:firstLine="0" w:firstLineChars="0"/>
    </w:pPr>
    <w:rPr>
      <w:sz w:val="18"/>
    </w:rPr>
  </w:style>
  <w:style w:type="paragraph" w:customStyle="1" w:styleId="194">
    <w:name w:val="标准文件_示例后"/>
    <w:basedOn w:val="46"/>
    <w:qFormat/>
    <w:uiPriority w:val="0"/>
    <w:pPr>
      <w:ind w:left="964" w:firstLine="0" w:firstLineChars="0"/>
    </w:pPr>
    <w:rPr>
      <w:sz w:val="18"/>
    </w:rPr>
  </w:style>
  <w:style w:type="paragraph" w:customStyle="1" w:styleId="195">
    <w:name w:val="标准文件_示例X后"/>
    <w:basedOn w:val="46"/>
    <w:qFormat/>
    <w:uiPriority w:val="0"/>
    <w:pPr>
      <w:ind w:left="1049" w:firstLine="0" w:firstLineChars="0"/>
    </w:pPr>
    <w:rPr>
      <w:sz w:val="18"/>
    </w:rPr>
  </w:style>
  <w:style w:type="paragraph" w:customStyle="1" w:styleId="196">
    <w:name w:val="标准文件_索引项"/>
    <w:basedOn w:val="46"/>
    <w:next w:val="46"/>
    <w:qFormat/>
    <w:uiPriority w:val="0"/>
    <w:pPr>
      <w:tabs>
        <w:tab w:val="right" w:leader="dot" w:pos="9356"/>
      </w:tabs>
      <w:ind w:left="210" w:hanging="210" w:firstLineChars="0"/>
      <w:jc w:val="left"/>
    </w:pPr>
  </w:style>
  <w:style w:type="paragraph" w:customStyle="1" w:styleId="197">
    <w:name w:val="标准文件_附录一级无标题"/>
    <w:basedOn w:val="68"/>
    <w:qFormat/>
    <w:uiPriority w:val="0"/>
    <w:pPr>
      <w:spacing w:beforeLines="0" w:afterLines="0" w:line="276" w:lineRule="auto"/>
      <w:outlineLvl w:val="9"/>
    </w:pPr>
    <w:rPr>
      <w:rFonts w:ascii="宋体" w:eastAsia="宋体"/>
    </w:rPr>
  </w:style>
  <w:style w:type="paragraph" w:customStyle="1" w:styleId="198">
    <w:name w:val="标准文件_附录二级无标题"/>
    <w:basedOn w:val="69"/>
    <w:qFormat/>
    <w:uiPriority w:val="0"/>
    <w:pPr>
      <w:spacing w:beforeLines="0" w:afterLines="0" w:line="276" w:lineRule="auto"/>
      <w:outlineLvl w:val="9"/>
    </w:pPr>
    <w:rPr>
      <w:rFonts w:ascii="宋体" w:eastAsia="宋体"/>
    </w:rPr>
  </w:style>
  <w:style w:type="paragraph" w:customStyle="1" w:styleId="199">
    <w:name w:val="标准文件_附录三级无标题"/>
    <w:basedOn w:val="71"/>
    <w:qFormat/>
    <w:uiPriority w:val="0"/>
    <w:pPr>
      <w:spacing w:beforeLines="0" w:afterLines="0" w:line="276" w:lineRule="auto"/>
      <w:outlineLvl w:val="9"/>
    </w:pPr>
    <w:rPr>
      <w:rFonts w:ascii="宋体" w:eastAsia="宋体"/>
    </w:rPr>
  </w:style>
  <w:style w:type="paragraph" w:customStyle="1" w:styleId="200">
    <w:name w:val="标准文件_附录四级无标题"/>
    <w:basedOn w:val="72"/>
    <w:qFormat/>
    <w:uiPriority w:val="0"/>
    <w:pPr>
      <w:spacing w:beforeLines="0" w:afterLines="0" w:line="276" w:lineRule="auto"/>
      <w:outlineLvl w:val="9"/>
    </w:pPr>
    <w:rPr>
      <w:rFonts w:ascii="宋体" w:eastAsia="宋体"/>
    </w:rPr>
  </w:style>
  <w:style w:type="paragraph" w:customStyle="1" w:styleId="201">
    <w:name w:val="标准文件_附录五级无标题"/>
    <w:basedOn w:val="74"/>
    <w:qFormat/>
    <w:uiPriority w:val="0"/>
    <w:pPr>
      <w:spacing w:beforeLines="0" w:afterLines="0" w:line="276" w:lineRule="auto"/>
      <w:outlineLvl w:val="9"/>
    </w:pPr>
    <w:rPr>
      <w:rFonts w:ascii="宋体" w:eastAsia="宋体"/>
    </w:rPr>
  </w:style>
  <w:style w:type="paragraph" w:customStyle="1" w:styleId="202">
    <w:name w:val="标准文件_引言一级无标题"/>
    <w:basedOn w:val="187"/>
    <w:next w:val="46"/>
    <w:qFormat/>
    <w:uiPriority w:val="0"/>
    <w:pPr>
      <w:spacing w:beforeLines="0" w:afterLines="0" w:line="276" w:lineRule="auto"/>
    </w:pPr>
    <w:rPr>
      <w:rFonts w:ascii="宋体" w:eastAsia="宋体"/>
    </w:rPr>
  </w:style>
  <w:style w:type="paragraph" w:customStyle="1" w:styleId="203">
    <w:name w:val="标准文件_引言二级无标题"/>
    <w:basedOn w:val="188"/>
    <w:next w:val="46"/>
    <w:qFormat/>
    <w:uiPriority w:val="0"/>
    <w:pPr>
      <w:spacing w:beforeLines="0" w:afterLines="0" w:line="276" w:lineRule="auto"/>
    </w:pPr>
    <w:rPr>
      <w:rFonts w:ascii="宋体" w:eastAsia="宋体"/>
    </w:rPr>
  </w:style>
  <w:style w:type="paragraph" w:customStyle="1" w:styleId="204">
    <w:name w:val="标准文件_引言三级无标题"/>
    <w:basedOn w:val="189"/>
    <w:qFormat/>
    <w:uiPriority w:val="0"/>
    <w:pPr>
      <w:spacing w:beforeLines="0" w:afterLines="0" w:line="276" w:lineRule="auto"/>
    </w:pPr>
    <w:rPr>
      <w:rFonts w:ascii="宋体" w:eastAsia="宋体"/>
    </w:rPr>
  </w:style>
  <w:style w:type="paragraph" w:customStyle="1" w:styleId="205">
    <w:name w:val="标准文件_引言四级无标题"/>
    <w:basedOn w:val="190"/>
    <w:next w:val="46"/>
    <w:qFormat/>
    <w:uiPriority w:val="0"/>
    <w:pPr>
      <w:spacing w:beforeLines="0" w:afterLines="0" w:line="276" w:lineRule="auto"/>
    </w:pPr>
    <w:rPr>
      <w:rFonts w:ascii="宋体" w:eastAsia="宋体"/>
    </w:rPr>
  </w:style>
  <w:style w:type="paragraph" w:customStyle="1" w:styleId="206">
    <w:name w:val="标准文件_引言五级无标题"/>
    <w:basedOn w:val="191"/>
    <w:next w:val="46"/>
    <w:qFormat/>
    <w:uiPriority w:val="0"/>
    <w:pPr>
      <w:spacing w:beforeLines="0" w:afterLines="0" w:line="276" w:lineRule="auto"/>
    </w:pPr>
    <w:rPr>
      <w:rFonts w:ascii="宋体" w:eastAsia="宋体"/>
    </w:rPr>
  </w:style>
  <w:style w:type="paragraph" w:customStyle="1" w:styleId="207">
    <w:name w:val="标准文件_索引标题"/>
    <w:basedOn w:val="53"/>
    <w:next w:val="46"/>
    <w:qFormat/>
    <w:uiPriority w:val="0"/>
  </w:style>
  <w:style w:type="paragraph" w:customStyle="1" w:styleId="208">
    <w:name w:val="标准文件_脚注内容"/>
    <w:basedOn w:val="46"/>
    <w:qFormat/>
    <w:uiPriority w:val="0"/>
    <w:pPr>
      <w:ind w:left="400" w:leftChars="200" w:hanging="200" w:hangingChars="200"/>
    </w:pPr>
    <w:rPr>
      <w:sz w:val="15"/>
    </w:rPr>
  </w:style>
  <w:style w:type="paragraph" w:customStyle="1" w:styleId="209">
    <w:name w:val="标准文件_术语条一"/>
    <w:basedOn w:val="150"/>
    <w:next w:val="46"/>
    <w:qFormat/>
    <w:uiPriority w:val="0"/>
  </w:style>
  <w:style w:type="paragraph" w:customStyle="1" w:styleId="210">
    <w:name w:val="标准文件_术语条二"/>
    <w:basedOn w:val="153"/>
    <w:next w:val="46"/>
    <w:qFormat/>
    <w:uiPriority w:val="0"/>
  </w:style>
  <w:style w:type="paragraph" w:customStyle="1" w:styleId="211">
    <w:name w:val="标准文件_术语条三"/>
    <w:basedOn w:val="152"/>
    <w:next w:val="46"/>
    <w:qFormat/>
    <w:uiPriority w:val="0"/>
  </w:style>
  <w:style w:type="paragraph" w:customStyle="1" w:styleId="212">
    <w:name w:val="标准文件_术语条四"/>
    <w:basedOn w:val="155"/>
    <w:next w:val="46"/>
    <w:qFormat/>
    <w:uiPriority w:val="0"/>
  </w:style>
  <w:style w:type="paragraph" w:customStyle="1" w:styleId="213">
    <w:name w:val="标准文件_术语条五"/>
    <w:basedOn w:val="151"/>
    <w:next w:val="46"/>
    <w:qFormat/>
    <w:uiPriority w:val="0"/>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5">
    <w:name w:val="发布"/>
    <w:basedOn w:val="31"/>
    <w:qFormat/>
    <w:uiPriority w:val="0"/>
    <w:rPr>
      <w:rFonts w:ascii="黑体" w:eastAsia="黑体"/>
      <w:spacing w:val="85"/>
      <w:w w:val="100"/>
      <w:position w:val="3"/>
      <w:sz w:val="28"/>
      <w:szCs w:val="28"/>
    </w:rPr>
  </w:style>
  <w:style w:type="paragraph" w:styleId="216">
    <w:name w:val="List Paragraph"/>
    <w:basedOn w:val="1"/>
    <w:qFormat/>
    <w:uiPriority w:val="34"/>
    <w:pPr>
      <w:ind w:firstLine="420" w:firstLineChars="200"/>
    </w:pPr>
  </w:style>
  <w:style w:type="character" w:customStyle="1" w:styleId="217">
    <w:name w:val="批注文字 Char"/>
    <w:basedOn w:val="31"/>
    <w:link w:val="14"/>
    <w:semiHidden/>
    <w:qFormat/>
    <w:uiPriority w:val="99"/>
    <w:rPr>
      <w:rFonts w:ascii="Calibri" w:hAnsi="Calibri"/>
      <w:kern w:val="2"/>
      <w:sz w:val="21"/>
      <w:szCs w:val="21"/>
    </w:rPr>
  </w:style>
  <w:style w:type="character" w:customStyle="1" w:styleId="218">
    <w:name w:val="批注主题 Char"/>
    <w:basedOn w:val="217"/>
    <w:link w:val="29"/>
    <w:semiHidden/>
    <w:qFormat/>
    <w:uiPriority w:val="99"/>
    <w:rPr>
      <w:rFonts w:ascii="Calibri" w:hAnsi="Calibri"/>
      <w:b/>
      <w:bCs/>
      <w:kern w:val="2"/>
      <w:sz w:val="21"/>
      <w:szCs w:val="21"/>
    </w:rPr>
  </w:style>
  <w:style w:type="paragraph" w:customStyle="1" w:styleId="21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jpeg"/><Relationship Id="rId30" Type="http://schemas.openxmlformats.org/officeDocument/2006/relationships/image" Target="media/image6.emf"/><Relationship Id="rId3" Type="http://schemas.openxmlformats.org/officeDocument/2006/relationships/footnotes" Target="footnotes.xml"/><Relationship Id="rId29" Type="http://schemas.openxmlformats.org/officeDocument/2006/relationships/oleObject" Target="embeddings/Microsoft_Visio_2003-2010___5.vsd"/><Relationship Id="rId28" Type="http://schemas.openxmlformats.org/officeDocument/2006/relationships/image" Target="media/image5.emf"/><Relationship Id="rId27" Type="http://schemas.openxmlformats.org/officeDocument/2006/relationships/oleObject" Target="embeddings/Microsoft_Visio_2003-2010___4.vsd"/><Relationship Id="rId26" Type="http://schemas.openxmlformats.org/officeDocument/2006/relationships/image" Target="media/image4.emf"/><Relationship Id="rId25" Type="http://schemas.openxmlformats.org/officeDocument/2006/relationships/oleObject" Target="embeddings/Microsoft_Visio_2003-2010___3.vsd"/><Relationship Id="rId24" Type="http://schemas.openxmlformats.org/officeDocument/2006/relationships/image" Target="media/image3.emf"/><Relationship Id="rId23" Type="http://schemas.openxmlformats.org/officeDocument/2006/relationships/oleObject" Target="embeddings/Microsoft_Visio_2003-2010___2.vsd"/><Relationship Id="rId22" Type="http://schemas.openxmlformats.org/officeDocument/2006/relationships/image" Target="media/image2.emf"/><Relationship Id="rId21" Type="http://schemas.openxmlformats.org/officeDocument/2006/relationships/oleObject" Target="embeddings/Microsoft_Visio_2003-2010___1.vsd"/><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391B1669404484A06DCE65E4A29817"/>
        <w:style w:val=""/>
        <w:category>
          <w:name w:val="常规"/>
          <w:gallery w:val="placeholder"/>
        </w:category>
        <w:types>
          <w:type w:val="bbPlcHdr"/>
        </w:types>
        <w:behaviors>
          <w:behavior w:val="content"/>
        </w:behaviors>
        <w:description w:val=""/>
        <w:guid w:val="{4D8AD742-D7F0-4DB6-80A9-E5AD8AC02329}"/>
      </w:docPartPr>
      <w:docPartBody>
        <w:p>
          <w:r>
            <w:rPr>
              <w:rStyle w:val="4"/>
              <w:rFonts w:hint="eastAsia"/>
            </w:rPr>
            <w:t>单击或点击此处输入文字。</w:t>
          </w:r>
        </w:p>
      </w:docPartBody>
    </w:docPart>
    <w:docPart>
      <w:docPartPr>
        <w:name w:val="49E0A5DFBE46479B9C7C02527CA1D916"/>
        <w:style w:val=""/>
        <w:category>
          <w:name w:val="常规"/>
          <w:gallery w:val="placeholder"/>
        </w:category>
        <w:types>
          <w:type w:val="bbPlcHdr"/>
        </w:types>
        <w:behaviors>
          <w:behavior w:val="content"/>
        </w:behaviors>
        <w:description w:val=""/>
        <w:guid w:val="{3F823552-9B12-41A1-855A-134E5F0F701E}"/>
      </w:docPartPr>
      <w:docPartBody>
        <w:p>
          <w:r>
            <w:rPr>
              <w:rStyle w:val="4"/>
              <w:rFonts w:hint="eastAsia"/>
            </w:rPr>
            <w:t>选择一项。</w:t>
          </w:r>
        </w:p>
      </w:docPartBody>
    </w:docPart>
    <w:docPart>
      <w:docPartPr>
        <w:name w:val="08B80670FF7246E5887B9B3F4977FF7D"/>
        <w:style w:val=""/>
        <w:category>
          <w:name w:val="常规"/>
          <w:gallery w:val="placeholder"/>
        </w:category>
        <w:types>
          <w:type w:val="bbPlcHdr"/>
        </w:types>
        <w:behaviors>
          <w:behavior w:val="content"/>
        </w:behaviors>
        <w:description w:val=""/>
        <w:guid w:val="{616260EF-0B0C-4DCA-8C6D-6781FBA48B9E}"/>
      </w:docPartPr>
      <w:docPartBody>
        <w:p>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2"/>
  </w:compat>
  <w:rsids>
    <w:rsidRoot w:val="001451ED"/>
    <w:rsid w:val="00022167"/>
    <w:rsid w:val="000B28BB"/>
    <w:rsid w:val="00143A33"/>
    <w:rsid w:val="001451ED"/>
    <w:rsid w:val="002A1603"/>
    <w:rsid w:val="003748E2"/>
    <w:rsid w:val="00380B87"/>
    <w:rsid w:val="003E3AD1"/>
    <w:rsid w:val="00444BC7"/>
    <w:rsid w:val="005311A8"/>
    <w:rsid w:val="005F3638"/>
    <w:rsid w:val="0060124A"/>
    <w:rsid w:val="00642BD3"/>
    <w:rsid w:val="006F5BC2"/>
    <w:rsid w:val="007630D1"/>
    <w:rsid w:val="007B43E9"/>
    <w:rsid w:val="00821596"/>
    <w:rsid w:val="008231FB"/>
    <w:rsid w:val="00933618"/>
    <w:rsid w:val="00AA25DB"/>
    <w:rsid w:val="00B46139"/>
    <w:rsid w:val="00B80083"/>
    <w:rsid w:val="00BC01F9"/>
    <w:rsid w:val="00C8311E"/>
    <w:rsid w:val="00D675A5"/>
    <w:rsid w:val="00DB7AED"/>
    <w:rsid w:val="00E6452E"/>
    <w:rsid w:val="00E944E1"/>
    <w:rsid w:val="00EA3134"/>
    <w:rsid w:val="00ED4020"/>
    <w:rsid w:val="00F83A56"/>
    <w:rsid w:val="00FC5B61"/>
    <w:rsid w:val="00FE6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0" w:semiHidden="0" w:name="Placeholder Text"/>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0"/>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14</Pages>
  <Words>5244</Words>
  <Characters>5632</Characters>
  <Lines>54</Lines>
  <Paragraphs>15</Paragraphs>
  <TotalTime>1279</TotalTime>
  <ScaleCrop>false</ScaleCrop>
  <LinksUpToDate>false</LinksUpToDate>
  <CharactersWithSpaces>5739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2022-10-26T10:04:00Z</dcterms:created>
  <dc:creator>shengtt</dc:creator>
  <dc:description>&lt;config cover="true" show_menu="true" version="1.0.0" doctype="SDKXY"&gt;_x000d_
&lt;/config&gt;</dc:description>
  <cp:lastModifiedBy>708-3</cp:lastModifiedBy>
  <cp:lastPrinted>2023-03-28T07:02:00Z</cp:lastPrinted>
  <dcterms:modified xsi:type="dcterms:W3CDTF">2023-04-20T07:51:57Z</dcterms:modified>
  <dc:title>地方标准</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1D1FAB3A80864D91B1DB0FBF588AB646_12</vt:lpwstr>
  </property>
</Properties>
</file>