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jc w:val="center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6" w:type="dxa"/>
            <w:tcBorders>
              <w:top w:val="single" w:color="FFFFFF" w:sz="12" w:space="0"/>
              <w:left w:val="nil"/>
              <w:bottom w:val="single" w:color="FFFFFF" w:sz="12" w:space="0"/>
              <w:right w:val="nil"/>
            </w:tcBorders>
            <w:noWrap/>
          </w:tcPr>
          <w:p>
            <w:pPr>
              <w:spacing w:line="1480" w:lineRule="exact"/>
              <w:jc w:val="distribute"/>
              <w:rPr>
                <w:rFonts w:ascii="方正小标宋_GBK" w:eastAsia="方正小标宋_GBK"/>
                <w:bCs/>
                <w:color w:val="FF0000"/>
                <w:spacing w:val="-80"/>
                <w:w w:val="50"/>
                <w:sz w:val="144"/>
                <w:szCs w:val="144"/>
                <w:lang w:bidi="he-IL"/>
              </w:rPr>
            </w:pPr>
            <w:r>
              <w:rPr>
                <w:rFonts w:hint="eastAsia" w:ascii="方正小标宋_GBK" w:eastAsia="方正小标宋_GBK"/>
                <w:bCs/>
                <w:color w:val="FF0000"/>
                <w:spacing w:val="3"/>
                <w:w w:val="48"/>
                <w:kern w:val="0"/>
                <w:sz w:val="144"/>
                <w:szCs w:val="144"/>
                <w:lang w:bidi="he-IL"/>
              </w:rPr>
              <w:t>青岛市标准化委员会办公室</w:t>
            </w:r>
          </w:p>
        </w:tc>
      </w:tr>
    </w:tbl>
    <w:p>
      <w:pPr>
        <w:spacing w:line="460" w:lineRule="exact"/>
        <w:jc w:val="center"/>
        <w:rPr>
          <w:szCs w:val="20"/>
          <w:lang w:bidi="he-IL"/>
        </w:rPr>
      </w:pPr>
    </w:p>
    <w:tbl>
      <w:tblPr>
        <w:tblStyle w:val="13"/>
        <w:tblW w:w="0" w:type="auto"/>
        <w:jc w:val="center"/>
        <w:tblBorders>
          <w:top w:val="single" w:color="FFFFFF" w:sz="4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FFFFFF" w:sz="4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shd w:val="clear" w:color="auto" w:fill="FFFFFF"/>
            <w:noWrap/>
          </w:tcPr>
          <w:p>
            <w:pPr>
              <w:pStyle w:val="12"/>
              <w:rPr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 w:val="0"/>
              </w:rPr>
              <w:t>青标委办发〔202</w:t>
            </w:r>
            <w:r>
              <w:rPr>
                <w:rFonts w:ascii="仿宋_GB2312" w:eastAsia="仿宋_GB2312"/>
                <w:b w:val="0"/>
              </w:rPr>
              <w:t>2</w:t>
            </w:r>
            <w:r>
              <w:rPr>
                <w:rFonts w:hint="eastAsia" w:ascii="仿宋_GB2312" w:eastAsia="仿宋_GB2312"/>
                <w:b w:val="0"/>
              </w:rPr>
              <w:t>〕</w:t>
            </w:r>
            <w:r>
              <w:rPr>
                <w:rFonts w:hint="eastAsia" w:ascii="仿宋_GB2312" w:eastAsia="仿宋_GB2312"/>
                <w:b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color w:val="auto"/>
                <w:highlight w:val="none"/>
              </w:rPr>
              <w:t>号</w:t>
            </w:r>
          </w:p>
        </w:tc>
      </w:tr>
    </w:tbl>
    <w:p>
      <w:pPr>
        <w:pStyle w:val="11"/>
        <w:spacing w:before="0" w:beforeAutospacing="0" w:after="0" w:afterAutospacing="0" w:line="520" w:lineRule="exact"/>
        <w:jc w:val="center"/>
        <w:rPr>
          <w:rStyle w:val="15"/>
          <w:rFonts w:ascii="仿宋_GB2312" w:eastAsia="仿宋_GB2312" w:cs="宋体"/>
          <w:b w:val="0"/>
          <w:sz w:val="32"/>
          <w:szCs w:val="32"/>
        </w:rPr>
      </w:pPr>
    </w:p>
    <w:p>
      <w:pPr>
        <w:pStyle w:val="11"/>
        <w:spacing w:before="0" w:beforeAutospacing="0" w:after="0" w:afterAutospacing="0" w:line="520" w:lineRule="exact"/>
        <w:jc w:val="center"/>
        <w:rPr>
          <w:rStyle w:val="15"/>
          <w:rFonts w:ascii="仿宋_GB2312" w:eastAsia="仿宋_GB2312" w:cs="宋体"/>
          <w:b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 w:cs="仿宋_GB2312"/>
          <w:color w:val="000000"/>
          <w:w w:val="100"/>
          <w:sz w:val="44"/>
          <w:szCs w:val="44"/>
        </w:rPr>
      </w:pPr>
      <w:r>
        <w:rPr>
          <w:rFonts w:hint="eastAsia" w:ascii="方正小标宋_GBK" w:eastAsia="方正小标宋_GBK" w:cs="仿宋_GB2312"/>
          <w:color w:val="000000"/>
          <w:w w:val="100"/>
          <w:sz w:val="44"/>
          <w:szCs w:val="44"/>
        </w:rPr>
        <w:t>青岛市标准化委员会办公室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下达</w:t>
      </w: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度</w:t>
      </w:r>
      <w:r>
        <w:rPr>
          <w:rFonts w:hint="eastAsia" w:ascii="方正小标宋_GBK" w:eastAsia="方正小标宋_GBK"/>
          <w:sz w:val="44"/>
          <w:szCs w:val="44"/>
        </w:rPr>
        <w:t>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级</w:t>
      </w:r>
      <w:r>
        <w:rPr>
          <w:rFonts w:hint="eastAsia" w:ascii="方正小标宋_GBK" w:eastAsia="方正小标宋_GBK"/>
          <w:sz w:val="44"/>
          <w:szCs w:val="44"/>
        </w:rPr>
        <w:t>地方标准</w:t>
      </w:r>
    </w:p>
    <w:p>
      <w:pPr>
        <w:spacing w:line="560" w:lineRule="exact"/>
        <w:jc w:val="center"/>
        <w:rPr>
          <w:rFonts w:ascii="方正小标宋_GBK" w:eastAsia="方正小标宋_GBK" w:cs="方正小标宋简体"/>
          <w:color w:val="000000"/>
          <w:w w:val="90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规范</w:t>
      </w:r>
      <w:r>
        <w:rPr>
          <w:rFonts w:hint="eastAsia" w:asci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pStyle w:val="2"/>
      </w:pPr>
    </w:p>
    <w:p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7533_WPSOffice_Level1"/>
      <w:bookmarkStart w:id="1" w:name="_Toc25978_WPSOffice_Level1"/>
      <w:bookmarkStart w:id="2" w:name="_Toc30892_WPSOffice_Level1"/>
      <w:bookmarkStart w:id="3" w:name="_Toc1611_WPSOffice_Level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有关部门，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有关单位：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中共中央国务院《国家标准化发展纲要》、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市委市政府《关于进一步推进标准化工作创新发展的意见》（青发〔2022〕22号）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地方标准在全市经济社会发展中的基础性、引领性作用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打造青岛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高质量发展的标准体系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《青岛市地方标准管理办法》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各有关主管部门组织申报，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标准查新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立项论证、征求意见等环节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）予以下达。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请各有关归口管理部门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《青岛市地方标准管理办法》等要求，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加强对地方标准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项目的指导，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认真组织做好标准的制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工作。起草单位要认真做好标准的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制定工作，严格完成时限，确保材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料完整、程序合规、内容协调一致，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标准质量。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逾期未完成的，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有关规定，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市标准化行政主管部门可以终止地方标准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相关项目计划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hanging="1904" w:hangingChars="59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项目计划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bookmarkStart w:id="4" w:name="_GoBack"/>
      <w:bookmarkEnd w:id="4"/>
    </w:p>
    <w:p>
      <w:pPr>
        <w:spacing w:line="560" w:lineRule="exact"/>
        <w:ind w:firstLine="4160" w:firstLineChars="13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青岛市标准化委员会办公室</w:t>
      </w:r>
    </w:p>
    <w:p>
      <w:pPr>
        <w:spacing w:line="560" w:lineRule="exact"/>
        <w:ind w:firstLine="4480" w:firstLineChars="1400"/>
        <w:rPr>
          <w:rFonts w:ascii="仿宋_GB2312" w:hAnsi="宋体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（青岛市市场监督管理局）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（联系人：吴晶，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：85730682）</w:t>
      </w:r>
    </w:p>
    <w:p>
      <w:pPr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 w:start="1"/>
          <w:cols w:space="720" w:num="1"/>
          <w:docGrid w:type="lines" w:linePitch="580" w:charSpace="-849"/>
        </w:sectPr>
      </w:pPr>
    </w:p>
    <w:p>
      <w:pPr>
        <w:widowControl/>
        <w:spacing w:line="560" w:lineRule="exact"/>
        <w:jc w:val="lef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snapToGrid w:val="0"/>
        <w:spacing w:line="560" w:lineRule="exact"/>
        <w:ind w:left="2618" w:hanging="2618" w:hangingChars="59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2022年度市级地方标准规范项目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</w:p>
    <w:tbl>
      <w:tblPr>
        <w:tblStyle w:val="13"/>
        <w:tblW w:w="12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76"/>
        <w:gridCol w:w="3480"/>
        <w:gridCol w:w="2427"/>
        <w:gridCol w:w="2894"/>
        <w:gridCol w:w="126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管理归口部门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组织实施部门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主要起草单位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完成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制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毛梾大秋紫育苗技术规程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青岛市园林林业技术学校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公园绿地土壤质量等级评价及改良技术规范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青岛市园林林业技术学校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钻蛀性害虫天牛精准防控技术规程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青岛市园林林业技术学校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街景花境设计及施工导则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青岛盖娅景观设计有限公司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立体花坛布置技术规程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青岛市园林林业综合服务中心、青岛博雅生态环境工程有限公司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椴树整形修剪技术规程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青岛市苗木协会、青岛抬头生态建设工程有限公司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古树名木资源养护技术规程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青岛市园林林业技术学校、青岛市市级公园管理服务中心、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防火预警中心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公园绿地月季修剪技术规程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青岛市园林林业技术学校、青岛市园林科学研究中心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观赏草栽植和养护管理技术规程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青岛市苗木协会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一二年生草本花卉生产技术规程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青岛市园林和林业局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青岛博雅生态环境工程有限公司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花生品种籽仁种性品质综合评价规范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青岛市农业技术推广中心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春大白菜-越夏番茄-秋芸豆一年三作高质高效生产技术规程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青岛市农业技术推广中心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日光温室番茄-草菇轮作生产技术规程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青岛市农业技术推广中心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苹果无融合生殖矮化砧“青砧1号”苗木栽培技术规程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青岛市农业科学研究院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青研砧木一号南瓜杂交制种高产优质技术规程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青岛市农业科学研究院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甜柿苗木繁育技术规程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青岛市农业科学研究院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规模化鸡场兽用抗菌药使用减量化养殖技术规范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青岛市畜牧工作站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胶东狗山羊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青岛市畜牧工作站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胶东狗山羊饲养管理技术规范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青岛市畜牧工作站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数字化农业产业园区建设规范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青岛西发藏马山农业发展有限公司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“阳光玫瑰”葡萄全产业链管理技术规范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青岛中农智慧控股集团有限公司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胡萝卜连作体系丰产增效绿色栽培技术规程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青岛农业大学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崂山龙须全产业链质量控制技术规程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青岛市崂山区农业农村局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蓝莓红蜘蛛测报调查规范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青岛市农业农村局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青岛市农业技术推广中心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年底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制定</w:t>
            </w:r>
          </w:p>
        </w:tc>
      </w:tr>
    </w:tbl>
    <w:p>
      <w:pPr>
        <w:spacing w:line="620" w:lineRule="exact"/>
        <w:rPr>
          <w:rFonts w:ascii="仿宋_GB2312" w:eastAsia="仿宋_GB231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8820"/>
        </w:tabs>
        <w:spacing w:line="560" w:lineRule="exact"/>
        <w:ind w:right="15" w:rightChars="7"/>
        <w:jc w:val="left"/>
        <w:rPr>
          <w:rFonts w:ascii="仿宋_GB2312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szCs w:val="24"/>
        </w:rPr>
        <w:pict>
          <v:line id="1026 2" o:spid="_x0000_s1027" o:spt="20" style="position:absolute;left:0pt;margin-left:-1.5pt;margin-top:31.5pt;height:0.05pt;width:442.4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Times New Roman" w:hAnsi="Times New Roman"/>
          <w:szCs w:val="24"/>
        </w:rPr>
        <w:pict>
          <v:line id="1027 4" o:spid="_x0000_s1026" o:spt="20" style="position:absolute;left:0pt;margin-left:-1.5pt;margin-top:3pt;height:0.05pt;width:442.4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青岛市标准化</w:t>
      </w:r>
      <w:r>
        <w:rPr>
          <w:rFonts w:hint="eastAsia" w:ascii="仿宋_GB2312" w:eastAsia="仿宋_GB2312"/>
          <w:sz w:val="28"/>
          <w:szCs w:val="28"/>
        </w:rPr>
        <w:t>委员会办公室</w:t>
      </w:r>
      <w:r>
        <w:rPr>
          <w:rFonts w:hint="eastAsia" w:ascii="仿宋_GB2312" w:hAnsi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　　　       202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年1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  <w:tab w:val="clear" w:pos="4153"/>
      </w:tabs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  <w:lang w:val="en-US" w:eastAsia="zh-CN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hMDMyNjJiMWQ0YTZlOTlkYWJlZDNiMTA0NTA0MjcifQ=="/>
  </w:docVars>
  <w:rsids>
    <w:rsidRoot w:val="00214F75"/>
    <w:rsid w:val="00214F75"/>
    <w:rsid w:val="00C147CB"/>
    <w:rsid w:val="00C32BE6"/>
    <w:rsid w:val="00CB2D2C"/>
    <w:rsid w:val="00D316BB"/>
    <w:rsid w:val="00DB1D25"/>
    <w:rsid w:val="01BB3CD7"/>
    <w:rsid w:val="07A1444B"/>
    <w:rsid w:val="0B4010EF"/>
    <w:rsid w:val="1FE00AF2"/>
    <w:rsid w:val="21C703BF"/>
    <w:rsid w:val="3434744C"/>
    <w:rsid w:val="3740220F"/>
    <w:rsid w:val="38B15B6B"/>
    <w:rsid w:val="486E697A"/>
    <w:rsid w:val="4BCC61B1"/>
    <w:rsid w:val="5CAB38A1"/>
    <w:rsid w:val="64EF7246"/>
    <w:rsid w:val="6D217FF3"/>
    <w:rsid w:val="6DDD3AD6"/>
    <w:rsid w:val="7F0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qFormat/>
    <w:uiPriority w:val="0"/>
    <w:rPr>
      <w:rFonts w:ascii="Tahoma" w:hAnsi="Tahoma" w:eastAsia="仿宋_GB2312" w:cs="Times New Roman"/>
      <w:b/>
      <w:sz w:val="24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font21"/>
    <w:basedOn w:val="14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1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1612</Words>
  <Characters>1733</Characters>
  <Lines>12</Lines>
  <Paragraphs>3</Paragraphs>
  <TotalTime>2</TotalTime>
  <ScaleCrop>false</ScaleCrop>
  <LinksUpToDate>false</LinksUpToDate>
  <CharactersWithSpaces>1808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2020-05-20T01:36:00Z</dcterms:created>
  <dc:creator>爱生活</dc:creator>
  <cp:lastModifiedBy>安静的宁</cp:lastModifiedBy>
  <cp:lastPrinted>2022-11-22T08:54:00Z</cp:lastPrinted>
  <dcterms:modified xsi:type="dcterms:W3CDTF">2022-12-02T06:00:48Z</dcterms:modified>
  <dc:title>青岛市市场监督管理局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2504AEB381EA4C61A79DD6F7896F51A5</vt:lpwstr>
  </property>
</Properties>
</file>