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071C82">
              <w:rPr>
                <w:rFonts w:ascii="黑体" w:eastAsia="黑体" w:hAnsi="黑体"/>
                <w:sz w:val="21"/>
                <w:szCs w:val="21"/>
              </w:rPr>
            </w:r>
            <w:r>
              <w:rPr>
                <w:rFonts w:ascii="黑体" w:eastAsia="黑体" w:hAnsi="黑体"/>
                <w:sz w:val="21"/>
                <w:szCs w:val="21"/>
              </w:rPr>
              <w:fldChar w:fldCharType="separate"/>
            </w:r>
            <w:r w:rsidR="00071C82">
              <w:rPr>
                <w:rFonts w:ascii="黑体" w:eastAsia="黑体" w:hAnsi="黑体"/>
                <w:sz w:val="21"/>
                <w:szCs w:val="21"/>
              </w:rPr>
              <w:t>点击此处添加ICS号</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01FCC256" wp14:editId="58B80F5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B41D5">
              <w:t> </w:t>
            </w:r>
            <w:r w:rsidR="00AB41D5">
              <w:t> </w:t>
            </w:r>
            <w:r w:rsidR="00AB41D5">
              <w:t> </w:t>
            </w:r>
            <w:r w:rsidR="00AB41D5">
              <w:t> </w:t>
            </w:r>
            <w:r w:rsidR="00AB41D5">
              <w:t> </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71C82" w:rsidRPr="00071C82">
        <w:rPr>
          <w:rFonts w:hint="eastAsia"/>
        </w:rPr>
        <w:t>青岛区域品牌价值评价方法</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071C82">
        <w:rPr>
          <w:rFonts w:eastAsia="黑体"/>
          <w:noProof/>
          <w:szCs w:val="28"/>
        </w:rPr>
      </w:r>
      <w:r>
        <w:rPr>
          <w:rFonts w:eastAsia="黑体"/>
          <w:noProof/>
          <w:szCs w:val="28"/>
        </w:rPr>
        <w:fldChar w:fldCharType="separate"/>
      </w:r>
      <w:r w:rsidR="00071C82">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71C82">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71C82"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E9223D8" wp14:editId="1775D4B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763779" w:rsidRDefault="00763779" w:rsidP="00763779">
      <w:pPr>
        <w:pStyle w:val="afffffc"/>
        <w:spacing w:after="468"/>
        <w:rPr>
          <w:rFonts w:hint="eastAsia"/>
        </w:rPr>
      </w:pPr>
      <w:bookmarkStart w:id="21" w:name="_Toc77337654"/>
      <w:bookmarkStart w:id="22" w:name="BookMark1"/>
      <w:bookmarkStart w:id="23" w:name="_GoBack"/>
      <w:bookmarkEnd w:id="23"/>
      <w:r w:rsidRPr="00763779">
        <w:rPr>
          <w:rFonts w:hint="eastAsia"/>
          <w:spacing w:val="320"/>
        </w:rPr>
        <w:lastRenderedPageBreak/>
        <w:t>目</w:t>
      </w:r>
      <w:r>
        <w:rPr>
          <w:rFonts w:hint="eastAsia"/>
        </w:rPr>
        <w:t>次</w:t>
      </w:r>
    </w:p>
    <w:p w:rsidR="00763779" w:rsidRPr="00763779" w:rsidRDefault="00763779">
      <w:pPr>
        <w:pStyle w:val="10"/>
        <w:tabs>
          <w:tab w:val="right" w:leader="dot" w:pos="9344"/>
        </w:tabs>
        <w:rPr>
          <w:rFonts w:asciiTheme="minorHAnsi" w:eastAsiaTheme="minorEastAsia" w:hAnsiTheme="minorHAnsi" w:cstheme="minorBidi"/>
          <w:noProof/>
          <w:szCs w:val="22"/>
        </w:rPr>
      </w:pPr>
      <w:r w:rsidRPr="00763779">
        <w:fldChar w:fldCharType="begin"/>
      </w:r>
      <w:r w:rsidRPr="00763779">
        <w:instrText xml:space="preserve"> TOC \o "1-1" \h \t "标准文件_一级条标题,2,标准文件_附录一级条标题,2," </w:instrText>
      </w:r>
      <w:r w:rsidRPr="00763779">
        <w:fldChar w:fldCharType="separate"/>
      </w:r>
      <w:hyperlink w:anchor="_Toc77337724" w:history="1">
        <w:r w:rsidRPr="00763779">
          <w:rPr>
            <w:rStyle w:val="affffff7"/>
            <w:rFonts w:hint="eastAsia"/>
            <w:noProof/>
          </w:rPr>
          <w:t>引言</w:t>
        </w:r>
        <w:r w:rsidRPr="00763779">
          <w:rPr>
            <w:noProof/>
          </w:rPr>
          <w:tab/>
        </w:r>
        <w:r w:rsidRPr="00763779">
          <w:rPr>
            <w:noProof/>
          </w:rPr>
          <w:fldChar w:fldCharType="begin"/>
        </w:r>
        <w:r w:rsidRPr="00763779">
          <w:rPr>
            <w:noProof/>
          </w:rPr>
          <w:instrText xml:space="preserve"> PAGEREF _Toc77337724 \h </w:instrText>
        </w:r>
        <w:r w:rsidRPr="00763779">
          <w:rPr>
            <w:noProof/>
          </w:rPr>
        </w:r>
        <w:r w:rsidRPr="00763779">
          <w:rPr>
            <w:noProof/>
          </w:rPr>
          <w:fldChar w:fldCharType="separate"/>
        </w:r>
        <w:r w:rsidRPr="00763779">
          <w:rPr>
            <w:noProof/>
          </w:rPr>
          <w:t>III</w:t>
        </w:r>
        <w:r w:rsidRPr="00763779">
          <w:rPr>
            <w:noProof/>
          </w:rPr>
          <w:fldChar w:fldCharType="end"/>
        </w:r>
      </w:hyperlink>
    </w:p>
    <w:p w:rsidR="00763779" w:rsidRPr="00763779" w:rsidRDefault="00763779">
      <w:pPr>
        <w:pStyle w:val="10"/>
        <w:tabs>
          <w:tab w:val="right" w:leader="dot" w:pos="9344"/>
        </w:tabs>
        <w:rPr>
          <w:rFonts w:asciiTheme="minorHAnsi" w:eastAsiaTheme="minorEastAsia" w:hAnsiTheme="minorHAnsi" w:cstheme="minorBidi"/>
          <w:noProof/>
          <w:szCs w:val="22"/>
        </w:rPr>
      </w:pPr>
      <w:hyperlink w:anchor="_Toc77337725" w:history="1">
        <w:r w:rsidRPr="00763779">
          <w:rPr>
            <w:rStyle w:val="affffff7"/>
            <w:noProof/>
          </w:rPr>
          <w:t>1</w:t>
        </w:r>
        <w:r>
          <w:rPr>
            <w:rStyle w:val="affffff7"/>
            <w:noProof/>
          </w:rPr>
          <w:t xml:space="preserve"> </w:t>
        </w:r>
        <w:r w:rsidRPr="00763779">
          <w:rPr>
            <w:rStyle w:val="affffff7"/>
            <w:rFonts w:hint="eastAsia"/>
            <w:noProof/>
          </w:rPr>
          <w:t xml:space="preserve"> 范围</w:t>
        </w:r>
        <w:r w:rsidRPr="00763779">
          <w:rPr>
            <w:noProof/>
          </w:rPr>
          <w:tab/>
        </w:r>
        <w:r w:rsidRPr="00763779">
          <w:rPr>
            <w:noProof/>
          </w:rPr>
          <w:fldChar w:fldCharType="begin"/>
        </w:r>
        <w:r w:rsidRPr="00763779">
          <w:rPr>
            <w:noProof/>
          </w:rPr>
          <w:instrText xml:space="preserve"> PAGEREF _Toc77337725 \h </w:instrText>
        </w:r>
        <w:r w:rsidRPr="00763779">
          <w:rPr>
            <w:noProof/>
          </w:rPr>
        </w:r>
        <w:r w:rsidRPr="00763779">
          <w:rPr>
            <w:noProof/>
          </w:rPr>
          <w:fldChar w:fldCharType="separate"/>
        </w:r>
        <w:r w:rsidRPr="00763779">
          <w:rPr>
            <w:noProof/>
          </w:rPr>
          <w:t>1</w:t>
        </w:r>
        <w:r w:rsidRPr="00763779">
          <w:rPr>
            <w:noProof/>
          </w:rPr>
          <w:fldChar w:fldCharType="end"/>
        </w:r>
      </w:hyperlink>
    </w:p>
    <w:p w:rsidR="00763779" w:rsidRPr="00763779" w:rsidRDefault="00763779">
      <w:pPr>
        <w:pStyle w:val="10"/>
        <w:tabs>
          <w:tab w:val="right" w:leader="dot" w:pos="9344"/>
        </w:tabs>
        <w:rPr>
          <w:rFonts w:asciiTheme="minorHAnsi" w:eastAsiaTheme="minorEastAsia" w:hAnsiTheme="minorHAnsi" w:cstheme="minorBidi"/>
          <w:noProof/>
          <w:szCs w:val="22"/>
        </w:rPr>
      </w:pPr>
      <w:hyperlink w:anchor="_Toc77337726" w:history="1">
        <w:r w:rsidRPr="00763779">
          <w:rPr>
            <w:rStyle w:val="affffff7"/>
            <w:noProof/>
          </w:rPr>
          <w:t>2</w:t>
        </w:r>
        <w:r>
          <w:rPr>
            <w:rStyle w:val="affffff7"/>
            <w:noProof/>
          </w:rPr>
          <w:t xml:space="preserve"> </w:t>
        </w:r>
        <w:r w:rsidRPr="00763779">
          <w:rPr>
            <w:rStyle w:val="affffff7"/>
            <w:rFonts w:hint="eastAsia"/>
            <w:noProof/>
          </w:rPr>
          <w:t xml:space="preserve"> 规范性引用文件</w:t>
        </w:r>
        <w:r w:rsidRPr="00763779">
          <w:rPr>
            <w:noProof/>
          </w:rPr>
          <w:tab/>
        </w:r>
        <w:r w:rsidRPr="00763779">
          <w:rPr>
            <w:noProof/>
          </w:rPr>
          <w:fldChar w:fldCharType="begin"/>
        </w:r>
        <w:r w:rsidRPr="00763779">
          <w:rPr>
            <w:noProof/>
          </w:rPr>
          <w:instrText xml:space="preserve"> PAGEREF _Toc77337726 \h </w:instrText>
        </w:r>
        <w:r w:rsidRPr="00763779">
          <w:rPr>
            <w:noProof/>
          </w:rPr>
        </w:r>
        <w:r w:rsidRPr="00763779">
          <w:rPr>
            <w:noProof/>
          </w:rPr>
          <w:fldChar w:fldCharType="separate"/>
        </w:r>
        <w:r w:rsidRPr="00763779">
          <w:rPr>
            <w:noProof/>
          </w:rPr>
          <w:t>1</w:t>
        </w:r>
        <w:r w:rsidRPr="00763779">
          <w:rPr>
            <w:noProof/>
          </w:rPr>
          <w:fldChar w:fldCharType="end"/>
        </w:r>
      </w:hyperlink>
    </w:p>
    <w:p w:rsidR="00763779" w:rsidRPr="00763779" w:rsidRDefault="00763779">
      <w:pPr>
        <w:pStyle w:val="10"/>
        <w:tabs>
          <w:tab w:val="right" w:leader="dot" w:pos="9344"/>
        </w:tabs>
        <w:rPr>
          <w:rFonts w:asciiTheme="minorHAnsi" w:eastAsiaTheme="minorEastAsia" w:hAnsiTheme="minorHAnsi" w:cstheme="minorBidi"/>
          <w:noProof/>
          <w:szCs w:val="22"/>
        </w:rPr>
      </w:pPr>
      <w:hyperlink w:anchor="_Toc77337727" w:history="1">
        <w:r w:rsidRPr="00763779">
          <w:rPr>
            <w:rStyle w:val="affffff7"/>
            <w:noProof/>
          </w:rPr>
          <w:t>3</w:t>
        </w:r>
        <w:r>
          <w:rPr>
            <w:rStyle w:val="affffff7"/>
            <w:noProof/>
          </w:rPr>
          <w:t xml:space="preserve"> </w:t>
        </w:r>
        <w:r w:rsidRPr="00763779">
          <w:rPr>
            <w:rStyle w:val="affffff7"/>
            <w:rFonts w:hint="eastAsia"/>
            <w:noProof/>
          </w:rPr>
          <w:t xml:space="preserve"> 术语和定义</w:t>
        </w:r>
        <w:r w:rsidRPr="00763779">
          <w:rPr>
            <w:noProof/>
          </w:rPr>
          <w:tab/>
        </w:r>
        <w:r w:rsidRPr="00763779">
          <w:rPr>
            <w:noProof/>
          </w:rPr>
          <w:fldChar w:fldCharType="begin"/>
        </w:r>
        <w:r w:rsidRPr="00763779">
          <w:rPr>
            <w:noProof/>
          </w:rPr>
          <w:instrText xml:space="preserve"> PAGEREF _Toc77337727 \h </w:instrText>
        </w:r>
        <w:r w:rsidRPr="00763779">
          <w:rPr>
            <w:noProof/>
          </w:rPr>
        </w:r>
        <w:r w:rsidRPr="00763779">
          <w:rPr>
            <w:noProof/>
          </w:rPr>
          <w:fldChar w:fldCharType="separate"/>
        </w:r>
        <w:r w:rsidRPr="00763779">
          <w:rPr>
            <w:noProof/>
          </w:rPr>
          <w:t>1</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28" w:history="1">
        <w:r w:rsidRPr="00763779">
          <w:rPr>
            <w:rStyle w:val="affffff7"/>
            <w:noProof/>
            <w14:scene3d>
              <w14:camera w14:prst="orthographicFront"/>
              <w14:lightRig w14:rig="threePt" w14:dir="t">
                <w14:rot w14:lat="0" w14:lon="0" w14:rev="0"/>
              </w14:lightRig>
            </w14:scene3d>
          </w:rPr>
          <w:t>3.1</w:t>
        </w:r>
        <w:r w:rsidRPr="00763779">
          <w:rPr>
            <w:noProof/>
          </w:rPr>
          <w:tab/>
        </w:r>
        <w:r w:rsidRPr="00763779">
          <w:rPr>
            <w:noProof/>
          </w:rPr>
          <w:fldChar w:fldCharType="begin"/>
        </w:r>
        <w:r w:rsidRPr="00763779">
          <w:rPr>
            <w:noProof/>
          </w:rPr>
          <w:instrText xml:space="preserve"> PAGEREF _Toc77337728 \h </w:instrText>
        </w:r>
        <w:r w:rsidRPr="00763779">
          <w:rPr>
            <w:noProof/>
          </w:rPr>
        </w:r>
        <w:r w:rsidRPr="00763779">
          <w:rPr>
            <w:noProof/>
          </w:rPr>
          <w:fldChar w:fldCharType="separate"/>
        </w:r>
        <w:r w:rsidRPr="00763779">
          <w:rPr>
            <w:noProof/>
          </w:rPr>
          <w:t>1</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29" w:history="1">
        <w:r w:rsidRPr="00763779">
          <w:rPr>
            <w:rStyle w:val="affffff7"/>
            <w:rFonts w:hint="eastAsia"/>
            <w:noProof/>
          </w:rPr>
          <w:t>产业集聚区</w:t>
        </w:r>
        <w:r>
          <w:rPr>
            <w:rStyle w:val="affffff7"/>
            <w:noProof/>
          </w:rPr>
          <w:t xml:space="preserve"> </w:t>
        </w:r>
        <w:r w:rsidRPr="00763779">
          <w:rPr>
            <w:rStyle w:val="affffff7"/>
            <w:noProof/>
          </w:rPr>
          <w:t xml:space="preserve">  industrial cluster</w:t>
        </w:r>
        <w:r w:rsidRPr="00763779">
          <w:rPr>
            <w:noProof/>
          </w:rPr>
          <w:tab/>
        </w:r>
        <w:r w:rsidRPr="00763779">
          <w:rPr>
            <w:noProof/>
          </w:rPr>
          <w:fldChar w:fldCharType="begin"/>
        </w:r>
        <w:r w:rsidRPr="00763779">
          <w:rPr>
            <w:noProof/>
          </w:rPr>
          <w:instrText xml:space="preserve"> PAGEREF _Toc77337729 \h </w:instrText>
        </w:r>
        <w:r w:rsidRPr="00763779">
          <w:rPr>
            <w:noProof/>
          </w:rPr>
        </w:r>
        <w:r w:rsidRPr="00763779">
          <w:rPr>
            <w:noProof/>
          </w:rPr>
          <w:fldChar w:fldCharType="separate"/>
        </w:r>
        <w:r w:rsidRPr="00763779">
          <w:rPr>
            <w:noProof/>
          </w:rPr>
          <w:t>1</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30" w:history="1">
        <w:r w:rsidRPr="00763779">
          <w:rPr>
            <w:rStyle w:val="affffff7"/>
            <w:noProof/>
            <w14:scene3d>
              <w14:camera w14:prst="orthographicFront"/>
              <w14:lightRig w14:rig="threePt" w14:dir="t">
                <w14:rot w14:lat="0" w14:lon="0" w14:rev="0"/>
              </w14:lightRig>
            </w14:scene3d>
          </w:rPr>
          <w:t>3.2</w:t>
        </w:r>
        <w:r w:rsidRPr="00763779">
          <w:rPr>
            <w:noProof/>
          </w:rPr>
          <w:tab/>
        </w:r>
        <w:r w:rsidRPr="00763779">
          <w:rPr>
            <w:noProof/>
          </w:rPr>
          <w:fldChar w:fldCharType="begin"/>
        </w:r>
        <w:r w:rsidRPr="00763779">
          <w:rPr>
            <w:noProof/>
          </w:rPr>
          <w:instrText xml:space="preserve"> PAGEREF _Toc77337730 \h </w:instrText>
        </w:r>
        <w:r w:rsidRPr="00763779">
          <w:rPr>
            <w:noProof/>
          </w:rPr>
        </w:r>
        <w:r w:rsidRPr="00763779">
          <w:rPr>
            <w:noProof/>
          </w:rPr>
          <w:fldChar w:fldCharType="separate"/>
        </w:r>
        <w:r w:rsidRPr="00763779">
          <w:rPr>
            <w:noProof/>
          </w:rPr>
          <w:t>1</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31" w:history="1">
        <w:r w:rsidRPr="00763779">
          <w:rPr>
            <w:rStyle w:val="affffff7"/>
            <w:rFonts w:hint="eastAsia"/>
            <w:noProof/>
          </w:rPr>
          <w:t>区域品牌</w:t>
        </w:r>
        <w:r>
          <w:rPr>
            <w:rStyle w:val="affffff7"/>
            <w:noProof/>
          </w:rPr>
          <w:t xml:space="preserve"> </w:t>
        </w:r>
        <w:r w:rsidRPr="00763779">
          <w:rPr>
            <w:rStyle w:val="affffff7"/>
            <w:noProof/>
          </w:rPr>
          <w:t xml:space="preserve">  regional brand</w:t>
        </w:r>
        <w:r w:rsidRPr="00763779">
          <w:rPr>
            <w:noProof/>
          </w:rPr>
          <w:tab/>
        </w:r>
        <w:r w:rsidRPr="00763779">
          <w:rPr>
            <w:noProof/>
          </w:rPr>
          <w:fldChar w:fldCharType="begin"/>
        </w:r>
        <w:r w:rsidRPr="00763779">
          <w:rPr>
            <w:noProof/>
          </w:rPr>
          <w:instrText xml:space="preserve"> PAGEREF _Toc77337731 \h </w:instrText>
        </w:r>
        <w:r w:rsidRPr="00763779">
          <w:rPr>
            <w:noProof/>
          </w:rPr>
        </w:r>
        <w:r w:rsidRPr="00763779">
          <w:rPr>
            <w:noProof/>
          </w:rPr>
          <w:fldChar w:fldCharType="separate"/>
        </w:r>
        <w:r w:rsidRPr="00763779">
          <w:rPr>
            <w:noProof/>
          </w:rPr>
          <w:t>1</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32" w:history="1">
        <w:r w:rsidRPr="00763779">
          <w:rPr>
            <w:rStyle w:val="affffff7"/>
            <w:noProof/>
            <w14:scene3d>
              <w14:camera w14:prst="orthographicFront"/>
              <w14:lightRig w14:rig="threePt" w14:dir="t">
                <w14:rot w14:lat="0" w14:lon="0" w14:rev="0"/>
              </w14:lightRig>
            </w14:scene3d>
          </w:rPr>
          <w:t>3.3</w:t>
        </w:r>
        <w:r w:rsidRPr="00763779">
          <w:rPr>
            <w:noProof/>
          </w:rPr>
          <w:tab/>
        </w:r>
        <w:r w:rsidRPr="00763779">
          <w:rPr>
            <w:noProof/>
          </w:rPr>
          <w:fldChar w:fldCharType="begin"/>
        </w:r>
        <w:r w:rsidRPr="00763779">
          <w:rPr>
            <w:noProof/>
          </w:rPr>
          <w:instrText xml:space="preserve"> PAGEREF _Toc77337732 \h </w:instrText>
        </w:r>
        <w:r w:rsidRPr="00763779">
          <w:rPr>
            <w:noProof/>
          </w:rPr>
        </w:r>
        <w:r w:rsidRPr="00763779">
          <w:rPr>
            <w:noProof/>
          </w:rPr>
          <w:fldChar w:fldCharType="separate"/>
        </w:r>
        <w:r w:rsidRPr="00763779">
          <w:rPr>
            <w:noProof/>
          </w:rPr>
          <w:t>1</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33" w:history="1">
        <w:r w:rsidRPr="00763779">
          <w:rPr>
            <w:rStyle w:val="affffff7"/>
            <w:rFonts w:hint="eastAsia"/>
            <w:noProof/>
          </w:rPr>
          <w:t>青岛区域品牌</w:t>
        </w:r>
        <w:r>
          <w:rPr>
            <w:rStyle w:val="affffff7"/>
            <w:noProof/>
          </w:rPr>
          <w:t xml:space="preserve"> </w:t>
        </w:r>
        <w:r w:rsidRPr="00763779">
          <w:rPr>
            <w:rStyle w:val="affffff7"/>
            <w:noProof/>
          </w:rPr>
          <w:t xml:space="preserve">  regional brand</w:t>
        </w:r>
        <w:r w:rsidRPr="00763779">
          <w:rPr>
            <w:rStyle w:val="affffff7"/>
            <w:rFonts w:hint="eastAsia"/>
            <w:noProof/>
          </w:rPr>
          <w:t>（</w:t>
        </w:r>
        <w:r w:rsidRPr="00763779">
          <w:rPr>
            <w:rStyle w:val="affffff7"/>
            <w:noProof/>
          </w:rPr>
          <w:t>qingdao</w:t>
        </w:r>
        <w:r w:rsidRPr="00763779">
          <w:rPr>
            <w:rStyle w:val="affffff7"/>
            <w:rFonts w:hint="eastAsia"/>
            <w:noProof/>
          </w:rPr>
          <w:t>）</w:t>
        </w:r>
        <w:r w:rsidRPr="00763779">
          <w:rPr>
            <w:noProof/>
          </w:rPr>
          <w:tab/>
        </w:r>
        <w:r w:rsidRPr="00763779">
          <w:rPr>
            <w:noProof/>
          </w:rPr>
          <w:fldChar w:fldCharType="begin"/>
        </w:r>
        <w:r w:rsidRPr="00763779">
          <w:rPr>
            <w:noProof/>
          </w:rPr>
          <w:instrText xml:space="preserve"> PAGEREF _Toc77337733 \h </w:instrText>
        </w:r>
        <w:r w:rsidRPr="00763779">
          <w:rPr>
            <w:noProof/>
          </w:rPr>
        </w:r>
        <w:r w:rsidRPr="00763779">
          <w:rPr>
            <w:noProof/>
          </w:rPr>
          <w:fldChar w:fldCharType="separate"/>
        </w:r>
        <w:r w:rsidRPr="00763779">
          <w:rPr>
            <w:noProof/>
          </w:rPr>
          <w:t>1</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34" w:history="1">
        <w:r w:rsidRPr="00763779">
          <w:rPr>
            <w:rStyle w:val="affffff7"/>
            <w:rFonts w:hint="eastAsia"/>
            <w:noProof/>
          </w:rPr>
          <w:t>符合区域品牌定义的前提下，突出青岛人文优势、城市战略、生态建设、赋能驱动等区域发展特点，享有青岛城市发展的红利。能够通过青岛区域品牌影响力的提升，使青岛区域品牌产生二次经济和（或）社会价值的提升。</w:t>
        </w:r>
        <w:r w:rsidRPr="00763779">
          <w:rPr>
            <w:noProof/>
          </w:rPr>
          <w:tab/>
        </w:r>
        <w:r w:rsidRPr="00763779">
          <w:rPr>
            <w:noProof/>
          </w:rPr>
          <w:fldChar w:fldCharType="begin"/>
        </w:r>
        <w:r w:rsidRPr="00763779">
          <w:rPr>
            <w:noProof/>
          </w:rPr>
          <w:instrText xml:space="preserve"> PAGEREF _Toc77337734 \h </w:instrText>
        </w:r>
        <w:r w:rsidRPr="00763779">
          <w:rPr>
            <w:noProof/>
          </w:rPr>
        </w:r>
        <w:r w:rsidRPr="00763779">
          <w:rPr>
            <w:noProof/>
          </w:rPr>
          <w:fldChar w:fldCharType="separate"/>
        </w:r>
        <w:r w:rsidRPr="00763779">
          <w:rPr>
            <w:noProof/>
          </w:rPr>
          <w:t>2</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35" w:history="1">
        <w:r w:rsidRPr="00763779">
          <w:rPr>
            <w:rStyle w:val="affffff7"/>
            <w:noProof/>
            <w14:scene3d>
              <w14:camera w14:prst="orthographicFront"/>
              <w14:lightRig w14:rig="threePt" w14:dir="t">
                <w14:rot w14:lat="0" w14:lon="0" w14:rev="0"/>
              </w14:lightRig>
            </w14:scene3d>
          </w:rPr>
          <w:t>3.4</w:t>
        </w:r>
        <w:r w:rsidRPr="00763779">
          <w:rPr>
            <w:noProof/>
          </w:rPr>
          <w:tab/>
        </w:r>
        <w:r w:rsidRPr="00763779">
          <w:rPr>
            <w:noProof/>
          </w:rPr>
          <w:fldChar w:fldCharType="begin"/>
        </w:r>
        <w:r w:rsidRPr="00763779">
          <w:rPr>
            <w:noProof/>
          </w:rPr>
          <w:instrText xml:space="preserve"> PAGEREF _Toc77337735 \h </w:instrText>
        </w:r>
        <w:r w:rsidRPr="00763779">
          <w:rPr>
            <w:noProof/>
          </w:rPr>
        </w:r>
        <w:r w:rsidRPr="00763779">
          <w:rPr>
            <w:noProof/>
          </w:rPr>
          <w:fldChar w:fldCharType="separate"/>
        </w:r>
        <w:r w:rsidRPr="00763779">
          <w:rPr>
            <w:noProof/>
          </w:rPr>
          <w:t>2</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36" w:history="1">
        <w:r w:rsidRPr="00763779">
          <w:rPr>
            <w:rStyle w:val="affffff7"/>
            <w:rFonts w:hint="eastAsia"/>
            <w:noProof/>
          </w:rPr>
          <w:t>超额收益</w:t>
        </w:r>
        <w:r>
          <w:rPr>
            <w:rStyle w:val="affffff7"/>
            <w:noProof/>
          </w:rPr>
          <w:t xml:space="preserve"> </w:t>
        </w:r>
        <w:r w:rsidRPr="00763779">
          <w:rPr>
            <w:rStyle w:val="affffff7"/>
            <w:noProof/>
          </w:rPr>
          <w:t xml:space="preserve">  excess returns</w:t>
        </w:r>
        <w:r w:rsidRPr="00763779">
          <w:rPr>
            <w:noProof/>
          </w:rPr>
          <w:tab/>
        </w:r>
        <w:r w:rsidRPr="00763779">
          <w:rPr>
            <w:noProof/>
          </w:rPr>
          <w:fldChar w:fldCharType="begin"/>
        </w:r>
        <w:r w:rsidRPr="00763779">
          <w:rPr>
            <w:noProof/>
          </w:rPr>
          <w:instrText xml:space="preserve"> PAGEREF _Toc77337736 \h </w:instrText>
        </w:r>
        <w:r w:rsidRPr="00763779">
          <w:rPr>
            <w:noProof/>
          </w:rPr>
        </w:r>
        <w:r w:rsidRPr="00763779">
          <w:rPr>
            <w:noProof/>
          </w:rPr>
          <w:fldChar w:fldCharType="separate"/>
        </w:r>
        <w:r w:rsidRPr="00763779">
          <w:rPr>
            <w:noProof/>
          </w:rPr>
          <w:t>2</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37" w:history="1">
        <w:r w:rsidRPr="00763779">
          <w:rPr>
            <w:rStyle w:val="affffff7"/>
            <w:noProof/>
            <w14:scene3d>
              <w14:camera w14:prst="orthographicFront"/>
              <w14:lightRig w14:rig="threePt" w14:dir="t">
                <w14:rot w14:lat="0" w14:lon="0" w14:rev="0"/>
              </w14:lightRig>
            </w14:scene3d>
          </w:rPr>
          <w:t>3.5</w:t>
        </w:r>
        <w:r w:rsidRPr="00763779">
          <w:rPr>
            <w:noProof/>
          </w:rPr>
          <w:tab/>
        </w:r>
        <w:r w:rsidRPr="00763779">
          <w:rPr>
            <w:noProof/>
          </w:rPr>
          <w:fldChar w:fldCharType="begin"/>
        </w:r>
        <w:r w:rsidRPr="00763779">
          <w:rPr>
            <w:noProof/>
          </w:rPr>
          <w:instrText xml:space="preserve"> PAGEREF _Toc77337737 \h </w:instrText>
        </w:r>
        <w:r w:rsidRPr="00763779">
          <w:rPr>
            <w:noProof/>
          </w:rPr>
        </w:r>
        <w:r w:rsidRPr="00763779">
          <w:rPr>
            <w:noProof/>
          </w:rPr>
          <w:fldChar w:fldCharType="separate"/>
        </w:r>
        <w:r w:rsidRPr="00763779">
          <w:rPr>
            <w:noProof/>
          </w:rPr>
          <w:t>2</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38" w:history="1">
        <w:r w:rsidRPr="00763779">
          <w:rPr>
            <w:rStyle w:val="affffff7"/>
            <w:rFonts w:hint="eastAsia"/>
            <w:noProof/>
          </w:rPr>
          <w:t>青岛区域品牌价值</w:t>
        </w:r>
        <w:r>
          <w:rPr>
            <w:rStyle w:val="affffff7"/>
            <w:noProof/>
          </w:rPr>
          <w:t xml:space="preserve"> </w:t>
        </w:r>
        <w:r w:rsidRPr="00763779">
          <w:rPr>
            <w:rStyle w:val="affffff7"/>
            <w:noProof/>
          </w:rPr>
          <w:t xml:space="preserve">  regional brand value</w:t>
        </w:r>
        <w:r w:rsidRPr="00763779">
          <w:rPr>
            <w:noProof/>
          </w:rPr>
          <w:tab/>
        </w:r>
        <w:r w:rsidRPr="00763779">
          <w:rPr>
            <w:noProof/>
          </w:rPr>
          <w:fldChar w:fldCharType="begin"/>
        </w:r>
        <w:r w:rsidRPr="00763779">
          <w:rPr>
            <w:noProof/>
          </w:rPr>
          <w:instrText xml:space="preserve"> PAGEREF _Toc77337738 \h </w:instrText>
        </w:r>
        <w:r w:rsidRPr="00763779">
          <w:rPr>
            <w:noProof/>
          </w:rPr>
        </w:r>
        <w:r w:rsidRPr="00763779">
          <w:rPr>
            <w:noProof/>
          </w:rPr>
          <w:fldChar w:fldCharType="separate"/>
        </w:r>
        <w:r w:rsidRPr="00763779">
          <w:rPr>
            <w:noProof/>
          </w:rPr>
          <w:t>2</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39" w:history="1">
        <w:r w:rsidRPr="00763779">
          <w:rPr>
            <w:rStyle w:val="affffff7"/>
            <w:noProof/>
            <w14:scene3d>
              <w14:camera w14:prst="orthographicFront"/>
              <w14:lightRig w14:rig="threePt" w14:dir="t">
                <w14:rot w14:lat="0" w14:lon="0" w14:rev="0"/>
              </w14:lightRig>
            </w14:scene3d>
          </w:rPr>
          <w:t>3.6</w:t>
        </w:r>
        <w:r w:rsidRPr="00763779">
          <w:rPr>
            <w:noProof/>
          </w:rPr>
          <w:tab/>
        </w:r>
        <w:r w:rsidRPr="00763779">
          <w:rPr>
            <w:noProof/>
          </w:rPr>
          <w:fldChar w:fldCharType="begin"/>
        </w:r>
        <w:r w:rsidRPr="00763779">
          <w:rPr>
            <w:noProof/>
          </w:rPr>
          <w:instrText xml:space="preserve"> PAGEREF _Toc77337739 \h </w:instrText>
        </w:r>
        <w:r w:rsidRPr="00763779">
          <w:rPr>
            <w:noProof/>
          </w:rPr>
        </w:r>
        <w:r w:rsidRPr="00763779">
          <w:rPr>
            <w:noProof/>
          </w:rPr>
          <w:fldChar w:fldCharType="separate"/>
        </w:r>
        <w:r w:rsidRPr="00763779">
          <w:rPr>
            <w:noProof/>
          </w:rPr>
          <w:t>2</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40" w:history="1">
        <w:r w:rsidRPr="00763779">
          <w:rPr>
            <w:rStyle w:val="affffff7"/>
            <w:rFonts w:hint="eastAsia"/>
            <w:noProof/>
          </w:rPr>
          <w:t>青岛区域品牌受益产业</w:t>
        </w:r>
        <w:r>
          <w:rPr>
            <w:rStyle w:val="affffff7"/>
            <w:noProof/>
          </w:rPr>
          <w:t xml:space="preserve"> </w:t>
        </w:r>
        <w:r w:rsidRPr="00763779">
          <w:rPr>
            <w:rStyle w:val="affffff7"/>
            <w:noProof/>
          </w:rPr>
          <w:t xml:space="preserve">  beneficial industry of regional brand</w:t>
        </w:r>
        <w:r w:rsidRPr="00763779">
          <w:rPr>
            <w:noProof/>
          </w:rPr>
          <w:tab/>
        </w:r>
        <w:r w:rsidRPr="00763779">
          <w:rPr>
            <w:noProof/>
          </w:rPr>
          <w:fldChar w:fldCharType="begin"/>
        </w:r>
        <w:r w:rsidRPr="00763779">
          <w:rPr>
            <w:noProof/>
          </w:rPr>
          <w:instrText xml:space="preserve"> PAGEREF _Toc77337740 \h </w:instrText>
        </w:r>
        <w:r w:rsidRPr="00763779">
          <w:rPr>
            <w:noProof/>
          </w:rPr>
        </w:r>
        <w:r w:rsidRPr="00763779">
          <w:rPr>
            <w:noProof/>
          </w:rPr>
          <w:fldChar w:fldCharType="separate"/>
        </w:r>
        <w:r w:rsidRPr="00763779">
          <w:rPr>
            <w:noProof/>
          </w:rPr>
          <w:t>2</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41" w:history="1">
        <w:r w:rsidRPr="00763779">
          <w:rPr>
            <w:rStyle w:val="affffff7"/>
            <w:noProof/>
            <w14:scene3d>
              <w14:camera w14:prst="orthographicFront"/>
              <w14:lightRig w14:rig="threePt" w14:dir="t">
                <w14:rot w14:lat="0" w14:lon="0" w14:rev="0"/>
              </w14:lightRig>
            </w14:scene3d>
          </w:rPr>
          <w:t>3.7</w:t>
        </w:r>
        <w:r w:rsidRPr="00763779">
          <w:rPr>
            <w:noProof/>
          </w:rPr>
          <w:tab/>
        </w:r>
        <w:r w:rsidRPr="00763779">
          <w:rPr>
            <w:noProof/>
          </w:rPr>
          <w:fldChar w:fldCharType="begin"/>
        </w:r>
        <w:r w:rsidRPr="00763779">
          <w:rPr>
            <w:noProof/>
          </w:rPr>
          <w:instrText xml:space="preserve"> PAGEREF _Toc77337741 \h </w:instrText>
        </w:r>
        <w:r w:rsidRPr="00763779">
          <w:rPr>
            <w:noProof/>
          </w:rPr>
        </w:r>
        <w:r w:rsidRPr="00763779">
          <w:rPr>
            <w:noProof/>
          </w:rPr>
          <w:fldChar w:fldCharType="separate"/>
        </w:r>
        <w:r w:rsidRPr="00763779">
          <w:rPr>
            <w:noProof/>
          </w:rPr>
          <w:t>2</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42" w:history="1">
        <w:r w:rsidRPr="00763779">
          <w:rPr>
            <w:rStyle w:val="affffff7"/>
            <w:rFonts w:hint="eastAsia"/>
            <w:noProof/>
          </w:rPr>
          <w:t>青岛区域品牌折现率</w:t>
        </w:r>
        <w:r>
          <w:rPr>
            <w:rStyle w:val="affffff7"/>
            <w:noProof/>
          </w:rPr>
          <w:t xml:space="preserve"> </w:t>
        </w:r>
        <w:r w:rsidRPr="00763779">
          <w:rPr>
            <w:rStyle w:val="affffff7"/>
            <w:noProof/>
          </w:rPr>
          <w:t xml:space="preserve">  discount rate of regional brand</w:t>
        </w:r>
        <w:r w:rsidRPr="00763779">
          <w:rPr>
            <w:noProof/>
          </w:rPr>
          <w:tab/>
        </w:r>
        <w:r w:rsidRPr="00763779">
          <w:rPr>
            <w:noProof/>
          </w:rPr>
          <w:fldChar w:fldCharType="begin"/>
        </w:r>
        <w:r w:rsidRPr="00763779">
          <w:rPr>
            <w:noProof/>
          </w:rPr>
          <w:instrText xml:space="preserve"> PAGEREF _Toc77337742 \h </w:instrText>
        </w:r>
        <w:r w:rsidRPr="00763779">
          <w:rPr>
            <w:noProof/>
          </w:rPr>
        </w:r>
        <w:r w:rsidRPr="00763779">
          <w:rPr>
            <w:noProof/>
          </w:rPr>
          <w:fldChar w:fldCharType="separate"/>
        </w:r>
        <w:r w:rsidRPr="00763779">
          <w:rPr>
            <w:noProof/>
          </w:rPr>
          <w:t>2</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43" w:history="1">
        <w:r w:rsidRPr="00763779">
          <w:rPr>
            <w:rStyle w:val="affffff7"/>
            <w:noProof/>
            <w14:scene3d>
              <w14:camera w14:prst="orthographicFront"/>
              <w14:lightRig w14:rig="threePt" w14:dir="t">
                <w14:rot w14:lat="0" w14:lon="0" w14:rev="0"/>
              </w14:lightRig>
            </w14:scene3d>
          </w:rPr>
          <w:t>3.8</w:t>
        </w:r>
        <w:r w:rsidRPr="00763779">
          <w:rPr>
            <w:noProof/>
          </w:rPr>
          <w:tab/>
        </w:r>
        <w:r w:rsidRPr="00763779">
          <w:rPr>
            <w:noProof/>
          </w:rPr>
          <w:fldChar w:fldCharType="begin"/>
        </w:r>
        <w:r w:rsidRPr="00763779">
          <w:rPr>
            <w:noProof/>
          </w:rPr>
          <w:instrText xml:space="preserve"> PAGEREF _Toc77337743 \h </w:instrText>
        </w:r>
        <w:r w:rsidRPr="00763779">
          <w:rPr>
            <w:noProof/>
          </w:rPr>
        </w:r>
        <w:r w:rsidRPr="00763779">
          <w:rPr>
            <w:noProof/>
          </w:rPr>
          <w:fldChar w:fldCharType="separate"/>
        </w:r>
        <w:r w:rsidRPr="00763779">
          <w:rPr>
            <w:noProof/>
          </w:rPr>
          <w:t>2</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44" w:history="1">
        <w:r w:rsidRPr="00763779">
          <w:rPr>
            <w:rStyle w:val="affffff7"/>
            <w:rFonts w:hint="eastAsia"/>
            <w:noProof/>
          </w:rPr>
          <w:t>青岛区域品牌认知程度</w:t>
        </w:r>
        <w:r>
          <w:rPr>
            <w:rStyle w:val="affffff7"/>
            <w:noProof/>
          </w:rPr>
          <w:t xml:space="preserve"> </w:t>
        </w:r>
        <w:r w:rsidRPr="00763779">
          <w:rPr>
            <w:rStyle w:val="affffff7"/>
            <w:noProof/>
          </w:rPr>
          <w:t xml:space="preserve">  brand awareness</w:t>
        </w:r>
        <w:r w:rsidRPr="00763779">
          <w:rPr>
            <w:noProof/>
          </w:rPr>
          <w:tab/>
        </w:r>
        <w:r w:rsidRPr="00763779">
          <w:rPr>
            <w:noProof/>
          </w:rPr>
          <w:fldChar w:fldCharType="begin"/>
        </w:r>
        <w:r w:rsidRPr="00763779">
          <w:rPr>
            <w:noProof/>
          </w:rPr>
          <w:instrText xml:space="preserve"> PAGEREF _Toc77337744 \h </w:instrText>
        </w:r>
        <w:r w:rsidRPr="00763779">
          <w:rPr>
            <w:noProof/>
          </w:rPr>
        </w:r>
        <w:r w:rsidRPr="00763779">
          <w:rPr>
            <w:noProof/>
          </w:rPr>
          <w:fldChar w:fldCharType="separate"/>
        </w:r>
        <w:r w:rsidRPr="00763779">
          <w:rPr>
            <w:noProof/>
          </w:rPr>
          <w:t>2</w:t>
        </w:r>
        <w:r w:rsidRPr="00763779">
          <w:rPr>
            <w:noProof/>
          </w:rPr>
          <w:fldChar w:fldCharType="end"/>
        </w:r>
      </w:hyperlink>
    </w:p>
    <w:p w:rsidR="00763779" w:rsidRPr="00763779" w:rsidRDefault="00763779">
      <w:pPr>
        <w:pStyle w:val="10"/>
        <w:tabs>
          <w:tab w:val="right" w:leader="dot" w:pos="9344"/>
        </w:tabs>
        <w:rPr>
          <w:rFonts w:asciiTheme="minorHAnsi" w:eastAsiaTheme="minorEastAsia" w:hAnsiTheme="minorHAnsi" w:cstheme="minorBidi"/>
          <w:noProof/>
          <w:szCs w:val="22"/>
        </w:rPr>
      </w:pPr>
      <w:hyperlink w:anchor="_Toc77337745" w:history="1">
        <w:r w:rsidRPr="00763779">
          <w:rPr>
            <w:rStyle w:val="affffff7"/>
            <w:noProof/>
          </w:rPr>
          <w:t>4</w:t>
        </w:r>
        <w:r>
          <w:rPr>
            <w:rStyle w:val="affffff7"/>
            <w:noProof/>
          </w:rPr>
          <w:t xml:space="preserve"> </w:t>
        </w:r>
        <w:r w:rsidRPr="00763779">
          <w:rPr>
            <w:rStyle w:val="affffff7"/>
            <w:rFonts w:hint="eastAsia"/>
            <w:noProof/>
          </w:rPr>
          <w:t xml:space="preserve"> 青岛区域品牌价值评价模型</w:t>
        </w:r>
        <w:r w:rsidRPr="00763779">
          <w:rPr>
            <w:noProof/>
          </w:rPr>
          <w:tab/>
        </w:r>
        <w:r w:rsidRPr="00763779">
          <w:rPr>
            <w:noProof/>
          </w:rPr>
          <w:fldChar w:fldCharType="begin"/>
        </w:r>
        <w:r w:rsidRPr="00763779">
          <w:rPr>
            <w:noProof/>
          </w:rPr>
          <w:instrText xml:space="preserve"> PAGEREF _Toc77337745 \h </w:instrText>
        </w:r>
        <w:r w:rsidRPr="00763779">
          <w:rPr>
            <w:noProof/>
          </w:rPr>
        </w:r>
        <w:r w:rsidRPr="00763779">
          <w:rPr>
            <w:noProof/>
          </w:rPr>
          <w:fldChar w:fldCharType="separate"/>
        </w:r>
        <w:r w:rsidRPr="00763779">
          <w:rPr>
            <w:noProof/>
          </w:rPr>
          <w:t>2</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46" w:history="1">
        <w:r w:rsidRPr="00763779">
          <w:rPr>
            <w:rStyle w:val="affffff7"/>
            <w:noProof/>
            <w14:scene3d>
              <w14:camera w14:prst="orthographicFront"/>
              <w14:lightRig w14:rig="threePt" w14:dir="t">
                <w14:rot w14:lat="0" w14:lon="0" w14:rev="0"/>
              </w14:lightRig>
            </w14:scene3d>
          </w:rPr>
          <w:t>4.1</w:t>
        </w:r>
        <w:r>
          <w:rPr>
            <w:rStyle w:val="affffff7"/>
            <w:noProof/>
            <w14:scene3d>
              <w14:camera w14:prst="orthographicFront"/>
              <w14:lightRig w14:rig="threePt" w14:dir="t">
                <w14:rot w14:lat="0" w14:lon="0" w14:rev="0"/>
              </w14:lightRig>
            </w14:scene3d>
          </w:rPr>
          <w:t xml:space="preserve"> </w:t>
        </w:r>
        <w:r w:rsidRPr="00763779">
          <w:rPr>
            <w:rStyle w:val="affffff7"/>
            <w:rFonts w:hint="eastAsia"/>
            <w:noProof/>
          </w:rPr>
          <w:t xml:space="preserve"> 青岛区域品牌价值评价模型</w:t>
        </w:r>
        <w:r w:rsidRPr="00763779">
          <w:rPr>
            <w:noProof/>
          </w:rPr>
          <w:tab/>
        </w:r>
        <w:r w:rsidRPr="00763779">
          <w:rPr>
            <w:noProof/>
          </w:rPr>
          <w:fldChar w:fldCharType="begin"/>
        </w:r>
        <w:r w:rsidRPr="00763779">
          <w:rPr>
            <w:noProof/>
          </w:rPr>
          <w:instrText xml:space="preserve"> PAGEREF _Toc77337746 \h </w:instrText>
        </w:r>
        <w:r w:rsidRPr="00763779">
          <w:rPr>
            <w:noProof/>
          </w:rPr>
        </w:r>
        <w:r w:rsidRPr="00763779">
          <w:rPr>
            <w:noProof/>
          </w:rPr>
          <w:fldChar w:fldCharType="separate"/>
        </w:r>
        <w:r w:rsidRPr="00763779">
          <w:rPr>
            <w:noProof/>
          </w:rPr>
          <w:t>2</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47" w:history="1">
        <w:r w:rsidRPr="00763779">
          <w:rPr>
            <w:rStyle w:val="affffff7"/>
            <w:noProof/>
            <w14:scene3d>
              <w14:camera w14:prst="orthographicFront"/>
              <w14:lightRig w14:rig="threePt" w14:dir="t">
                <w14:rot w14:lat="0" w14:lon="0" w14:rev="0"/>
              </w14:lightRig>
            </w14:scene3d>
          </w:rPr>
          <w:t>4.2</w:t>
        </w:r>
        <w:r>
          <w:rPr>
            <w:rStyle w:val="affffff7"/>
            <w:noProof/>
            <w14:scene3d>
              <w14:camera w14:prst="orthographicFront"/>
              <w14:lightRig w14:rig="threePt" w14:dir="t">
                <w14:rot w14:lat="0" w14:lon="0" w14:rev="0"/>
              </w14:lightRig>
            </w14:scene3d>
          </w:rPr>
          <w:t xml:space="preserve"> </w:t>
        </w:r>
        <w:r w:rsidRPr="00763779">
          <w:rPr>
            <w:rStyle w:val="affffff7"/>
            <w:rFonts w:hint="eastAsia"/>
            <w:noProof/>
          </w:rPr>
          <w:t xml:space="preserve"> 品牌现金流的确定</w:t>
        </w:r>
        <w:r w:rsidRPr="00763779">
          <w:rPr>
            <w:noProof/>
          </w:rPr>
          <w:tab/>
        </w:r>
        <w:r w:rsidRPr="00763779">
          <w:rPr>
            <w:noProof/>
          </w:rPr>
          <w:fldChar w:fldCharType="begin"/>
        </w:r>
        <w:r w:rsidRPr="00763779">
          <w:rPr>
            <w:noProof/>
          </w:rPr>
          <w:instrText xml:space="preserve"> PAGEREF _Toc77337747 \h </w:instrText>
        </w:r>
        <w:r w:rsidRPr="00763779">
          <w:rPr>
            <w:noProof/>
          </w:rPr>
        </w:r>
        <w:r w:rsidRPr="00763779">
          <w:rPr>
            <w:noProof/>
          </w:rPr>
          <w:fldChar w:fldCharType="separate"/>
        </w:r>
        <w:r w:rsidRPr="00763779">
          <w:rPr>
            <w:noProof/>
          </w:rPr>
          <w:t>2</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48" w:history="1">
        <w:r w:rsidRPr="00763779">
          <w:rPr>
            <w:rStyle w:val="affffff7"/>
            <w:noProof/>
            <w14:scene3d>
              <w14:camera w14:prst="orthographicFront"/>
              <w14:lightRig w14:rig="threePt" w14:dir="t">
                <w14:rot w14:lat="0" w14:lon="0" w14:rev="0"/>
              </w14:lightRig>
            </w14:scene3d>
          </w:rPr>
          <w:t>4.3</w:t>
        </w:r>
        <w:r>
          <w:rPr>
            <w:rStyle w:val="affffff7"/>
            <w:noProof/>
            <w14:scene3d>
              <w14:camera w14:prst="orthographicFront"/>
              <w14:lightRig w14:rig="threePt" w14:dir="t">
                <w14:rot w14:lat="0" w14:lon="0" w14:rev="0"/>
              </w14:lightRig>
            </w14:scene3d>
          </w:rPr>
          <w:t xml:space="preserve"> </w:t>
        </w:r>
        <w:r w:rsidRPr="00763779">
          <w:rPr>
            <w:rStyle w:val="affffff7"/>
            <w:rFonts w:hint="eastAsia"/>
            <w:noProof/>
          </w:rPr>
          <w:t xml:space="preserve"> 品牌价值折现率的确定</w:t>
        </w:r>
        <w:r w:rsidRPr="00763779">
          <w:rPr>
            <w:noProof/>
          </w:rPr>
          <w:tab/>
        </w:r>
        <w:r w:rsidRPr="00763779">
          <w:rPr>
            <w:noProof/>
          </w:rPr>
          <w:fldChar w:fldCharType="begin"/>
        </w:r>
        <w:r w:rsidRPr="00763779">
          <w:rPr>
            <w:noProof/>
          </w:rPr>
          <w:instrText xml:space="preserve"> PAGEREF _Toc77337748 \h </w:instrText>
        </w:r>
        <w:r w:rsidRPr="00763779">
          <w:rPr>
            <w:noProof/>
          </w:rPr>
        </w:r>
        <w:r w:rsidRPr="00763779">
          <w:rPr>
            <w:noProof/>
          </w:rPr>
          <w:fldChar w:fldCharType="separate"/>
        </w:r>
        <w:r w:rsidRPr="00763779">
          <w:rPr>
            <w:noProof/>
          </w:rPr>
          <w:t>3</w:t>
        </w:r>
        <w:r w:rsidRPr="00763779">
          <w:rPr>
            <w:noProof/>
          </w:rPr>
          <w:fldChar w:fldCharType="end"/>
        </w:r>
      </w:hyperlink>
    </w:p>
    <w:p w:rsidR="00763779" w:rsidRPr="00763779" w:rsidRDefault="00763779">
      <w:pPr>
        <w:pStyle w:val="10"/>
        <w:tabs>
          <w:tab w:val="right" w:leader="dot" w:pos="9344"/>
        </w:tabs>
        <w:rPr>
          <w:rFonts w:asciiTheme="minorHAnsi" w:eastAsiaTheme="minorEastAsia" w:hAnsiTheme="minorHAnsi" w:cstheme="minorBidi"/>
          <w:noProof/>
          <w:szCs w:val="22"/>
        </w:rPr>
      </w:pPr>
      <w:hyperlink w:anchor="_Toc77337749" w:history="1">
        <w:r w:rsidRPr="00763779">
          <w:rPr>
            <w:rStyle w:val="affffff7"/>
            <w:noProof/>
          </w:rPr>
          <w:t>5</w:t>
        </w:r>
        <w:r>
          <w:rPr>
            <w:rStyle w:val="affffff7"/>
            <w:noProof/>
          </w:rPr>
          <w:t xml:space="preserve"> </w:t>
        </w:r>
        <w:r w:rsidRPr="00763779">
          <w:rPr>
            <w:rStyle w:val="affffff7"/>
            <w:rFonts w:hint="eastAsia"/>
            <w:noProof/>
          </w:rPr>
          <w:t xml:space="preserve"> 青岛区域品牌强度影响因素</w:t>
        </w:r>
        <w:r w:rsidRPr="00763779">
          <w:rPr>
            <w:noProof/>
          </w:rPr>
          <w:tab/>
        </w:r>
        <w:r w:rsidRPr="00763779">
          <w:rPr>
            <w:noProof/>
          </w:rPr>
          <w:fldChar w:fldCharType="begin"/>
        </w:r>
        <w:r w:rsidRPr="00763779">
          <w:rPr>
            <w:noProof/>
          </w:rPr>
          <w:instrText xml:space="preserve"> PAGEREF _Toc77337749 \h </w:instrText>
        </w:r>
        <w:r w:rsidRPr="00763779">
          <w:rPr>
            <w:noProof/>
          </w:rPr>
        </w:r>
        <w:r w:rsidRPr="00763779">
          <w:rPr>
            <w:noProof/>
          </w:rPr>
          <w:fldChar w:fldCharType="separate"/>
        </w:r>
        <w:r w:rsidRPr="00763779">
          <w:rPr>
            <w:noProof/>
          </w:rPr>
          <w:t>4</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50" w:history="1">
        <w:r w:rsidRPr="00763779">
          <w:rPr>
            <w:rStyle w:val="affffff7"/>
            <w:noProof/>
            <w14:scene3d>
              <w14:camera w14:prst="orthographicFront"/>
              <w14:lightRig w14:rig="threePt" w14:dir="t">
                <w14:rot w14:lat="0" w14:lon="0" w14:rev="0"/>
              </w14:lightRig>
            </w14:scene3d>
          </w:rPr>
          <w:t>5.1</w:t>
        </w:r>
        <w:r>
          <w:rPr>
            <w:rStyle w:val="affffff7"/>
            <w:noProof/>
            <w14:scene3d>
              <w14:camera w14:prst="orthographicFront"/>
              <w14:lightRig w14:rig="threePt" w14:dir="t">
                <w14:rot w14:lat="0" w14:lon="0" w14:rev="0"/>
              </w14:lightRig>
            </w14:scene3d>
          </w:rPr>
          <w:t xml:space="preserve"> </w:t>
        </w:r>
        <w:r w:rsidRPr="00763779">
          <w:rPr>
            <w:rStyle w:val="affffff7"/>
            <w:rFonts w:hint="eastAsia"/>
            <w:noProof/>
          </w:rPr>
          <w:t xml:space="preserve"> 概述</w:t>
        </w:r>
        <w:r w:rsidRPr="00763779">
          <w:rPr>
            <w:noProof/>
          </w:rPr>
          <w:tab/>
        </w:r>
        <w:r w:rsidRPr="00763779">
          <w:rPr>
            <w:noProof/>
          </w:rPr>
          <w:fldChar w:fldCharType="begin"/>
        </w:r>
        <w:r w:rsidRPr="00763779">
          <w:rPr>
            <w:noProof/>
          </w:rPr>
          <w:instrText xml:space="preserve"> PAGEREF _Toc77337750 \h </w:instrText>
        </w:r>
        <w:r w:rsidRPr="00763779">
          <w:rPr>
            <w:noProof/>
          </w:rPr>
        </w:r>
        <w:r w:rsidRPr="00763779">
          <w:rPr>
            <w:noProof/>
          </w:rPr>
          <w:fldChar w:fldCharType="separate"/>
        </w:r>
        <w:r w:rsidRPr="00763779">
          <w:rPr>
            <w:noProof/>
          </w:rPr>
          <w:t>4</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51" w:history="1">
        <w:r w:rsidRPr="00763779">
          <w:rPr>
            <w:rStyle w:val="affffff7"/>
            <w:noProof/>
            <w14:scene3d>
              <w14:camera w14:prst="orthographicFront"/>
              <w14:lightRig w14:rig="threePt" w14:dir="t">
                <w14:rot w14:lat="0" w14:lon="0" w14:rev="0"/>
              </w14:lightRig>
            </w14:scene3d>
          </w:rPr>
          <w:t>5.2</w:t>
        </w:r>
        <w:r>
          <w:rPr>
            <w:rStyle w:val="affffff7"/>
            <w:noProof/>
            <w14:scene3d>
              <w14:camera w14:prst="orthographicFront"/>
              <w14:lightRig w14:rig="threePt" w14:dir="t">
                <w14:rot w14:lat="0" w14:lon="0" w14:rev="0"/>
              </w14:lightRig>
            </w14:scene3d>
          </w:rPr>
          <w:t xml:space="preserve"> </w:t>
        </w:r>
        <w:r w:rsidRPr="00763779">
          <w:rPr>
            <w:rStyle w:val="affffff7"/>
            <w:rFonts w:hint="eastAsia"/>
            <w:noProof/>
          </w:rPr>
          <w:t xml:space="preserve"> 有形要素</w:t>
        </w:r>
        <w:r w:rsidRPr="00763779">
          <w:rPr>
            <w:noProof/>
          </w:rPr>
          <w:tab/>
        </w:r>
        <w:r w:rsidRPr="00763779">
          <w:rPr>
            <w:noProof/>
          </w:rPr>
          <w:fldChar w:fldCharType="begin"/>
        </w:r>
        <w:r w:rsidRPr="00763779">
          <w:rPr>
            <w:noProof/>
          </w:rPr>
          <w:instrText xml:space="preserve"> PAGEREF _Toc77337751 \h </w:instrText>
        </w:r>
        <w:r w:rsidRPr="00763779">
          <w:rPr>
            <w:noProof/>
          </w:rPr>
        </w:r>
        <w:r w:rsidRPr="00763779">
          <w:rPr>
            <w:noProof/>
          </w:rPr>
          <w:fldChar w:fldCharType="separate"/>
        </w:r>
        <w:r w:rsidRPr="00763779">
          <w:rPr>
            <w:noProof/>
          </w:rPr>
          <w:t>4</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52" w:history="1">
        <w:r w:rsidRPr="00763779">
          <w:rPr>
            <w:rStyle w:val="affffff7"/>
            <w:noProof/>
            <w14:scene3d>
              <w14:camera w14:prst="orthographicFront"/>
              <w14:lightRig w14:rig="threePt" w14:dir="t">
                <w14:rot w14:lat="0" w14:lon="0" w14:rev="0"/>
              </w14:lightRig>
            </w14:scene3d>
          </w:rPr>
          <w:t>5.3</w:t>
        </w:r>
        <w:r>
          <w:rPr>
            <w:rStyle w:val="affffff7"/>
            <w:noProof/>
            <w14:scene3d>
              <w14:camera w14:prst="orthographicFront"/>
              <w14:lightRig w14:rig="threePt" w14:dir="t">
                <w14:rot w14:lat="0" w14:lon="0" w14:rev="0"/>
              </w14:lightRig>
            </w14:scene3d>
          </w:rPr>
          <w:t xml:space="preserve"> </w:t>
        </w:r>
        <w:r w:rsidRPr="00763779">
          <w:rPr>
            <w:rStyle w:val="affffff7"/>
            <w:rFonts w:ascii="Times New Roman" w:hint="eastAsia"/>
            <w:noProof/>
          </w:rPr>
          <w:t xml:space="preserve"> </w:t>
        </w:r>
        <w:r w:rsidRPr="00763779">
          <w:rPr>
            <w:rStyle w:val="affffff7"/>
            <w:rFonts w:ascii="Times New Roman" w:hint="eastAsia"/>
            <w:noProof/>
          </w:rPr>
          <w:t>质量要素</w:t>
        </w:r>
        <w:r w:rsidRPr="00763779">
          <w:rPr>
            <w:noProof/>
          </w:rPr>
          <w:tab/>
        </w:r>
        <w:r w:rsidRPr="00763779">
          <w:rPr>
            <w:noProof/>
          </w:rPr>
          <w:fldChar w:fldCharType="begin"/>
        </w:r>
        <w:r w:rsidRPr="00763779">
          <w:rPr>
            <w:noProof/>
          </w:rPr>
          <w:instrText xml:space="preserve"> PAGEREF _Toc77337752 \h </w:instrText>
        </w:r>
        <w:r w:rsidRPr="00763779">
          <w:rPr>
            <w:noProof/>
          </w:rPr>
        </w:r>
        <w:r w:rsidRPr="00763779">
          <w:rPr>
            <w:noProof/>
          </w:rPr>
          <w:fldChar w:fldCharType="separate"/>
        </w:r>
        <w:r w:rsidRPr="00763779">
          <w:rPr>
            <w:noProof/>
          </w:rPr>
          <w:t>5</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53" w:history="1">
        <w:r w:rsidRPr="00763779">
          <w:rPr>
            <w:rStyle w:val="affffff7"/>
            <w:noProof/>
            <w14:scene3d>
              <w14:camera w14:prst="orthographicFront"/>
              <w14:lightRig w14:rig="threePt" w14:dir="t">
                <w14:rot w14:lat="0" w14:lon="0" w14:rev="0"/>
              </w14:lightRig>
            </w14:scene3d>
          </w:rPr>
          <w:t>5.4</w:t>
        </w:r>
        <w:r>
          <w:rPr>
            <w:rStyle w:val="affffff7"/>
            <w:noProof/>
            <w14:scene3d>
              <w14:camera w14:prst="orthographicFront"/>
              <w14:lightRig w14:rig="threePt" w14:dir="t">
                <w14:rot w14:lat="0" w14:lon="0" w14:rev="0"/>
              </w14:lightRig>
            </w14:scene3d>
          </w:rPr>
          <w:t xml:space="preserve"> </w:t>
        </w:r>
        <w:r w:rsidRPr="00763779">
          <w:rPr>
            <w:rStyle w:val="affffff7"/>
            <w:noProof/>
          </w:rPr>
          <w:t xml:space="preserve"> 5.4</w:t>
        </w:r>
        <w:r w:rsidRPr="00763779">
          <w:rPr>
            <w:rStyle w:val="affffff7"/>
            <w:rFonts w:hint="eastAsia"/>
            <w:noProof/>
          </w:rPr>
          <w:t xml:space="preserve">　创新要素</w:t>
        </w:r>
        <w:r w:rsidRPr="00763779">
          <w:rPr>
            <w:noProof/>
          </w:rPr>
          <w:tab/>
        </w:r>
        <w:r w:rsidRPr="00763779">
          <w:rPr>
            <w:noProof/>
          </w:rPr>
          <w:fldChar w:fldCharType="begin"/>
        </w:r>
        <w:r w:rsidRPr="00763779">
          <w:rPr>
            <w:noProof/>
          </w:rPr>
          <w:instrText xml:space="preserve"> PAGEREF _Toc77337753 \h </w:instrText>
        </w:r>
        <w:r w:rsidRPr="00763779">
          <w:rPr>
            <w:noProof/>
          </w:rPr>
        </w:r>
        <w:r w:rsidRPr="00763779">
          <w:rPr>
            <w:noProof/>
          </w:rPr>
          <w:fldChar w:fldCharType="separate"/>
        </w:r>
        <w:r w:rsidRPr="00763779">
          <w:rPr>
            <w:noProof/>
          </w:rPr>
          <w:t>5</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54" w:history="1">
        <w:r w:rsidRPr="00763779">
          <w:rPr>
            <w:rStyle w:val="affffff7"/>
            <w:noProof/>
            <w14:scene3d>
              <w14:camera w14:prst="orthographicFront"/>
              <w14:lightRig w14:rig="threePt" w14:dir="t">
                <w14:rot w14:lat="0" w14:lon="0" w14:rev="0"/>
              </w14:lightRig>
            </w14:scene3d>
          </w:rPr>
          <w:t>5.5</w:t>
        </w:r>
        <w:r>
          <w:rPr>
            <w:rStyle w:val="affffff7"/>
            <w:noProof/>
            <w14:scene3d>
              <w14:camera w14:prst="orthographicFront"/>
              <w14:lightRig w14:rig="threePt" w14:dir="t">
                <w14:rot w14:lat="0" w14:lon="0" w14:rev="0"/>
              </w14:lightRig>
            </w14:scene3d>
          </w:rPr>
          <w:t xml:space="preserve"> </w:t>
        </w:r>
        <w:r w:rsidRPr="00763779">
          <w:rPr>
            <w:rStyle w:val="affffff7"/>
            <w:rFonts w:ascii="Times New Roman" w:hint="eastAsia"/>
            <w:noProof/>
          </w:rPr>
          <w:t xml:space="preserve"> </w:t>
        </w:r>
        <w:r w:rsidRPr="00763779">
          <w:rPr>
            <w:rStyle w:val="affffff7"/>
            <w:rFonts w:ascii="Times New Roman" w:hint="eastAsia"/>
            <w:noProof/>
          </w:rPr>
          <w:t>服务要素</w:t>
        </w:r>
        <w:r w:rsidRPr="00763779">
          <w:rPr>
            <w:noProof/>
          </w:rPr>
          <w:tab/>
        </w:r>
        <w:r w:rsidRPr="00763779">
          <w:rPr>
            <w:noProof/>
          </w:rPr>
          <w:fldChar w:fldCharType="begin"/>
        </w:r>
        <w:r w:rsidRPr="00763779">
          <w:rPr>
            <w:noProof/>
          </w:rPr>
          <w:instrText xml:space="preserve"> PAGEREF _Toc77337754 \h </w:instrText>
        </w:r>
        <w:r w:rsidRPr="00763779">
          <w:rPr>
            <w:noProof/>
          </w:rPr>
        </w:r>
        <w:r w:rsidRPr="00763779">
          <w:rPr>
            <w:noProof/>
          </w:rPr>
          <w:fldChar w:fldCharType="separate"/>
        </w:r>
        <w:r w:rsidRPr="00763779">
          <w:rPr>
            <w:noProof/>
          </w:rPr>
          <w:t>6</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55" w:history="1">
        <w:r w:rsidRPr="00763779">
          <w:rPr>
            <w:rStyle w:val="affffff7"/>
            <w:noProof/>
            <w14:scene3d>
              <w14:camera w14:prst="orthographicFront"/>
              <w14:lightRig w14:rig="threePt" w14:dir="t">
                <w14:rot w14:lat="0" w14:lon="0" w14:rev="0"/>
              </w14:lightRig>
            </w14:scene3d>
          </w:rPr>
          <w:t>5.6</w:t>
        </w:r>
        <w:r>
          <w:rPr>
            <w:rStyle w:val="affffff7"/>
            <w:noProof/>
            <w14:scene3d>
              <w14:camera w14:prst="orthographicFront"/>
              <w14:lightRig w14:rig="threePt" w14:dir="t">
                <w14:rot w14:lat="0" w14:lon="0" w14:rev="0"/>
              </w14:lightRig>
            </w14:scene3d>
          </w:rPr>
          <w:t xml:space="preserve"> </w:t>
        </w:r>
        <w:r w:rsidRPr="00763779">
          <w:rPr>
            <w:rStyle w:val="affffff7"/>
            <w:rFonts w:ascii="Times New Roman" w:hint="eastAsia"/>
            <w:noProof/>
          </w:rPr>
          <w:t xml:space="preserve"> </w:t>
        </w:r>
        <w:r w:rsidRPr="00763779">
          <w:rPr>
            <w:rStyle w:val="affffff7"/>
            <w:rFonts w:ascii="Times New Roman" w:hint="eastAsia"/>
            <w:noProof/>
          </w:rPr>
          <w:t>无形要素</w:t>
        </w:r>
        <w:r w:rsidRPr="00763779">
          <w:rPr>
            <w:noProof/>
          </w:rPr>
          <w:tab/>
        </w:r>
        <w:r w:rsidRPr="00763779">
          <w:rPr>
            <w:noProof/>
          </w:rPr>
          <w:fldChar w:fldCharType="begin"/>
        </w:r>
        <w:r w:rsidRPr="00763779">
          <w:rPr>
            <w:noProof/>
          </w:rPr>
          <w:instrText xml:space="preserve"> PAGEREF _Toc77337755 \h </w:instrText>
        </w:r>
        <w:r w:rsidRPr="00763779">
          <w:rPr>
            <w:noProof/>
          </w:rPr>
        </w:r>
        <w:r w:rsidRPr="00763779">
          <w:rPr>
            <w:noProof/>
          </w:rPr>
          <w:fldChar w:fldCharType="separate"/>
        </w:r>
        <w:r w:rsidRPr="00763779">
          <w:rPr>
            <w:noProof/>
          </w:rPr>
          <w:t>6</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56" w:history="1">
        <w:r w:rsidRPr="00763779">
          <w:rPr>
            <w:rStyle w:val="affffff7"/>
            <w:noProof/>
            <w14:scene3d>
              <w14:camera w14:prst="orthographicFront"/>
              <w14:lightRig w14:rig="threePt" w14:dir="t">
                <w14:rot w14:lat="0" w14:lon="0" w14:rev="0"/>
              </w14:lightRig>
            </w14:scene3d>
          </w:rPr>
          <w:t>5.7</w:t>
        </w:r>
        <w:r>
          <w:rPr>
            <w:rStyle w:val="affffff7"/>
            <w:noProof/>
            <w14:scene3d>
              <w14:camera w14:prst="orthographicFront"/>
              <w14:lightRig w14:rig="threePt" w14:dir="t">
                <w14:rot w14:lat="0" w14:lon="0" w14:rev="0"/>
              </w14:lightRig>
            </w14:scene3d>
          </w:rPr>
          <w:t xml:space="preserve"> </w:t>
        </w:r>
        <w:r w:rsidRPr="00763779">
          <w:rPr>
            <w:rStyle w:val="affffff7"/>
            <w:rFonts w:hint="eastAsia"/>
            <w:noProof/>
          </w:rPr>
          <w:t xml:space="preserve"> 青岛</w:t>
        </w:r>
        <w:r w:rsidRPr="00763779">
          <w:rPr>
            <w:rStyle w:val="affffff7"/>
            <w:rFonts w:ascii="Times New Roman" w:hint="eastAsia"/>
            <w:noProof/>
          </w:rPr>
          <w:t>区域形象友好度要素</w:t>
        </w:r>
        <w:r w:rsidRPr="00763779">
          <w:rPr>
            <w:noProof/>
          </w:rPr>
          <w:tab/>
        </w:r>
        <w:r w:rsidRPr="00763779">
          <w:rPr>
            <w:noProof/>
          </w:rPr>
          <w:fldChar w:fldCharType="begin"/>
        </w:r>
        <w:r w:rsidRPr="00763779">
          <w:rPr>
            <w:noProof/>
          </w:rPr>
          <w:instrText xml:space="preserve"> PAGEREF _Toc77337756 \h </w:instrText>
        </w:r>
        <w:r w:rsidRPr="00763779">
          <w:rPr>
            <w:noProof/>
          </w:rPr>
        </w:r>
        <w:r w:rsidRPr="00763779">
          <w:rPr>
            <w:noProof/>
          </w:rPr>
          <w:fldChar w:fldCharType="separate"/>
        </w:r>
        <w:r w:rsidRPr="00763779">
          <w:rPr>
            <w:noProof/>
          </w:rPr>
          <w:t>7</w:t>
        </w:r>
        <w:r w:rsidRPr="00763779">
          <w:rPr>
            <w:noProof/>
          </w:rPr>
          <w:fldChar w:fldCharType="end"/>
        </w:r>
      </w:hyperlink>
    </w:p>
    <w:p w:rsidR="00763779" w:rsidRPr="00763779" w:rsidRDefault="00763779">
      <w:pPr>
        <w:pStyle w:val="10"/>
        <w:tabs>
          <w:tab w:val="right" w:leader="dot" w:pos="9344"/>
        </w:tabs>
        <w:rPr>
          <w:rFonts w:asciiTheme="minorHAnsi" w:eastAsiaTheme="minorEastAsia" w:hAnsiTheme="minorHAnsi" w:cstheme="minorBidi"/>
          <w:noProof/>
          <w:szCs w:val="22"/>
        </w:rPr>
      </w:pPr>
      <w:hyperlink w:anchor="_Toc77337757" w:history="1">
        <w:r w:rsidRPr="00763779">
          <w:rPr>
            <w:rStyle w:val="affffff7"/>
            <w:noProof/>
          </w:rPr>
          <w:t>6</w:t>
        </w:r>
        <w:r>
          <w:rPr>
            <w:rStyle w:val="affffff7"/>
            <w:noProof/>
          </w:rPr>
          <w:t xml:space="preserve"> </w:t>
        </w:r>
        <w:r w:rsidRPr="00763779">
          <w:rPr>
            <w:rStyle w:val="affffff7"/>
            <w:rFonts w:ascii="Times New Roman" w:hint="eastAsia"/>
            <w:noProof/>
          </w:rPr>
          <w:t xml:space="preserve"> </w:t>
        </w:r>
        <w:r w:rsidRPr="00763779">
          <w:rPr>
            <w:rStyle w:val="affffff7"/>
            <w:rFonts w:ascii="Times New Roman" w:hint="eastAsia"/>
            <w:noProof/>
          </w:rPr>
          <w:t>评价过程</w:t>
        </w:r>
        <w:r w:rsidRPr="00763779">
          <w:rPr>
            <w:noProof/>
          </w:rPr>
          <w:tab/>
        </w:r>
        <w:r w:rsidRPr="00763779">
          <w:rPr>
            <w:noProof/>
          </w:rPr>
          <w:fldChar w:fldCharType="begin"/>
        </w:r>
        <w:r w:rsidRPr="00763779">
          <w:rPr>
            <w:noProof/>
          </w:rPr>
          <w:instrText xml:space="preserve"> PAGEREF _Toc77337757 \h </w:instrText>
        </w:r>
        <w:r w:rsidRPr="00763779">
          <w:rPr>
            <w:noProof/>
          </w:rPr>
        </w:r>
        <w:r w:rsidRPr="00763779">
          <w:rPr>
            <w:noProof/>
          </w:rPr>
          <w:fldChar w:fldCharType="separate"/>
        </w:r>
        <w:r w:rsidRPr="00763779">
          <w:rPr>
            <w:noProof/>
          </w:rPr>
          <w:t>8</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58" w:history="1">
        <w:r w:rsidRPr="00763779">
          <w:rPr>
            <w:rStyle w:val="affffff7"/>
            <w:noProof/>
            <w14:scene3d>
              <w14:camera w14:prst="orthographicFront"/>
              <w14:lightRig w14:rig="threePt" w14:dir="t">
                <w14:rot w14:lat="0" w14:lon="0" w14:rev="0"/>
              </w14:lightRig>
            </w14:scene3d>
          </w:rPr>
          <w:t>6.1</w:t>
        </w:r>
        <w:r>
          <w:rPr>
            <w:rStyle w:val="affffff7"/>
            <w:noProof/>
            <w14:scene3d>
              <w14:camera w14:prst="orthographicFront"/>
              <w14:lightRig w14:rig="threePt" w14:dir="t">
                <w14:rot w14:lat="0" w14:lon="0" w14:rev="0"/>
              </w14:lightRig>
            </w14:scene3d>
          </w:rPr>
          <w:t xml:space="preserve"> </w:t>
        </w:r>
        <w:r w:rsidRPr="00763779">
          <w:rPr>
            <w:rStyle w:val="affffff7"/>
            <w:rFonts w:ascii="Times New Roman" w:hint="eastAsia"/>
            <w:noProof/>
          </w:rPr>
          <w:t xml:space="preserve"> </w:t>
        </w:r>
        <w:r w:rsidRPr="00763779">
          <w:rPr>
            <w:rStyle w:val="affffff7"/>
            <w:rFonts w:ascii="Times New Roman" w:hint="eastAsia"/>
            <w:noProof/>
          </w:rPr>
          <w:t>明确评价目的</w:t>
        </w:r>
        <w:r w:rsidRPr="00763779">
          <w:rPr>
            <w:noProof/>
          </w:rPr>
          <w:tab/>
        </w:r>
        <w:r w:rsidRPr="00763779">
          <w:rPr>
            <w:noProof/>
          </w:rPr>
          <w:fldChar w:fldCharType="begin"/>
        </w:r>
        <w:r w:rsidRPr="00763779">
          <w:rPr>
            <w:noProof/>
          </w:rPr>
          <w:instrText xml:space="preserve"> PAGEREF _Toc77337758 \h </w:instrText>
        </w:r>
        <w:r w:rsidRPr="00763779">
          <w:rPr>
            <w:noProof/>
          </w:rPr>
        </w:r>
        <w:r w:rsidRPr="00763779">
          <w:rPr>
            <w:noProof/>
          </w:rPr>
          <w:fldChar w:fldCharType="separate"/>
        </w:r>
        <w:r w:rsidRPr="00763779">
          <w:rPr>
            <w:noProof/>
          </w:rPr>
          <w:t>8</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59" w:history="1">
        <w:r w:rsidRPr="00763779">
          <w:rPr>
            <w:rStyle w:val="affffff7"/>
            <w:noProof/>
            <w14:scene3d>
              <w14:camera w14:prst="orthographicFront"/>
              <w14:lightRig w14:rig="threePt" w14:dir="t">
                <w14:rot w14:lat="0" w14:lon="0" w14:rev="0"/>
              </w14:lightRig>
            </w14:scene3d>
          </w:rPr>
          <w:t>6.2</w:t>
        </w:r>
        <w:r>
          <w:rPr>
            <w:rStyle w:val="affffff7"/>
            <w:noProof/>
            <w14:scene3d>
              <w14:camera w14:prst="orthographicFront"/>
              <w14:lightRig w14:rig="threePt" w14:dir="t">
                <w14:rot w14:lat="0" w14:lon="0" w14:rev="0"/>
              </w14:lightRig>
            </w14:scene3d>
          </w:rPr>
          <w:t xml:space="preserve"> </w:t>
        </w:r>
        <w:r w:rsidRPr="00763779">
          <w:rPr>
            <w:rStyle w:val="affffff7"/>
            <w:rFonts w:hint="eastAsia"/>
            <w:noProof/>
          </w:rPr>
          <w:t xml:space="preserve"> 选择评价指标</w:t>
        </w:r>
        <w:r w:rsidRPr="00763779">
          <w:rPr>
            <w:noProof/>
          </w:rPr>
          <w:tab/>
        </w:r>
        <w:r w:rsidRPr="00763779">
          <w:rPr>
            <w:noProof/>
          </w:rPr>
          <w:fldChar w:fldCharType="begin"/>
        </w:r>
        <w:r w:rsidRPr="00763779">
          <w:rPr>
            <w:noProof/>
          </w:rPr>
          <w:instrText xml:space="preserve"> PAGEREF _Toc77337759 \h </w:instrText>
        </w:r>
        <w:r w:rsidRPr="00763779">
          <w:rPr>
            <w:noProof/>
          </w:rPr>
        </w:r>
        <w:r w:rsidRPr="00763779">
          <w:rPr>
            <w:noProof/>
          </w:rPr>
          <w:fldChar w:fldCharType="separate"/>
        </w:r>
        <w:r w:rsidRPr="00763779">
          <w:rPr>
            <w:noProof/>
          </w:rPr>
          <w:t>8</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60" w:history="1">
        <w:r w:rsidRPr="00763779">
          <w:rPr>
            <w:rStyle w:val="affffff7"/>
            <w:noProof/>
            <w14:scene3d>
              <w14:camera w14:prst="orthographicFront"/>
              <w14:lightRig w14:rig="threePt" w14:dir="t">
                <w14:rot w14:lat="0" w14:lon="0" w14:rev="0"/>
              </w14:lightRig>
            </w14:scene3d>
          </w:rPr>
          <w:t>6.3</w:t>
        </w:r>
        <w:r>
          <w:rPr>
            <w:rStyle w:val="affffff7"/>
            <w:noProof/>
            <w14:scene3d>
              <w14:camera w14:prst="orthographicFront"/>
              <w14:lightRig w14:rig="threePt" w14:dir="t">
                <w14:rot w14:lat="0" w14:lon="0" w14:rev="0"/>
              </w14:lightRig>
            </w14:scene3d>
          </w:rPr>
          <w:t xml:space="preserve"> </w:t>
        </w:r>
        <w:r w:rsidRPr="00763779">
          <w:rPr>
            <w:rStyle w:val="affffff7"/>
            <w:rFonts w:hint="eastAsia"/>
            <w:noProof/>
          </w:rPr>
          <w:t xml:space="preserve"> 确定评价指标权重</w:t>
        </w:r>
        <w:r w:rsidRPr="00763779">
          <w:rPr>
            <w:noProof/>
          </w:rPr>
          <w:tab/>
        </w:r>
        <w:r w:rsidRPr="00763779">
          <w:rPr>
            <w:noProof/>
          </w:rPr>
          <w:fldChar w:fldCharType="begin"/>
        </w:r>
        <w:r w:rsidRPr="00763779">
          <w:rPr>
            <w:noProof/>
          </w:rPr>
          <w:instrText xml:space="preserve"> PAGEREF _Toc77337760 \h </w:instrText>
        </w:r>
        <w:r w:rsidRPr="00763779">
          <w:rPr>
            <w:noProof/>
          </w:rPr>
        </w:r>
        <w:r w:rsidRPr="00763779">
          <w:rPr>
            <w:noProof/>
          </w:rPr>
          <w:fldChar w:fldCharType="separate"/>
        </w:r>
        <w:r w:rsidRPr="00763779">
          <w:rPr>
            <w:noProof/>
          </w:rPr>
          <w:t>8</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61" w:history="1">
        <w:r w:rsidRPr="00763779">
          <w:rPr>
            <w:rStyle w:val="affffff7"/>
            <w:noProof/>
            <w14:scene3d>
              <w14:camera w14:prst="orthographicFront"/>
              <w14:lightRig w14:rig="threePt" w14:dir="t">
                <w14:rot w14:lat="0" w14:lon="0" w14:rev="0"/>
              </w14:lightRig>
            </w14:scene3d>
          </w:rPr>
          <w:t>6.4</w:t>
        </w:r>
        <w:r>
          <w:rPr>
            <w:rStyle w:val="affffff7"/>
            <w:noProof/>
            <w14:scene3d>
              <w14:camera w14:prst="orthographicFront"/>
              <w14:lightRig w14:rig="threePt" w14:dir="t">
                <w14:rot w14:lat="0" w14:lon="0" w14:rev="0"/>
              </w14:lightRig>
            </w14:scene3d>
          </w:rPr>
          <w:t xml:space="preserve"> </w:t>
        </w:r>
        <w:r w:rsidRPr="00763779">
          <w:rPr>
            <w:rStyle w:val="affffff7"/>
            <w:rFonts w:ascii="Times New Roman" w:hint="eastAsia"/>
            <w:noProof/>
          </w:rPr>
          <w:t xml:space="preserve"> </w:t>
        </w:r>
        <w:r w:rsidRPr="00763779">
          <w:rPr>
            <w:rStyle w:val="affffff7"/>
            <w:rFonts w:ascii="Times New Roman" w:hint="eastAsia"/>
            <w:noProof/>
          </w:rPr>
          <w:t>描述参评区域品牌</w:t>
        </w:r>
        <w:r w:rsidRPr="00763779">
          <w:rPr>
            <w:noProof/>
          </w:rPr>
          <w:tab/>
        </w:r>
        <w:r w:rsidRPr="00763779">
          <w:rPr>
            <w:noProof/>
          </w:rPr>
          <w:fldChar w:fldCharType="begin"/>
        </w:r>
        <w:r w:rsidRPr="00763779">
          <w:rPr>
            <w:noProof/>
          </w:rPr>
          <w:instrText xml:space="preserve"> PAGEREF _Toc77337761 \h </w:instrText>
        </w:r>
        <w:r w:rsidRPr="00763779">
          <w:rPr>
            <w:noProof/>
          </w:rPr>
        </w:r>
        <w:r w:rsidRPr="00763779">
          <w:rPr>
            <w:noProof/>
          </w:rPr>
          <w:fldChar w:fldCharType="separate"/>
        </w:r>
        <w:r w:rsidRPr="00763779">
          <w:rPr>
            <w:noProof/>
          </w:rPr>
          <w:t>8</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62" w:history="1">
        <w:r w:rsidRPr="00763779">
          <w:rPr>
            <w:rStyle w:val="affffff7"/>
            <w:noProof/>
            <w14:scene3d>
              <w14:camera w14:prst="orthographicFront"/>
              <w14:lightRig w14:rig="threePt" w14:dir="t">
                <w14:rot w14:lat="0" w14:lon="0" w14:rev="0"/>
              </w14:lightRig>
            </w14:scene3d>
          </w:rPr>
          <w:t>6.5</w:t>
        </w:r>
        <w:r>
          <w:rPr>
            <w:rStyle w:val="affffff7"/>
            <w:noProof/>
            <w14:scene3d>
              <w14:camera w14:prst="orthographicFront"/>
              <w14:lightRig w14:rig="threePt" w14:dir="t">
                <w14:rot w14:lat="0" w14:lon="0" w14:rev="0"/>
              </w14:lightRig>
            </w14:scene3d>
          </w:rPr>
          <w:t xml:space="preserve"> </w:t>
        </w:r>
        <w:r w:rsidRPr="00763779">
          <w:rPr>
            <w:rStyle w:val="affffff7"/>
            <w:rFonts w:ascii="Times New Roman" w:hint="eastAsia"/>
            <w:noProof/>
          </w:rPr>
          <w:t xml:space="preserve"> </w:t>
        </w:r>
        <w:r w:rsidRPr="00763779">
          <w:rPr>
            <w:rStyle w:val="affffff7"/>
            <w:rFonts w:ascii="Times New Roman" w:hint="eastAsia"/>
            <w:noProof/>
          </w:rPr>
          <w:t>确定模型参数</w:t>
        </w:r>
        <w:r w:rsidRPr="00763779">
          <w:rPr>
            <w:noProof/>
          </w:rPr>
          <w:tab/>
        </w:r>
        <w:r w:rsidRPr="00763779">
          <w:rPr>
            <w:noProof/>
          </w:rPr>
          <w:fldChar w:fldCharType="begin"/>
        </w:r>
        <w:r w:rsidRPr="00763779">
          <w:rPr>
            <w:noProof/>
          </w:rPr>
          <w:instrText xml:space="preserve"> PAGEREF _Toc77337762 \h </w:instrText>
        </w:r>
        <w:r w:rsidRPr="00763779">
          <w:rPr>
            <w:noProof/>
          </w:rPr>
        </w:r>
        <w:r w:rsidRPr="00763779">
          <w:rPr>
            <w:noProof/>
          </w:rPr>
          <w:fldChar w:fldCharType="separate"/>
        </w:r>
        <w:r w:rsidRPr="00763779">
          <w:rPr>
            <w:noProof/>
          </w:rPr>
          <w:t>8</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63" w:history="1">
        <w:r w:rsidRPr="00763779">
          <w:rPr>
            <w:rStyle w:val="affffff7"/>
            <w:noProof/>
            <w14:scene3d>
              <w14:camera w14:prst="orthographicFront"/>
              <w14:lightRig w14:rig="threePt" w14:dir="t">
                <w14:rot w14:lat="0" w14:lon="0" w14:rev="0"/>
              </w14:lightRig>
            </w14:scene3d>
          </w:rPr>
          <w:t>6.6</w:t>
        </w:r>
        <w:r>
          <w:rPr>
            <w:rStyle w:val="affffff7"/>
            <w:noProof/>
            <w14:scene3d>
              <w14:camera w14:prst="orthographicFront"/>
              <w14:lightRig w14:rig="threePt" w14:dir="t">
                <w14:rot w14:lat="0" w14:lon="0" w14:rev="0"/>
              </w14:lightRig>
            </w14:scene3d>
          </w:rPr>
          <w:t xml:space="preserve"> </w:t>
        </w:r>
        <w:r w:rsidRPr="00763779">
          <w:rPr>
            <w:rStyle w:val="affffff7"/>
            <w:rFonts w:ascii="Times New Roman" w:hint="eastAsia"/>
            <w:noProof/>
          </w:rPr>
          <w:t xml:space="preserve"> </w:t>
        </w:r>
        <w:r w:rsidRPr="00763779">
          <w:rPr>
            <w:rStyle w:val="affffff7"/>
            <w:rFonts w:ascii="Times New Roman" w:hint="eastAsia"/>
            <w:noProof/>
          </w:rPr>
          <w:t>获取评价数据</w:t>
        </w:r>
        <w:r w:rsidRPr="00763779">
          <w:rPr>
            <w:noProof/>
          </w:rPr>
          <w:tab/>
        </w:r>
        <w:r w:rsidRPr="00763779">
          <w:rPr>
            <w:noProof/>
          </w:rPr>
          <w:fldChar w:fldCharType="begin"/>
        </w:r>
        <w:r w:rsidRPr="00763779">
          <w:rPr>
            <w:noProof/>
          </w:rPr>
          <w:instrText xml:space="preserve"> PAGEREF _Toc77337763 \h </w:instrText>
        </w:r>
        <w:r w:rsidRPr="00763779">
          <w:rPr>
            <w:noProof/>
          </w:rPr>
        </w:r>
        <w:r w:rsidRPr="00763779">
          <w:rPr>
            <w:noProof/>
          </w:rPr>
          <w:fldChar w:fldCharType="separate"/>
        </w:r>
        <w:r w:rsidRPr="00763779">
          <w:rPr>
            <w:noProof/>
          </w:rPr>
          <w:t>8</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64" w:history="1">
        <w:r w:rsidRPr="00763779">
          <w:rPr>
            <w:rStyle w:val="affffff7"/>
            <w:noProof/>
            <w14:scene3d>
              <w14:camera w14:prst="orthographicFront"/>
              <w14:lightRig w14:rig="threePt" w14:dir="t">
                <w14:rot w14:lat="0" w14:lon="0" w14:rev="0"/>
              </w14:lightRig>
            </w14:scene3d>
          </w:rPr>
          <w:t>6.7</w:t>
        </w:r>
        <w:r>
          <w:rPr>
            <w:rStyle w:val="affffff7"/>
            <w:noProof/>
            <w14:scene3d>
              <w14:camera w14:prst="orthographicFront"/>
              <w14:lightRig w14:rig="threePt" w14:dir="t">
                <w14:rot w14:lat="0" w14:lon="0" w14:rev="0"/>
              </w14:lightRig>
            </w14:scene3d>
          </w:rPr>
          <w:t xml:space="preserve"> </w:t>
        </w:r>
        <w:r w:rsidRPr="00763779">
          <w:rPr>
            <w:rStyle w:val="affffff7"/>
            <w:rFonts w:ascii="Times New Roman" w:hint="eastAsia"/>
            <w:noProof/>
          </w:rPr>
          <w:t xml:space="preserve"> </w:t>
        </w:r>
        <w:r w:rsidRPr="00763779">
          <w:rPr>
            <w:rStyle w:val="affffff7"/>
            <w:rFonts w:ascii="Times New Roman" w:hint="eastAsia"/>
            <w:noProof/>
          </w:rPr>
          <w:t>实施评价过程</w:t>
        </w:r>
        <w:r w:rsidRPr="00763779">
          <w:rPr>
            <w:noProof/>
          </w:rPr>
          <w:tab/>
        </w:r>
        <w:r w:rsidRPr="00763779">
          <w:rPr>
            <w:noProof/>
          </w:rPr>
          <w:fldChar w:fldCharType="begin"/>
        </w:r>
        <w:r w:rsidRPr="00763779">
          <w:rPr>
            <w:noProof/>
          </w:rPr>
          <w:instrText xml:space="preserve"> PAGEREF _Toc77337764 \h </w:instrText>
        </w:r>
        <w:r w:rsidRPr="00763779">
          <w:rPr>
            <w:noProof/>
          </w:rPr>
        </w:r>
        <w:r w:rsidRPr="00763779">
          <w:rPr>
            <w:noProof/>
          </w:rPr>
          <w:fldChar w:fldCharType="separate"/>
        </w:r>
        <w:r w:rsidRPr="00763779">
          <w:rPr>
            <w:noProof/>
          </w:rPr>
          <w:t>9</w:t>
        </w:r>
        <w:r w:rsidRPr="00763779">
          <w:rPr>
            <w:noProof/>
          </w:rPr>
          <w:fldChar w:fldCharType="end"/>
        </w:r>
      </w:hyperlink>
    </w:p>
    <w:p w:rsidR="00763779" w:rsidRPr="00763779" w:rsidRDefault="00763779">
      <w:pPr>
        <w:pStyle w:val="23"/>
        <w:rPr>
          <w:rFonts w:asciiTheme="minorHAnsi" w:eastAsiaTheme="minorEastAsia" w:hAnsiTheme="minorHAnsi" w:cstheme="minorBidi"/>
          <w:noProof/>
          <w:szCs w:val="22"/>
        </w:rPr>
      </w:pPr>
      <w:hyperlink w:anchor="_Toc77337765" w:history="1">
        <w:r w:rsidRPr="00763779">
          <w:rPr>
            <w:rStyle w:val="affffff7"/>
            <w:noProof/>
            <w14:scene3d>
              <w14:camera w14:prst="orthographicFront"/>
              <w14:lightRig w14:rig="threePt" w14:dir="t">
                <w14:rot w14:lat="0" w14:lon="0" w14:rev="0"/>
              </w14:lightRig>
            </w14:scene3d>
          </w:rPr>
          <w:t>6.8</w:t>
        </w:r>
        <w:r>
          <w:rPr>
            <w:rStyle w:val="affffff7"/>
            <w:noProof/>
            <w14:scene3d>
              <w14:camera w14:prst="orthographicFront"/>
              <w14:lightRig w14:rig="threePt" w14:dir="t">
                <w14:rot w14:lat="0" w14:lon="0" w14:rev="0"/>
              </w14:lightRig>
            </w14:scene3d>
          </w:rPr>
          <w:t xml:space="preserve"> </w:t>
        </w:r>
        <w:r w:rsidRPr="00763779">
          <w:rPr>
            <w:rStyle w:val="affffff7"/>
            <w:rFonts w:ascii="Times New Roman" w:hint="eastAsia"/>
            <w:noProof/>
          </w:rPr>
          <w:t xml:space="preserve"> </w:t>
        </w:r>
        <w:r w:rsidRPr="00763779">
          <w:rPr>
            <w:rStyle w:val="affffff7"/>
            <w:rFonts w:ascii="Times New Roman" w:hint="eastAsia"/>
            <w:noProof/>
          </w:rPr>
          <w:t>出具评价结果报告</w:t>
        </w:r>
        <w:r w:rsidRPr="00763779">
          <w:rPr>
            <w:noProof/>
          </w:rPr>
          <w:tab/>
        </w:r>
        <w:r w:rsidRPr="00763779">
          <w:rPr>
            <w:noProof/>
          </w:rPr>
          <w:fldChar w:fldCharType="begin"/>
        </w:r>
        <w:r w:rsidRPr="00763779">
          <w:rPr>
            <w:noProof/>
          </w:rPr>
          <w:instrText xml:space="preserve"> PAGEREF _Toc77337765 \h </w:instrText>
        </w:r>
        <w:r w:rsidRPr="00763779">
          <w:rPr>
            <w:noProof/>
          </w:rPr>
        </w:r>
        <w:r w:rsidRPr="00763779">
          <w:rPr>
            <w:noProof/>
          </w:rPr>
          <w:fldChar w:fldCharType="separate"/>
        </w:r>
        <w:r w:rsidRPr="00763779">
          <w:rPr>
            <w:noProof/>
          </w:rPr>
          <w:t>9</w:t>
        </w:r>
        <w:r w:rsidRPr="00763779">
          <w:rPr>
            <w:noProof/>
          </w:rPr>
          <w:fldChar w:fldCharType="end"/>
        </w:r>
      </w:hyperlink>
    </w:p>
    <w:p w:rsidR="00763779" w:rsidRPr="00763779" w:rsidRDefault="00763779">
      <w:pPr>
        <w:pStyle w:val="10"/>
        <w:tabs>
          <w:tab w:val="right" w:leader="dot" w:pos="9344"/>
        </w:tabs>
        <w:rPr>
          <w:rFonts w:asciiTheme="minorHAnsi" w:eastAsiaTheme="minorEastAsia" w:hAnsiTheme="minorHAnsi" w:cstheme="minorBidi"/>
          <w:noProof/>
          <w:szCs w:val="22"/>
        </w:rPr>
      </w:pPr>
      <w:hyperlink w:anchor="_Toc77337766" w:history="1">
        <w:r w:rsidRPr="00763779">
          <w:rPr>
            <w:rStyle w:val="affffff7"/>
            <w:rFonts w:hint="eastAsia"/>
            <w:noProof/>
          </w:rPr>
          <w:t>附录</w:t>
        </w:r>
        <w:r>
          <w:rPr>
            <w:rStyle w:val="affffff7"/>
            <w:rFonts w:hint="eastAsia"/>
            <w:noProof/>
          </w:rPr>
          <w:t>A</w:t>
        </w:r>
        <w:r w:rsidRPr="00763779">
          <w:rPr>
            <w:rStyle w:val="affffff7"/>
            <w:rFonts w:hint="eastAsia"/>
            <w:noProof/>
          </w:rPr>
          <w:t>（规范性）</w:t>
        </w:r>
        <w:r>
          <w:rPr>
            <w:rStyle w:val="affffff7"/>
            <w:noProof/>
          </w:rPr>
          <w:t xml:space="preserve"> </w:t>
        </w:r>
        <w:r w:rsidRPr="00763779">
          <w:rPr>
            <w:rStyle w:val="affffff7"/>
            <w:noProof/>
          </w:rPr>
          <w:t xml:space="preserve"> </w:t>
        </w:r>
        <w:r w:rsidRPr="00763779">
          <w:rPr>
            <w:rStyle w:val="affffff7"/>
            <w:rFonts w:hint="eastAsia"/>
            <w:noProof/>
          </w:rPr>
          <w:t>产业集聚区区域品牌强度评价指标</w:t>
        </w:r>
        <w:r w:rsidRPr="00763779">
          <w:rPr>
            <w:noProof/>
          </w:rPr>
          <w:tab/>
        </w:r>
        <w:r w:rsidRPr="00763779">
          <w:rPr>
            <w:noProof/>
          </w:rPr>
          <w:fldChar w:fldCharType="begin"/>
        </w:r>
        <w:r w:rsidRPr="00763779">
          <w:rPr>
            <w:noProof/>
          </w:rPr>
          <w:instrText xml:space="preserve"> PAGEREF _Toc77337766 \h </w:instrText>
        </w:r>
        <w:r w:rsidRPr="00763779">
          <w:rPr>
            <w:noProof/>
          </w:rPr>
        </w:r>
        <w:r w:rsidRPr="00763779">
          <w:rPr>
            <w:noProof/>
          </w:rPr>
          <w:fldChar w:fldCharType="separate"/>
        </w:r>
        <w:r w:rsidRPr="00763779">
          <w:rPr>
            <w:noProof/>
          </w:rPr>
          <w:t>10</w:t>
        </w:r>
        <w:r w:rsidRPr="00763779">
          <w:rPr>
            <w:noProof/>
          </w:rPr>
          <w:fldChar w:fldCharType="end"/>
        </w:r>
      </w:hyperlink>
    </w:p>
    <w:p w:rsidR="00763779" w:rsidRPr="00763779" w:rsidRDefault="00763779" w:rsidP="00763779">
      <w:pPr>
        <w:pStyle w:val="afffffc"/>
        <w:spacing w:after="468"/>
        <w:sectPr w:rsidR="00763779" w:rsidRPr="00763779" w:rsidSect="00763779">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type="lines" w:linePitch="312"/>
        </w:sectPr>
      </w:pPr>
      <w:r w:rsidRPr="00763779">
        <w:fldChar w:fldCharType="end"/>
      </w:r>
    </w:p>
    <w:p w:rsidR="00071C82" w:rsidRDefault="00071C82" w:rsidP="00071C82">
      <w:pPr>
        <w:pStyle w:val="a6"/>
        <w:spacing w:after="468"/>
      </w:pPr>
      <w:bookmarkStart w:id="24" w:name="BookMark3"/>
      <w:bookmarkStart w:id="25" w:name="_Toc77337724"/>
      <w:bookmarkEnd w:id="22"/>
      <w:r w:rsidRPr="00071C82">
        <w:rPr>
          <w:spacing w:val="320"/>
        </w:rPr>
        <w:lastRenderedPageBreak/>
        <w:t>引</w:t>
      </w:r>
      <w:r>
        <w:t>言</w:t>
      </w:r>
      <w:bookmarkEnd w:id="21"/>
      <w:bookmarkEnd w:id="25"/>
    </w:p>
    <w:p w:rsidR="00071C82" w:rsidRDefault="00071C82" w:rsidP="00071C82">
      <w:pPr>
        <w:pStyle w:val="affff6"/>
        <w:ind w:firstLine="420"/>
        <w:rPr>
          <w:rFonts w:hint="eastAsia"/>
        </w:rPr>
      </w:pPr>
      <w:r>
        <w:rPr>
          <w:rFonts w:hint="eastAsia"/>
        </w:rPr>
        <w:t>区域品牌是将一个区域作为一个整体（entity）进行品牌化运作的结果。科学评价区域品牌价值，可以帮助区域认识区域品牌、了解影响区域品牌价值的主要因素，提升区域产业竞争力和品牌影响力，为相关部门制定产业政策、开展区域品牌建设提供工作依据。</w:t>
      </w:r>
    </w:p>
    <w:p w:rsidR="00071C82" w:rsidRDefault="00071C82" w:rsidP="00071C82">
      <w:pPr>
        <w:pStyle w:val="affff6"/>
        <w:ind w:firstLine="420"/>
        <w:rPr>
          <w:rFonts w:hint="eastAsia"/>
        </w:rPr>
      </w:pPr>
      <w:r>
        <w:rPr>
          <w:rFonts w:hint="eastAsia"/>
        </w:rPr>
        <w:t>青岛品牌是青岛所有无形资产总和的全息浓缩，可以通过特定的“符号”予以识别，是青岛经济综合体作用的产物。青岛品牌作为一种特殊资产，综合体现了青岛公共信誉，代表青岛特色优势和高端品质。</w:t>
      </w:r>
    </w:p>
    <w:p w:rsidR="00071C82" w:rsidRDefault="00071C82" w:rsidP="00071C82">
      <w:pPr>
        <w:pStyle w:val="affff6"/>
        <w:ind w:firstLine="420"/>
        <w:rPr>
          <w:rFonts w:hint="eastAsia"/>
        </w:rPr>
      </w:pPr>
      <w:r>
        <w:rPr>
          <w:rFonts w:hint="eastAsia"/>
        </w:rPr>
        <w:t>青岛区域品牌化的核心是将青岛作为一个整体在其目标受众心目中进行形象塑造。青岛区域品牌的发展在促进青岛区域经济增长，提升地区竞争力方面有着重要意义。</w:t>
      </w:r>
    </w:p>
    <w:p w:rsidR="00071C82" w:rsidRDefault="00071C82" w:rsidP="00071C82">
      <w:pPr>
        <w:pStyle w:val="affff6"/>
        <w:ind w:firstLine="420"/>
        <w:rPr>
          <w:rFonts w:hint="eastAsia"/>
        </w:rPr>
      </w:pPr>
      <w:r>
        <w:rPr>
          <w:rFonts w:hint="eastAsia"/>
        </w:rPr>
        <w:t>由于青岛区域品牌的目标、受众和顾客是多元化的。在评价过程中，本文基于GB/T 29187（ISO10668：2010，IDT）中的多周期超额收益法建立评价模型，重点考虑品牌在未来经济寿命周期内带来的现金流量，用适当的折现率转换为现值，以及结合品牌全生命周期的不同阶段带来的品牌溢价率，共同评价品牌价值。本文同时将青岛城市形象友好度要素引入青岛区域品牌价值评价中，作为基础保障和平台驱动，青岛区域品牌的建设将共享青岛城市发展的红利。</w:t>
      </w:r>
    </w:p>
    <w:p w:rsidR="00071C82" w:rsidRDefault="00071C82" w:rsidP="00071C82">
      <w:pPr>
        <w:pStyle w:val="affff6"/>
        <w:ind w:firstLine="420"/>
      </w:pPr>
      <w:r>
        <w:rPr>
          <w:rFonts w:hint="eastAsia"/>
        </w:rPr>
        <w:t>本文件采用专家研讨、实地调研、评价验证、试评价等多种形式确定青岛区域品牌评价模型以及品牌强度指标体系内容，并经过实践、验证、校准、修改、再实践等工作过程，对标准内容进行不断完善，以期最大限度获得客观的价值评价结果。</w:t>
      </w:r>
    </w:p>
    <w:p w:rsidR="00071C82" w:rsidRDefault="00071C82" w:rsidP="00071C82">
      <w:pPr>
        <w:pStyle w:val="affff6"/>
        <w:ind w:firstLine="420"/>
      </w:pPr>
    </w:p>
    <w:p w:rsidR="00071C82" w:rsidRPr="00071C82" w:rsidRDefault="00071C82" w:rsidP="00071C82">
      <w:pPr>
        <w:pStyle w:val="affff6"/>
        <w:ind w:firstLine="420"/>
        <w:sectPr w:rsidR="00071C82" w:rsidRPr="00071C82" w:rsidSect="00763779">
          <w:pgSz w:w="11906" w:h="16838" w:code="9"/>
          <w:pgMar w:top="2410"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E804EC83E5B4996842C62D2682662F1"/>
        </w:placeholder>
      </w:sdtPr>
      <w:sdtEndPr/>
      <w:sdtContent>
        <w:bookmarkStart w:id="27" w:name="NEW_STAND_NAME" w:displacedByCustomXml="prev"/>
        <w:p w:rsidR="00F26B7E" w:rsidRPr="00F26B7E" w:rsidRDefault="00071C82" w:rsidP="00071C82">
          <w:pPr>
            <w:pStyle w:val="afffffffff1"/>
            <w:spacing w:beforeLines="100" w:before="312" w:afterLines="220" w:after="686"/>
          </w:pPr>
          <w:r>
            <w:rPr>
              <w:rFonts w:hint="eastAsia"/>
            </w:rPr>
            <w:t>青岛区域品牌价值评价方法</w:t>
          </w:r>
        </w:p>
      </w:sdtContent>
    </w:sdt>
    <w:bookmarkEnd w:id="27" w:displacedByCustomXml="prev"/>
    <w:p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77335133"/>
      <w:bookmarkStart w:id="37" w:name="_Toc77335181"/>
      <w:bookmarkStart w:id="38" w:name="_Toc77337655"/>
      <w:bookmarkStart w:id="39" w:name="_Toc77337725"/>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rsidR="00071C82" w:rsidRDefault="00071C82" w:rsidP="00071C82">
      <w:pPr>
        <w:pStyle w:val="affff6"/>
        <w:ind w:firstLine="420"/>
        <w:rPr>
          <w:rFonts w:hint="eastAsia"/>
        </w:rPr>
      </w:pPr>
      <w:bookmarkStart w:id="40" w:name="_Toc17233326"/>
      <w:bookmarkStart w:id="41" w:name="_Toc17233334"/>
      <w:bookmarkStart w:id="42" w:name="_Toc24884212"/>
      <w:bookmarkStart w:id="43" w:name="_Toc24884219"/>
      <w:bookmarkStart w:id="44" w:name="_Toc26648466"/>
      <w:r>
        <w:rPr>
          <w:rFonts w:hint="eastAsia"/>
        </w:rPr>
        <w:t>本文件规定了青岛区域品牌价值评价的评价模型、品牌生命周期强度影响因素和评价过程。</w:t>
      </w:r>
    </w:p>
    <w:p w:rsidR="00071C82" w:rsidRDefault="00071C82" w:rsidP="00071C82">
      <w:pPr>
        <w:pStyle w:val="affff6"/>
        <w:ind w:firstLine="420"/>
        <w:rPr>
          <w:rFonts w:hint="eastAsia"/>
        </w:rPr>
      </w:pPr>
      <w:r>
        <w:rPr>
          <w:rFonts w:hint="eastAsia"/>
        </w:rPr>
        <w:t>本文件适用于对基于青岛产业集聚区形成的实体行业开展品牌价值评价。</w:t>
      </w:r>
    </w:p>
    <w:p w:rsidR="008B0C9C" w:rsidRDefault="00071C82" w:rsidP="00071C82">
      <w:pPr>
        <w:pStyle w:val="affff6"/>
        <w:ind w:firstLine="420"/>
      </w:pPr>
      <w:r>
        <w:rPr>
          <w:rFonts w:hint="eastAsia"/>
        </w:rPr>
        <w:t>本文件不适用于地理标志产品区域品牌价值评价。</w:t>
      </w:r>
    </w:p>
    <w:p w:rsidR="00E2552F" w:rsidRDefault="00E2552F" w:rsidP="00A77CCB">
      <w:pPr>
        <w:pStyle w:val="affc"/>
        <w:spacing w:before="312" w:after="312"/>
      </w:pPr>
      <w:bookmarkStart w:id="45" w:name="_Toc26718931"/>
      <w:bookmarkStart w:id="46" w:name="_Toc26986531"/>
      <w:bookmarkStart w:id="47" w:name="_Toc26986772"/>
      <w:bookmarkStart w:id="48" w:name="_Toc77335134"/>
      <w:bookmarkStart w:id="49" w:name="_Toc77335182"/>
      <w:bookmarkStart w:id="50" w:name="_Toc77337656"/>
      <w:bookmarkStart w:id="51" w:name="_Toc77337726"/>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E6FD123AC77148879E3689EC12A3A20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876A3" w:rsidRDefault="00C876A3" w:rsidP="00C876A3">
      <w:pPr>
        <w:pStyle w:val="affff6"/>
        <w:ind w:firstLine="420"/>
        <w:rPr>
          <w:rFonts w:hint="eastAsia"/>
        </w:rPr>
      </w:pPr>
      <w:r>
        <w:rPr>
          <w:rFonts w:hint="eastAsia"/>
        </w:rPr>
        <w:t xml:space="preserve"> </w:t>
      </w:r>
      <w:r>
        <w:rPr>
          <w:rFonts w:hint="eastAsia"/>
        </w:rPr>
        <w:t>GB/T 29185 品牌价值 术语</w:t>
      </w:r>
    </w:p>
    <w:p w:rsidR="00C876A3" w:rsidRDefault="00C876A3" w:rsidP="00C876A3">
      <w:pPr>
        <w:pStyle w:val="affff6"/>
        <w:ind w:firstLine="420"/>
        <w:rPr>
          <w:rFonts w:hint="eastAsia"/>
        </w:rPr>
      </w:pPr>
      <w:r>
        <w:rPr>
          <w:rFonts w:hint="eastAsia"/>
        </w:rPr>
        <w:t xml:space="preserve"> GB/T 29186 品牌价值 要素</w:t>
      </w:r>
    </w:p>
    <w:p w:rsidR="00C876A3" w:rsidRDefault="00C876A3" w:rsidP="00C876A3">
      <w:pPr>
        <w:pStyle w:val="affff6"/>
        <w:ind w:firstLine="420"/>
        <w:rPr>
          <w:rFonts w:hint="eastAsia"/>
        </w:rPr>
      </w:pPr>
      <w:r>
        <w:rPr>
          <w:rFonts w:hint="eastAsia"/>
        </w:rPr>
        <w:t xml:space="preserve"> GB/T 29187 品牌评价 品牌价值评价要求</w:t>
      </w:r>
    </w:p>
    <w:p w:rsidR="00AA6EC9" w:rsidRPr="008A57E6" w:rsidRDefault="00C876A3" w:rsidP="00C876A3">
      <w:pPr>
        <w:pStyle w:val="affff6"/>
        <w:ind w:firstLine="420"/>
      </w:pPr>
      <w:r>
        <w:rPr>
          <w:rFonts w:hint="eastAsia"/>
        </w:rPr>
        <w:t xml:space="preserve"> GB/T 29188 品牌评价 多周期超额收益法</w:t>
      </w:r>
    </w:p>
    <w:p w:rsidR="00B265BC" w:rsidRPr="00E030F9" w:rsidRDefault="00FD59EB" w:rsidP="00FD59EB">
      <w:pPr>
        <w:pStyle w:val="affc"/>
        <w:spacing w:before="312" w:after="312"/>
      </w:pPr>
      <w:bookmarkStart w:id="52" w:name="_Toc77335135"/>
      <w:bookmarkStart w:id="53" w:name="_Toc77335183"/>
      <w:bookmarkStart w:id="54" w:name="_Toc77337657"/>
      <w:bookmarkStart w:id="55" w:name="_Toc77337727"/>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54B0A05ECAD844D49B3EF47DD47A133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C876A3" w:rsidP="00BA263B">
          <w:pPr>
            <w:pStyle w:val="affff6"/>
            <w:ind w:firstLine="420"/>
          </w:pPr>
          <w:r w:rsidRPr="00C876A3">
            <w:rPr>
              <w:rFonts w:hint="eastAsia"/>
            </w:rPr>
            <w:t>GB/T 29185</w:t>
          </w:r>
          <w:r w:rsidRPr="00C876A3">
            <w:t>界定的以及下列术语和定义适用于本文件。</w:t>
          </w:r>
          <w:r w:rsidRPr="00C876A3">
            <w:rPr>
              <w:rFonts w:hint="eastAsia"/>
            </w:rPr>
            <w:t>同时，对适用于青岛区域品牌的特点内容进行了明确。</w:t>
          </w:r>
        </w:p>
      </w:sdtContent>
    </w:sdt>
    <w:p w:rsidR="00C876A3" w:rsidRDefault="00C876A3" w:rsidP="00C876A3">
      <w:pPr>
        <w:pStyle w:val="affd"/>
        <w:spacing w:before="156" w:after="156"/>
        <w:rPr>
          <w:rFonts w:hint="eastAsia"/>
        </w:rPr>
      </w:pPr>
      <w:bookmarkStart w:id="57" w:name="_Toc77337658"/>
      <w:bookmarkStart w:id="58" w:name="_Toc77337728"/>
      <w:bookmarkEnd w:id="57"/>
      <w:bookmarkEnd w:id="58"/>
    </w:p>
    <w:p w:rsidR="004B3E93" w:rsidRDefault="00C876A3" w:rsidP="00C876A3">
      <w:pPr>
        <w:pStyle w:val="affd"/>
        <w:numPr>
          <w:ilvl w:val="0"/>
          <w:numId w:val="0"/>
        </w:numPr>
        <w:spacing w:before="156" w:after="156"/>
        <w:ind w:firstLineChars="200" w:firstLine="420"/>
      </w:pPr>
      <w:bookmarkStart w:id="59" w:name="_Toc77337659"/>
      <w:bookmarkStart w:id="60" w:name="_Toc77337729"/>
      <w:r w:rsidRPr="00C876A3">
        <w:rPr>
          <w:rFonts w:hint="eastAsia"/>
        </w:rPr>
        <w:t>产业集聚区</w:t>
      </w:r>
      <w:r>
        <w:rPr>
          <w:rFonts w:hint="eastAsia"/>
        </w:rPr>
        <w:t xml:space="preserve">  </w:t>
      </w:r>
      <w:r w:rsidRPr="00C876A3">
        <w:rPr>
          <w:rFonts w:hint="eastAsia"/>
        </w:rPr>
        <w:t>industrial cluster</w:t>
      </w:r>
      <w:bookmarkEnd w:id="59"/>
      <w:bookmarkEnd w:id="60"/>
    </w:p>
    <w:p w:rsidR="002A1260" w:rsidRDefault="00C876A3" w:rsidP="00653FED">
      <w:pPr>
        <w:pStyle w:val="affff6"/>
        <w:ind w:firstLine="420"/>
      </w:pPr>
      <w:r w:rsidRPr="00C876A3">
        <w:rPr>
          <w:rFonts w:hint="eastAsia"/>
        </w:rPr>
        <w:t>具有明确地理边界，主导产业突出，相互关联的产业或企业相对集中，资源集约利用的区域。</w:t>
      </w:r>
    </w:p>
    <w:p w:rsidR="00C876A3" w:rsidRDefault="00C876A3" w:rsidP="00C876A3">
      <w:pPr>
        <w:pStyle w:val="affd"/>
        <w:spacing w:before="156" w:after="156"/>
        <w:rPr>
          <w:rStyle w:val="sts-section-label"/>
          <w:rFonts w:hint="eastAsia"/>
          <w:b w:val="0"/>
          <w:bCs w:val="0"/>
        </w:rPr>
      </w:pPr>
      <w:bookmarkStart w:id="61" w:name="_Toc77337660"/>
      <w:bookmarkStart w:id="62" w:name="_Toc77337730"/>
      <w:bookmarkEnd w:id="61"/>
      <w:bookmarkEnd w:id="62"/>
    </w:p>
    <w:p w:rsidR="001D212F" w:rsidRDefault="00C876A3" w:rsidP="00C876A3">
      <w:pPr>
        <w:pStyle w:val="affd"/>
        <w:numPr>
          <w:ilvl w:val="0"/>
          <w:numId w:val="0"/>
        </w:numPr>
        <w:spacing w:before="156" w:after="156"/>
        <w:ind w:firstLineChars="200" w:firstLine="420"/>
      </w:pPr>
      <w:bookmarkStart w:id="63" w:name="_Toc77337661"/>
      <w:bookmarkStart w:id="64" w:name="_Toc77337731"/>
      <w:r>
        <w:rPr>
          <w:rStyle w:val="sts-section-label"/>
          <w:rFonts w:hint="eastAsia"/>
          <w:b w:val="0"/>
          <w:bCs w:val="0"/>
        </w:rPr>
        <w:t>区域品牌</w:t>
      </w:r>
      <w:r>
        <w:rPr>
          <w:rStyle w:val="sts-section-label"/>
          <w:rFonts w:hint="eastAsia"/>
          <w:b w:val="0"/>
          <w:bCs w:val="0"/>
        </w:rPr>
        <w:t xml:space="preserve">  </w:t>
      </w:r>
      <w:r>
        <w:rPr>
          <w:rStyle w:val="sts-section-label"/>
          <w:b w:val="0"/>
          <w:bCs w:val="0"/>
        </w:rPr>
        <w:t>regional brand</w:t>
      </w:r>
      <w:bookmarkEnd w:id="63"/>
      <w:bookmarkEnd w:id="64"/>
    </w:p>
    <w:p w:rsidR="009273B3" w:rsidRDefault="00C876A3" w:rsidP="001D212F">
      <w:pPr>
        <w:pStyle w:val="affff6"/>
        <w:ind w:firstLine="420"/>
        <w:rPr>
          <w:rFonts w:hint="eastAsia"/>
        </w:rPr>
      </w:pPr>
      <w:r w:rsidRPr="00C876A3">
        <w:rPr>
          <w:rFonts w:hint="eastAsia"/>
        </w:rPr>
        <w:t>与区域历史、文化、经济相关的无形资产，用名称、用语、符号、形象、标识、设计或其组合，区分产品、服务和（或）实体，或兼而有之，能够在利益相关方意识中形成独特印象和联想，从而产生经济和（或）社会价值。</w:t>
      </w:r>
    </w:p>
    <w:p w:rsidR="00C876A3" w:rsidRDefault="00C876A3" w:rsidP="00C876A3">
      <w:pPr>
        <w:pStyle w:val="affd"/>
        <w:spacing w:before="156" w:after="156"/>
        <w:rPr>
          <w:rFonts w:hint="eastAsia"/>
        </w:rPr>
      </w:pPr>
      <w:bookmarkStart w:id="65" w:name="_Toc77337662"/>
      <w:bookmarkStart w:id="66" w:name="_Toc77337732"/>
      <w:bookmarkEnd w:id="65"/>
      <w:bookmarkEnd w:id="66"/>
    </w:p>
    <w:p w:rsidR="00C876A3" w:rsidRPr="00C876A3" w:rsidRDefault="00C876A3" w:rsidP="00C876A3">
      <w:pPr>
        <w:pStyle w:val="affd"/>
        <w:numPr>
          <w:ilvl w:val="0"/>
          <w:numId w:val="0"/>
        </w:numPr>
        <w:spacing w:before="156" w:after="156"/>
        <w:ind w:firstLineChars="150" w:firstLine="315"/>
        <w:rPr>
          <w:rStyle w:val="sts-section-label"/>
          <w:rFonts w:hint="eastAsia"/>
          <w:b w:val="0"/>
          <w:bCs w:val="0"/>
        </w:rPr>
      </w:pPr>
      <w:bookmarkStart w:id="67" w:name="_Toc77337663"/>
      <w:bookmarkStart w:id="68" w:name="_Toc77337733"/>
      <w:r w:rsidRPr="00C876A3">
        <w:rPr>
          <w:rStyle w:val="sts-section-label"/>
          <w:rFonts w:hint="eastAsia"/>
          <w:b w:val="0"/>
          <w:bCs w:val="0"/>
        </w:rPr>
        <w:t>青岛区域品牌</w:t>
      </w:r>
      <w:r>
        <w:rPr>
          <w:rStyle w:val="sts-section-label"/>
          <w:rFonts w:hint="eastAsia"/>
          <w:b w:val="0"/>
          <w:bCs w:val="0"/>
        </w:rPr>
        <w:t xml:space="preserve"> </w:t>
      </w:r>
      <w:r w:rsidRPr="00C876A3">
        <w:rPr>
          <w:rStyle w:val="sts-section-label"/>
          <w:rFonts w:hint="eastAsia"/>
          <w:b w:val="0"/>
          <w:bCs w:val="0"/>
        </w:rPr>
        <w:t xml:space="preserve"> regional brand（</w:t>
      </w:r>
      <w:proofErr w:type="spellStart"/>
      <w:r w:rsidRPr="00C876A3">
        <w:rPr>
          <w:rStyle w:val="sts-section-label"/>
          <w:rFonts w:hint="eastAsia"/>
          <w:b w:val="0"/>
          <w:bCs w:val="0"/>
        </w:rPr>
        <w:t>qingdao</w:t>
      </w:r>
      <w:proofErr w:type="spellEnd"/>
      <w:r w:rsidRPr="00C876A3">
        <w:rPr>
          <w:rStyle w:val="sts-section-label"/>
          <w:rFonts w:hint="eastAsia"/>
          <w:b w:val="0"/>
          <w:bCs w:val="0"/>
        </w:rPr>
        <w:t>）</w:t>
      </w:r>
      <w:bookmarkEnd w:id="67"/>
      <w:bookmarkEnd w:id="68"/>
    </w:p>
    <w:p w:rsidR="00C876A3" w:rsidRDefault="00C876A3" w:rsidP="00C876A3">
      <w:pPr>
        <w:pStyle w:val="affd"/>
        <w:numPr>
          <w:ilvl w:val="0"/>
          <w:numId w:val="0"/>
        </w:numPr>
        <w:spacing w:before="156" w:after="156"/>
        <w:ind w:firstLineChars="200" w:firstLine="420"/>
        <w:rPr>
          <w:rFonts w:ascii="宋体" w:eastAsia="宋体" w:hint="eastAsia"/>
          <w:noProof/>
        </w:rPr>
      </w:pPr>
      <w:bookmarkStart w:id="69" w:name="_Toc77337664"/>
      <w:bookmarkStart w:id="70" w:name="_Toc77337734"/>
      <w:r w:rsidRPr="00C876A3">
        <w:rPr>
          <w:rFonts w:ascii="宋体" w:eastAsia="宋体" w:hint="eastAsia"/>
          <w:noProof/>
        </w:rPr>
        <w:lastRenderedPageBreak/>
        <w:t>符合区域品牌定义的前提下，突出青岛人文优势、城市战略、生态建设、赋能驱动等区域发展特点，享有青岛城市发展的红利。能够通过青岛区域品牌影响力的提升，使青岛区域品牌产生二次经济和（或）社会价值的提升。</w:t>
      </w:r>
      <w:bookmarkEnd w:id="69"/>
      <w:bookmarkEnd w:id="70"/>
    </w:p>
    <w:p w:rsidR="00C876A3" w:rsidRDefault="00C876A3" w:rsidP="00C876A3">
      <w:pPr>
        <w:pStyle w:val="affd"/>
        <w:spacing w:before="156" w:after="156"/>
        <w:rPr>
          <w:rStyle w:val="sts-section-label"/>
          <w:rFonts w:hint="eastAsia"/>
          <w:b w:val="0"/>
          <w:bCs w:val="0"/>
        </w:rPr>
      </w:pPr>
      <w:bookmarkStart w:id="71" w:name="_Toc77337665"/>
      <w:bookmarkStart w:id="72" w:name="_Toc77337735"/>
      <w:bookmarkEnd w:id="71"/>
      <w:bookmarkEnd w:id="72"/>
    </w:p>
    <w:p w:rsidR="00C876A3" w:rsidRDefault="00C876A3" w:rsidP="00C876A3">
      <w:pPr>
        <w:pStyle w:val="affd"/>
        <w:numPr>
          <w:ilvl w:val="0"/>
          <w:numId w:val="0"/>
        </w:numPr>
        <w:spacing w:before="156" w:after="156"/>
        <w:ind w:firstLineChars="200" w:firstLine="420"/>
        <w:rPr>
          <w:rStyle w:val="sts-section-label"/>
          <w:rFonts w:hint="eastAsia"/>
          <w:b w:val="0"/>
          <w:bCs w:val="0"/>
        </w:rPr>
      </w:pPr>
      <w:bookmarkStart w:id="73" w:name="_Toc77337666"/>
      <w:bookmarkStart w:id="74" w:name="_Toc77337736"/>
      <w:r>
        <w:rPr>
          <w:rStyle w:val="sts-section-label"/>
          <w:rFonts w:hint="eastAsia"/>
          <w:b w:val="0"/>
          <w:bCs w:val="0"/>
        </w:rPr>
        <w:t>超额收益</w:t>
      </w:r>
      <w:r>
        <w:rPr>
          <w:rStyle w:val="sts-section-label"/>
          <w:rFonts w:hint="eastAsia"/>
          <w:b w:val="0"/>
          <w:bCs w:val="0"/>
        </w:rPr>
        <w:t xml:space="preserve">  </w:t>
      </w:r>
      <w:r>
        <w:rPr>
          <w:rStyle w:val="sts-section-label"/>
          <w:b w:val="0"/>
          <w:bCs w:val="0"/>
        </w:rPr>
        <w:t>excess returns</w:t>
      </w:r>
      <w:bookmarkEnd w:id="73"/>
      <w:bookmarkEnd w:id="74"/>
    </w:p>
    <w:p w:rsidR="00C876A3" w:rsidRDefault="00C876A3" w:rsidP="00C876A3">
      <w:pPr>
        <w:pStyle w:val="affff6"/>
        <w:ind w:firstLine="420"/>
        <w:rPr>
          <w:rFonts w:hint="eastAsia"/>
        </w:rPr>
      </w:pPr>
      <w:r w:rsidRPr="00C876A3">
        <w:rPr>
          <w:rFonts w:hint="eastAsia"/>
        </w:rPr>
        <w:t>资产产生的收益中超过同期社会平均收益水平的部分。</w:t>
      </w:r>
    </w:p>
    <w:p w:rsidR="00C876A3" w:rsidRPr="00C876A3" w:rsidRDefault="00C876A3" w:rsidP="00C876A3">
      <w:pPr>
        <w:pStyle w:val="affd"/>
        <w:spacing w:before="156" w:after="156"/>
        <w:rPr>
          <w:rStyle w:val="sts-section-label"/>
          <w:rFonts w:hint="eastAsia"/>
          <w:b w:val="0"/>
          <w:bCs w:val="0"/>
        </w:rPr>
      </w:pPr>
      <w:bookmarkStart w:id="75" w:name="_Toc28081766"/>
      <w:bookmarkStart w:id="76" w:name="_Toc77337667"/>
      <w:bookmarkStart w:id="77" w:name="_Toc77337737"/>
      <w:bookmarkEnd w:id="76"/>
      <w:bookmarkEnd w:id="77"/>
    </w:p>
    <w:p w:rsidR="00C876A3" w:rsidRDefault="00C876A3" w:rsidP="00C876A3">
      <w:pPr>
        <w:pStyle w:val="affd"/>
        <w:numPr>
          <w:ilvl w:val="0"/>
          <w:numId w:val="0"/>
        </w:numPr>
        <w:spacing w:before="156" w:after="156"/>
        <w:ind w:firstLineChars="200" w:firstLine="420"/>
        <w:rPr>
          <w:rStyle w:val="sts-section-label"/>
          <w:rFonts w:hint="eastAsia"/>
          <w:b w:val="0"/>
          <w:bCs w:val="0"/>
          <w:szCs w:val="21"/>
        </w:rPr>
      </w:pPr>
      <w:bookmarkStart w:id="78" w:name="_Toc77337668"/>
      <w:bookmarkStart w:id="79" w:name="_Toc77337738"/>
      <w:r>
        <w:rPr>
          <w:rStyle w:val="sts-section-label"/>
          <w:rFonts w:hint="eastAsia"/>
          <w:b w:val="0"/>
          <w:bCs w:val="0"/>
          <w:szCs w:val="21"/>
        </w:rPr>
        <w:t>青岛区域品牌价值</w:t>
      </w:r>
      <w:r>
        <w:rPr>
          <w:rStyle w:val="sts-section-label"/>
          <w:rFonts w:hint="eastAsia"/>
          <w:b w:val="0"/>
          <w:bCs w:val="0"/>
          <w:szCs w:val="21"/>
        </w:rPr>
        <w:t xml:space="preserve">  </w:t>
      </w:r>
      <w:r>
        <w:rPr>
          <w:rStyle w:val="sts-section-label"/>
          <w:b w:val="0"/>
          <w:bCs w:val="0"/>
          <w:szCs w:val="21"/>
        </w:rPr>
        <w:t>regional brand value</w:t>
      </w:r>
      <w:bookmarkEnd w:id="75"/>
      <w:bookmarkEnd w:id="78"/>
      <w:bookmarkEnd w:id="79"/>
    </w:p>
    <w:p w:rsidR="00C876A3" w:rsidRDefault="00C876A3" w:rsidP="00C876A3">
      <w:pPr>
        <w:pStyle w:val="affff6"/>
        <w:ind w:firstLine="420"/>
        <w:rPr>
          <w:rFonts w:hint="eastAsia"/>
        </w:rPr>
      </w:pPr>
      <w:r w:rsidRPr="00C876A3">
        <w:rPr>
          <w:rFonts w:hint="eastAsia"/>
        </w:rPr>
        <w:t>青岛区域品牌作为一种资产，为区域特定产业带来价值的货币化形式。</w:t>
      </w:r>
    </w:p>
    <w:p w:rsidR="00C876A3" w:rsidRDefault="00C876A3" w:rsidP="00C876A3">
      <w:pPr>
        <w:pStyle w:val="affd"/>
        <w:spacing w:before="156" w:after="156"/>
        <w:rPr>
          <w:rStyle w:val="sts-section-label"/>
          <w:rFonts w:hint="eastAsia"/>
          <w:b w:val="0"/>
          <w:bCs w:val="0"/>
        </w:rPr>
      </w:pPr>
      <w:bookmarkStart w:id="80" w:name="_Toc77337669"/>
      <w:bookmarkStart w:id="81" w:name="_Toc77337739"/>
      <w:bookmarkEnd w:id="80"/>
      <w:bookmarkEnd w:id="81"/>
    </w:p>
    <w:p w:rsidR="00C876A3" w:rsidRDefault="00C876A3" w:rsidP="00C876A3">
      <w:pPr>
        <w:pStyle w:val="affd"/>
        <w:numPr>
          <w:ilvl w:val="0"/>
          <w:numId w:val="0"/>
        </w:numPr>
        <w:spacing w:before="156" w:after="156"/>
        <w:ind w:firstLineChars="200" w:firstLine="420"/>
        <w:rPr>
          <w:rStyle w:val="sts-section-label"/>
          <w:rFonts w:hint="eastAsia"/>
          <w:b w:val="0"/>
          <w:bCs w:val="0"/>
        </w:rPr>
      </w:pPr>
      <w:bookmarkStart w:id="82" w:name="_Toc77337670"/>
      <w:bookmarkStart w:id="83" w:name="_Toc77337740"/>
      <w:r>
        <w:rPr>
          <w:rStyle w:val="sts-section-label"/>
          <w:rFonts w:hint="eastAsia"/>
          <w:b w:val="0"/>
          <w:bCs w:val="0"/>
        </w:rPr>
        <w:t>青岛区域品牌受益产业</w:t>
      </w:r>
      <w:r>
        <w:rPr>
          <w:rStyle w:val="sts-section-label"/>
          <w:rFonts w:hint="eastAsia"/>
          <w:b w:val="0"/>
          <w:bCs w:val="0"/>
        </w:rPr>
        <w:t xml:space="preserve"> </w:t>
      </w:r>
      <w:r>
        <w:rPr>
          <w:rStyle w:val="sts-section-label"/>
          <w:rFonts w:hint="eastAsia"/>
          <w:b w:val="0"/>
          <w:bCs w:val="0"/>
        </w:rPr>
        <w:t xml:space="preserve"> beneficial industry of regional brand</w:t>
      </w:r>
      <w:bookmarkEnd w:id="82"/>
      <w:bookmarkEnd w:id="83"/>
    </w:p>
    <w:p w:rsidR="00C876A3" w:rsidRDefault="00C876A3" w:rsidP="00C876A3">
      <w:pPr>
        <w:pStyle w:val="affff6"/>
        <w:ind w:firstLine="420"/>
        <w:rPr>
          <w:rFonts w:hint="eastAsia"/>
        </w:rPr>
      </w:pPr>
      <w:r w:rsidRPr="00C876A3">
        <w:rPr>
          <w:rFonts w:hint="eastAsia"/>
        </w:rPr>
        <w:t>青岛范围内，青岛区域品牌能够产生收益的组织、团体、企业等经济活动的集合。</w:t>
      </w:r>
    </w:p>
    <w:p w:rsidR="00C876A3" w:rsidRDefault="00C876A3" w:rsidP="00C876A3">
      <w:pPr>
        <w:pStyle w:val="affd"/>
        <w:spacing w:before="156" w:after="156"/>
        <w:rPr>
          <w:rStyle w:val="sts-section-label"/>
          <w:rFonts w:hint="eastAsia"/>
          <w:b w:val="0"/>
          <w:bCs w:val="0"/>
        </w:rPr>
      </w:pPr>
      <w:bookmarkStart w:id="84" w:name="_Toc77337671"/>
      <w:bookmarkStart w:id="85" w:name="_Toc77337741"/>
      <w:bookmarkEnd w:id="84"/>
      <w:bookmarkEnd w:id="85"/>
    </w:p>
    <w:p w:rsidR="00C876A3" w:rsidRDefault="00C876A3" w:rsidP="00C876A3">
      <w:pPr>
        <w:pStyle w:val="affd"/>
        <w:numPr>
          <w:ilvl w:val="0"/>
          <w:numId w:val="0"/>
        </w:numPr>
        <w:spacing w:before="156" w:after="156"/>
        <w:ind w:firstLineChars="200" w:firstLine="420"/>
        <w:rPr>
          <w:rStyle w:val="sts-section-label"/>
          <w:rFonts w:hint="eastAsia"/>
          <w:b w:val="0"/>
          <w:bCs w:val="0"/>
        </w:rPr>
      </w:pPr>
      <w:bookmarkStart w:id="86" w:name="_Toc77337672"/>
      <w:bookmarkStart w:id="87" w:name="_Toc77337742"/>
      <w:r>
        <w:rPr>
          <w:rStyle w:val="sts-section-label"/>
          <w:rFonts w:hint="eastAsia"/>
          <w:b w:val="0"/>
          <w:bCs w:val="0"/>
        </w:rPr>
        <w:t>青岛区域品牌折现率</w:t>
      </w:r>
      <w:r>
        <w:rPr>
          <w:rStyle w:val="sts-section-label"/>
          <w:rFonts w:hint="eastAsia"/>
          <w:b w:val="0"/>
          <w:bCs w:val="0"/>
        </w:rPr>
        <w:t xml:space="preserve">  </w:t>
      </w:r>
      <w:r>
        <w:rPr>
          <w:rStyle w:val="sts-section-label"/>
          <w:b w:val="0"/>
          <w:bCs w:val="0"/>
        </w:rPr>
        <w:t>discount rate of regional brand</w:t>
      </w:r>
      <w:bookmarkEnd w:id="86"/>
      <w:bookmarkEnd w:id="87"/>
    </w:p>
    <w:p w:rsidR="00C876A3" w:rsidRDefault="00C876A3" w:rsidP="00C876A3">
      <w:pPr>
        <w:pStyle w:val="affff6"/>
        <w:ind w:firstLine="420"/>
        <w:rPr>
          <w:rFonts w:hint="eastAsia"/>
        </w:rPr>
      </w:pPr>
      <w:r w:rsidRPr="00C876A3">
        <w:rPr>
          <w:rFonts w:hint="eastAsia"/>
        </w:rPr>
        <w:t>将青岛区域品牌未来预期收益折算成现值的比率。</w:t>
      </w:r>
    </w:p>
    <w:p w:rsidR="00C876A3" w:rsidRDefault="00C876A3" w:rsidP="00C876A3">
      <w:pPr>
        <w:pStyle w:val="affd"/>
        <w:spacing w:before="156" w:after="156"/>
        <w:rPr>
          <w:rStyle w:val="sts-section-label"/>
          <w:rFonts w:hint="eastAsia"/>
          <w:b w:val="0"/>
          <w:bCs w:val="0"/>
        </w:rPr>
      </w:pPr>
      <w:bookmarkStart w:id="88" w:name="_Toc77337673"/>
      <w:bookmarkStart w:id="89" w:name="_Toc77337743"/>
      <w:bookmarkEnd w:id="88"/>
      <w:bookmarkEnd w:id="89"/>
    </w:p>
    <w:p w:rsidR="00C876A3" w:rsidRDefault="00C876A3" w:rsidP="00C876A3">
      <w:pPr>
        <w:pStyle w:val="affd"/>
        <w:numPr>
          <w:ilvl w:val="0"/>
          <w:numId w:val="0"/>
        </w:numPr>
        <w:spacing w:before="156" w:after="156"/>
        <w:ind w:firstLineChars="200" w:firstLine="420"/>
        <w:rPr>
          <w:rStyle w:val="sts-section-label"/>
          <w:rFonts w:hint="eastAsia"/>
          <w:b w:val="0"/>
          <w:bCs w:val="0"/>
        </w:rPr>
      </w:pPr>
      <w:bookmarkStart w:id="90" w:name="_Toc77337674"/>
      <w:bookmarkStart w:id="91" w:name="_Toc77337744"/>
      <w:r>
        <w:rPr>
          <w:rStyle w:val="sts-section-label"/>
          <w:rFonts w:hint="eastAsia"/>
          <w:b w:val="0"/>
          <w:bCs w:val="0"/>
        </w:rPr>
        <w:t>青岛区域品牌认知程度</w:t>
      </w:r>
      <w:r>
        <w:rPr>
          <w:rStyle w:val="sts-section-label"/>
          <w:rFonts w:hint="eastAsia"/>
          <w:b w:val="0"/>
          <w:bCs w:val="0"/>
        </w:rPr>
        <w:t xml:space="preserve">  </w:t>
      </w:r>
      <w:r>
        <w:rPr>
          <w:rStyle w:val="sts-section-label"/>
          <w:b w:val="0"/>
          <w:bCs w:val="0"/>
        </w:rPr>
        <w:t>brand awareness</w:t>
      </w:r>
      <w:bookmarkEnd w:id="90"/>
      <w:bookmarkEnd w:id="91"/>
    </w:p>
    <w:p w:rsidR="00C876A3" w:rsidRDefault="00C876A3" w:rsidP="00C876A3">
      <w:pPr>
        <w:spacing w:line="440" w:lineRule="exact"/>
        <w:ind w:leftChars="100" w:left="210" w:firstLineChars="100" w:firstLine="210"/>
      </w:pPr>
      <w:r>
        <w:rPr>
          <w:rFonts w:hint="eastAsia"/>
        </w:rPr>
        <w:t>社会及公众对青岛区域品牌认知或认可的水平。</w:t>
      </w:r>
    </w:p>
    <w:p w:rsidR="00C876A3" w:rsidRDefault="00C823DF" w:rsidP="00C823DF">
      <w:pPr>
        <w:pStyle w:val="affc"/>
        <w:spacing w:before="312" w:after="312"/>
        <w:rPr>
          <w:rFonts w:hint="eastAsia"/>
        </w:rPr>
      </w:pPr>
      <w:bookmarkStart w:id="92" w:name="_Toc77337675"/>
      <w:bookmarkStart w:id="93" w:name="_Toc77337745"/>
      <w:r w:rsidRPr="00C823DF">
        <w:rPr>
          <w:rFonts w:hint="eastAsia"/>
        </w:rPr>
        <w:t>青岛区域品牌价值评价模型</w:t>
      </w:r>
      <w:bookmarkEnd w:id="92"/>
      <w:bookmarkEnd w:id="93"/>
    </w:p>
    <w:p w:rsidR="00C823DF" w:rsidRDefault="00C823DF" w:rsidP="00C823DF">
      <w:pPr>
        <w:pStyle w:val="affd"/>
        <w:spacing w:before="156" w:after="156"/>
        <w:rPr>
          <w:rFonts w:hint="eastAsia"/>
        </w:rPr>
      </w:pPr>
      <w:bookmarkStart w:id="94" w:name="_Toc77337676"/>
      <w:bookmarkStart w:id="95" w:name="_Toc77337746"/>
      <w:r w:rsidRPr="00C823DF">
        <w:rPr>
          <w:rFonts w:hint="eastAsia"/>
        </w:rPr>
        <w:t>青岛区域品牌价值评价模型</w:t>
      </w:r>
      <w:bookmarkEnd w:id="94"/>
      <w:bookmarkEnd w:id="95"/>
    </w:p>
    <w:p w:rsidR="00C823DF" w:rsidRDefault="00C823DF" w:rsidP="00C823DF">
      <w:pPr>
        <w:pStyle w:val="affff6"/>
        <w:ind w:firstLine="420"/>
        <w:rPr>
          <w:rFonts w:hint="eastAsia"/>
        </w:rPr>
      </w:pPr>
      <w:r w:rsidRPr="00C823DF">
        <w:rPr>
          <w:rFonts w:hint="eastAsia"/>
        </w:rPr>
        <w:t>基于本方法的企业或产业集聚区形成的区域品牌其品牌价值按式（1）计算：</w:t>
      </w:r>
    </w:p>
    <w:p w:rsidR="00C823DF" w:rsidRDefault="00C823DF" w:rsidP="00C823DF">
      <w:pPr>
        <w:pStyle w:val="affff6"/>
        <w:ind w:firstLine="420"/>
        <w:rPr>
          <w:rFonts w:hint="eastAsia"/>
          <w:szCs w:val="21"/>
        </w:rPr>
      </w:pPr>
      <w:r>
        <w:rPr>
          <w:position w:val="-28"/>
          <w:szCs w:val="21"/>
        </w:rPr>
        <w:object w:dxaOrig="3300"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i1025" type="#_x0000_t75" style="width:165.1pt;height:33.95pt;mso-wrap-style:square;mso-position-horizontal-relative:page;mso-position-vertical-relative:page" o:ole="">
            <v:imagedata r:id="rId19" o:title=""/>
          </v:shape>
          <o:OLEObject Type="Embed" ProgID="Equation.3" ShapeID="对象 5" DrawAspect="Content" ObjectID="_1687950435" r:id="rId20"/>
        </w:object>
      </w:r>
      <w:r>
        <w:rPr>
          <w:rFonts w:hint="eastAsia"/>
          <w:b/>
          <w:bCs/>
          <w:szCs w:val="21"/>
        </w:rPr>
        <w:t xml:space="preserve">    …………   </w:t>
      </w:r>
      <w:r>
        <w:rPr>
          <w:rFonts w:hint="eastAsia"/>
          <w:szCs w:val="21"/>
        </w:rPr>
        <w:t>（1）</w:t>
      </w:r>
    </w:p>
    <w:p w:rsidR="00C823DF" w:rsidRDefault="00C823DF" w:rsidP="00C823DF">
      <w:pPr>
        <w:pStyle w:val="affff6"/>
        <w:ind w:firstLine="420"/>
        <w:rPr>
          <w:rFonts w:hint="eastAsia"/>
        </w:rPr>
      </w:pPr>
      <w:r>
        <w:rPr>
          <w:rFonts w:hint="eastAsia"/>
        </w:rPr>
        <w:t xml:space="preserve">VB </w:t>
      </w:r>
      <w:r>
        <w:rPr>
          <w:rFonts w:hint="eastAsia"/>
        </w:rPr>
        <w:tab/>
      </w:r>
      <w:r>
        <w:rPr>
          <w:rFonts w:hint="eastAsia"/>
        </w:rPr>
        <w:tab/>
        <w:t>——品牌价值；</w:t>
      </w:r>
    </w:p>
    <w:p w:rsidR="00C823DF" w:rsidRDefault="00C823DF" w:rsidP="00C823DF">
      <w:pPr>
        <w:pStyle w:val="affff6"/>
        <w:ind w:firstLine="420"/>
        <w:rPr>
          <w:rFonts w:hint="eastAsia"/>
        </w:rPr>
      </w:pPr>
      <w:r>
        <w:rPr>
          <w:rFonts w:hint="eastAsia"/>
        </w:rPr>
        <w:t xml:space="preserve">FBC, t </w:t>
      </w:r>
      <w:r>
        <w:rPr>
          <w:rFonts w:hint="eastAsia"/>
        </w:rPr>
        <w:tab/>
        <w:t>——t年度品牌现金流；</w:t>
      </w:r>
    </w:p>
    <w:p w:rsidR="00C823DF" w:rsidRDefault="00C823DF" w:rsidP="00C823DF">
      <w:pPr>
        <w:pStyle w:val="affff6"/>
        <w:ind w:firstLine="420"/>
        <w:rPr>
          <w:rFonts w:hint="eastAsia"/>
        </w:rPr>
      </w:pPr>
      <w:r>
        <w:rPr>
          <w:rFonts w:hint="eastAsia"/>
        </w:rPr>
        <w:t>FBC, T+1    ——T+1年度品牌现金流；</w:t>
      </w:r>
    </w:p>
    <w:p w:rsidR="00C823DF" w:rsidRDefault="00C823DF" w:rsidP="00C823DF">
      <w:pPr>
        <w:pStyle w:val="affff6"/>
        <w:ind w:firstLine="420"/>
        <w:rPr>
          <w:rFonts w:hint="eastAsia"/>
        </w:rPr>
      </w:pPr>
      <w:r>
        <w:rPr>
          <w:rFonts w:hint="eastAsia"/>
        </w:rPr>
        <w:t xml:space="preserve">T </w:t>
      </w:r>
      <w:r>
        <w:rPr>
          <w:rFonts w:hint="eastAsia"/>
        </w:rPr>
        <w:tab/>
        <w:t>——高速增长时期，根据青岛行业特点评价；</w:t>
      </w:r>
    </w:p>
    <w:p w:rsidR="00C823DF" w:rsidRDefault="00C823DF" w:rsidP="00C823DF">
      <w:pPr>
        <w:pStyle w:val="affff6"/>
        <w:ind w:firstLine="420"/>
        <w:rPr>
          <w:rFonts w:hint="eastAsia"/>
        </w:rPr>
      </w:pPr>
      <w:r>
        <w:rPr>
          <w:rFonts w:hint="eastAsia"/>
        </w:rPr>
        <w:t xml:space="preserve">R </w:t>
      </w:r>
      <w:r>
        <w:rPr>
          <w:rFonts w:hint="eastAsia"/>
        </w:rPr>
        <w:tab/>
        <w:t>——青岛区域品牌价值折现率；</w:t>
      </w:r>
    </w:p>
    <w:p w:rsidR="00C823DF" w:rsidRDefault="00C823DF" w:rsidP="00C823DF">
      <w:pPr>
        <w:pStyle w:val="affff6"/>
        <w:ind w:firstLine="420"/>
        <w:rPr>
          <w:rFonts w:hint="eastAsia"/>
        </w:rPr>
      </w:pPr>
      <w:r>
        <w:rPr>
          <w:rFonts w:hint="eastAsia"/>
        </w:rPr>
        <w:t xml:space="preserve">g </w:t>
      </w:r>
      <w:r>
        <w:rPr>
          <w:rFonts w:hint="eastAsia"/>
        </w:rPr>
        <w:tab/>
        <w:t>——永续增长率，可采用长期预期通货膨胀率。</w:t>
      </w:r>
    </w:p>
    <w:p w:rsidR="00C823DF" w:rsidRDefault="00C823DF" w:rsidP="00C823DF">
      <w:pPr>
        <w:pStyle w:val="affd"/>
        <w:spacing w:before="156" w:after="156"/>
        <w:rPr>
          <w:rFonts w:hint="eastAsia"/>
        </w:rPr>
      </w:pPr>
      <w:bookmarkStart w:id="96" w:name="_Toc77337677"/>
      <w:bookmarkStart w:id="97" w:name="_Toc77337747"/>
      <w:r w:rsidRPr="00C823DF">
        <w:rPr>
          <w:rFonts w:hint="eastAsia"/>
        </w:rPr>
        <w:t>品牌现金流的确定</w:t>
      </w:r>
      <w:bookmarkEnd w:id="96"/>
      <w:bookmarkEnd w:id="97"/>
    </w:p>
    <w:p w:rsidR="00C823DF" w:rsidRDefault="00C823DF" w:rsidP="00C823DF">
      <w:pPr>
        <w:pStyle w:val="affe"/>
        <w:spacing w:before="156" w:after="156"/>
        <w:rPr>
          <w:rFonts w:hint="eastAsia"/>
        </w:rPr>
      </w:pPr>
      <w:bookmarkStart w:id="98" w:name="_Toc77337678"/>
      <w:r w:rsidRPr="00C823DF">
        <w:rPr>
          <w:rFonts w:hint="eastAsia"/>
        </w:rPr>
        <w:lastRenderedPageBreak/>
        <w:t>品牌现金流</w:t>
      </w:r>
      <w:bookmarkEnd w:id="98"/>
    </w:p>
    <w:p w:rsidR="00C823DF" w:rsidRDefault="00C823DF" w:rsidP="00C823DF">
      <w:pPr>
        <w:pStyle w:val="affff6"/>
        <w:ind w:firstLine="420"/>
        <w:rPr>
          <w:rFonts w:hint="eastAsia"/>
        </w:rPr>
      </w:pPr>
      <w:r>
        <w:rPr>
          <w:rFonts w:hint="eastAsia"/>
        </w:rPr>
        <w:t>每年的品牌现金流FBC按式（2）计算：</w:t>
      </w:r>
    </w:p>
    <w:p w:rsidR="00C823DF" w:rsidRDefault="00C823DF" w:rsidP="00C823DF">
      <w:pPr>
        <w:pStyle w:val="affff6"/>
        <w:ind w:firstLine="420"/>
        <w:rPr>
          <w:rFonts w:hint="eastAsia"/>
        </w:rPr>
      </w:pPr>
      <w:r>
        <w:rPr>
          <w:rFonts w:hint="eastAsia"/>
        </w:rPr>
        <w:t>FBC=（PA-IA）×β     ………… （2）</w:t>
      </w:r>
    </w:p>
    <w:p w:rsidR="00C823DF" w:rsidRDefault="00C823DF" w:rsidP="00C823DF">
      <w:pPr>
        <w:pStyle w:val="affff6"/>
        <w:ind w:firstLine="420"/>
        <w:rPr>
          <w:rFonts w:hint="eastAsia"/>
        </w:rPr>
      </w:pPr>
      <w:r>
        <w:rPr>
          <w:rFonts w:hint="eastAsia"/>
        </w:rPr>
        <w:t>式中；</w:t>
      </w:r>
      <w:r>
        <w:rPr>
          <w:rFonts w:hint="eastAsia"/>
        </w:rPr>
        <w:tab/>
      </w:r>
    </w:p>
    <w:p w:rsidR="00C823DF" w:rsidRDefault="00C823DF" w:rsidP="00C823DF">
      <w:pPr>
        <w:pStyle w:val="affff6"/>
        <w:ind w:firstLine="420"/>
        <w:rPr>
          <w:rFonts w:hint="eastAsia"/>
        </w:rPr>
      </w:pPr>
      <w:r>
        <w:rPr>
          <w:rFonts w:hint="eastAsia"/>
        </w:rPr>
        <w:t>FBC</w:t>
      </w:r>
      <w:r>
        <w:rPr>
          <w:rFonts w:hint="eastAsia"/>
        </w:rPr>
        <w:tab/>
        <w:t>——当年度品牌现金流；</w:t>
      </w:r>
    </w:p>
    <w:p w:rsidR="00C823DF" w:rsidRDefault="00C823DF" w:rsidP="00C823DF">
      <w:pPr>
        <w:pStyle w:val="affff6"/>
        <w:ind w:firstLine="420"/>
        <w:rPr>
          <w:rFonts w:hint="eastAsia"/>
        </w:rPr>
      </w:pPr>
      <w:r>
        <w:rPr>
          <w:rFonts w:hint="eastAsia"/>
        </w:rPr>
        <w:t>PA</w:t>
      </w:r>
      <w:r>
        <w:rPr>
          <w:rFonts w:hint="eastAsia"/>
        </w:rPr>
        <w:tab/>
        <w:t>——当年度调整后的区域综合净利润，适用时考虑非经常性经营项目影响；</w:t>
      </w:r>
    </w:p>
    <w:p w:rsidR="00C823DF" w:rsidRDefault="00C823DF" w:rsidP="00C823DF">
      <w:pPr>
        <w:pStyle w:val="affff6"/>
        <w:ind w:firstLine="420"/>
        <w:rPr>
          <w:rFonts w:hint="eastAsia"/>
        </w:rPr>
      </w:pPr>
      <w:r>
        <w:rPr>
          <w:rFonts w:hint="eastAsia"/>
        </w:rPr>
        <w:t>IA</w:t>
      </w:r>
      <w:r>
        <w:rPr>
          <w:rFonts w:hint="eastAsia"/>
        </w:rPr>
        <w:tab/>
        <w:t>——当年度区域综合有形资产收益；</w:t>
      </w:r>
    </w:p>
    <w:p w:rsidR="00C823DF" w:rsidRDefault="00C823DF" w:rsidP="00C823DF">
      <w:pPr>
        <w:pStyle w:val="affff6"/>
        <w:ind w:firstLine="420"/>
        <w:rPr>
          <w:rFonts w:hint="eastAsia"/>
        </w:rPr>
      </w:pPr>
      <w:r>
        <w:rPr>
          <w:rFonts w:hint="eastAsia"/>
        </w:rPr>
        <w:t>β</w:t>
      </w:r>
      <w:r>
        <w:rPr>
          <w:rFonts w:hint="eastAsia"/>
        </w:rPr>
        <w:tab/>
        <w:t>——企业无形资产收益中归因于品牌部分的比例系数。</w:t>
      </w:r>
    </w:p>
    <w:p w:rsidR="00C823DF" w:rsidRDefault="00C823DF" w:rsidP="00C823DF">
      <w:pPr>
        <w:pStyle w:val="affff6"/>
        <w:ind w:firstLine="420"/>
        <w:rPr>
          <w:rFonts w:hint="eastAsia"/>
        </w:rPr>
      </w:pPr>
      <w:r>
        <w:rPr>
          <w:rFonts w:hint="eastAsia"/>
        </w:rPr>
        <w:t>注：预测高速增长期及更远期的品牌现金流时，可采用将评价基准年前3~5年品牌现金流加权平均等方法进行预测。</w:t>
      </w:r>
    </w:p>
    <w:p w:rsidR="00C823DF" w:rsidRDefault="00C823DF" w:rsidP="00C823DF">
      <w:pPr>
        <w:pStyle w:val="affe"/>
        <w:spacing w:before="156" w:after="156"/>
        <w:rPr>
          <w:rFonts w:hint="eastAsia"/>
        </w:rPr>
      </w:pPr>
      <w:bookmarkStart w:id="99" w:name="_Toc77337679"/>
      <w:r w:rsidRPr="00C823DF">
        <w:rPr>
          <w:rFonts w:hint="eastAsia"/>
        </w:rPr>
        <w:t>有形资产收益的确定</w:t>
      </w:r>
      <w:bookmarkEnd w:id="99"/>
    </w:p>
    <w:p w:rsidR="00C823DF" w:rsidRDefault="00C823DF" w:rsidP="00C823DF">
      <w:pPr>
        <w:pStyle w:val="afff"/>
        <w:spacing w:before="156" w:after="156"/>
        <w:rPr>
          <w:rFonts w:hint="eastAsia"/>
        </w:rPr>
      </w:pPr>
      <w:r w:rsidRPr="00C823DF">
        <w:rPr>
          <w:rFonts w:hint="eastAsia"/>
        </w:rPr>
        <w:t>有形资产收益</w:t>
      </w:r>
    </w:p>
    <w:p w:rsidR="00C823DF" w:rsidRDefault="00C823DF" w:rsidP="00C823DF">
      <w:pPr>
        <w:pStyle w:val="affff6"/>
        <w:ind w:firstLine="420"/>
        <w:rPr>
          <w:rFonts w:hint="eastAsia"/>
        </w:rPr>
      </w:pPr>
      <w:r>
        <w:rPr>
          <w:rFonts w:hint="eastAsia"/>
        </w:rPr>
        <w:t>有形资产收益应按式（3）计算:</w:t>
      </w:r>
    </w:p>
    <w:p w:rsidR="00C823DF" w:rsidRDefault="00C823DF" w:rsidP="00C823DF">
      <w:pPr>
        <w:pStyle w:val="affff6"/>
        <w:ind w:firstLine="420"/>
        <w:rPr>
          <w:rFonts w:hint="eastAsia"/>
        </w:rPr>
      </w:pPr>
      <w:r>
        <w:rPr>
          <w:rFonts w:hint="eastAsia"/>
        </w:rPr>
        <w:t>IA=ACT×βCT+ANCT×βNCT     …………（3）</w:t>
      </w:r>
    </w:p>
    <w:p w:rsidR="00C823DF" w:rsidRDefault="00C823DF" w:rsidP="00C823DF">
      <w:pPr>
        <w:pStyle w:val="affff6"/>
        <w:ind w:firstLine="420"/>
        <w:rPr>
          <w:rFonts w:hint="eastAsia"/>
        </w:rPr>
      </w:pPr>
      <w:r>
        <w:rPr>
          <w:rFonts w:hint="eastAsia"/>
        </w:rPr>
        <w:t>式中：</w:t>
      </w:r>
    </w:p>
    <w:p w:rsidR="00C823DF" w:rsidRDefault="00C823DF" w:rsidP="00C823DF">
      <w:pPr>
        <w:pStyle w:val="affff6"/>
        <w:ind w:firstLine="420"/>
        <w:rPr>
          <w:rFonts w:hint="eastAsia"/>
        </w:rPr>
      </w:pPr>
      <w:r>
        <w:rPr>
          <w:rFonts w:hint="eastAsia"/>
        </w:rPr>
        <w:t>IA</w:t>
      </w:r>
      <w:r>
        <w:rPr>
          <w:rFonts w:hint="eastAsia"/>
        </w:rPr>
        <w:t>——有形资产收益；</w:t>
      </w:r>
    </w:p>
    <w:p w:rsidR="00C823DF" w:rsidRDefault="00C823DF" w:rsidP="00C823DF">
      <w:pPr>
        <w:pStyle w:val="affff6"/>
        <w:ind w:firstLine="420"/>
        <w:rPr>
          <w:rFonts w:hint="eastAsia"/>
        </w:rPr>
      </w:pPr>
      <w:r>
        <w:rPr>
          <w:rFonts w:hint="eastAsia"/>
        </w:rPr>
        <w:t>ACT</w:t>
      </w:r>
      <w:r>
        <w:rPr>
          <w:rFonts w:hint="eastAsia"/>
        </w:rPr>
        <w:t>——流动有形资产总额；</w:t>
      </w:r>
    </w:p>
    <w:p w:rsidR="00C823DF" w:rsidRDefault="00C823DF" w:rsidP="00C823DF">
      <w:pPr>
        <w:pStyle w:val="affff6"/>
        <w:ind w:firstLineChars="193" w:firstLine="405"/>
        <w:rPr>
          <w:rFonts w:hint="eastAsia"/>
        </w:rPr>
      </w:pPr>
      <w:r>
        <w:rPr>
          <w:rFonts w:hint="eastAsia"/>
        </w:rPr>
        <w:t>βCT</w:t>
      </w:r>
      <w:r>
        <w:rPr>
          <w:rFonts w:hint="eastAsia"/>
        </w:rPr>
        <w:tab/>
        <w:t>——流动有形资产投资报酬率；</w:t>
      </w:r>
    </w:p>
    <w:p w:rsidR="00C823DF" w:rsidRDefault="00C823DF" w:rsidP="00C823DF">
      <w:pPr>
        <w:pStyle w:val="affff6"/>
        <w:ind w:firstLine="420"/>
        <w:rPr>
          <w:rFonts w:hint="eastAsia"/>
        </w:rPr>
      </w:pPr>
      <w:r>
        <w:rPr>
          <w:rFonts w:hint="eastAsia"/>
        </w:rPr>
        <w:t>ANCT</w:t>
      </w:r>
      <w:r>
        <w:rPr>
          <w:rFonts w:hint="eastAsia"/>
        </w:rPr>
        <w:t>——非流动有形资产总额；</w:t>
      </w:r>
    </w:p>
    <w:p w:rsidR="00C823DF" w:rsidRDefault="00C823DF" w:rsidP="00C823DF">
      <w:pPr>
        <w:pStyle w:val="affff6"/>
        <w:ind w:firstLine="420"/>
        <w:rPr>
          <w:rFonts w:hint="eastAsia"/>
        </w:rPr>
      </w:pPr>
      <w:r>
        <w:rPr>
          <w:rFonts w:hint="eastAsia"/>
        </w:rPr>
        <w:t>β</w:t>
      </w:r>
      <w:r>
        <w:rPr>
          <w:rFonts w:hint="eastAsia"/>
        </w:rPr>
        <w:t>NCT</w:t>
      </w:r>
      <w:r>
        <w:rPr>
          <w:rFonts w:hint="eastAsia"/>
        </w:rPr>
        <w:t>——非流动有形资产投资报酬率。</w:t>
      </w:r>
    </w:p>
    <w:p w:rsidR="00C823DF" w:rsidRDefault="00C823DF" w:rsidP="00C823DF">
      <w:pPr>
        <w:pStyle w:val="afff"/>
        <w:spacing w:before="156" w:after="156"/>
        <w:rPr>
          <w:rFonts w:hint="eastAsia"/>
        </w:rPr>
      </w:pPr>
      <w:r w:rsidRPr="00C823DF">
        <w:rPr>
          <w:rFonts w:hint="eastAsia"/>
        </w:rPr>
        <w:t>流动有形资产收益率</w:t>
      </w:r>
    </w:p>
    <w:p w:rsidR="00C823DF" w:rsidRDefault="00C823DF" w:rsidP="00C823DF">
      <w:pPr>
        <w:pStyle w:val="affff6"/>
        <w:ind w:firstLine="420"/>
        <w:rPr>
          <w:rFonts w:hint="eastAsia"/>
        </w:rPr>
      </w:pPr>
      <w:r w:rsidRPr="00C823DF">
        <w:rPr>
          <w:rFonts w:hint="eastAsia"/>
        </w:rPr>
        <w:t>流动有形资产收益率可参照中国人民银行公布的短期基准贷款利率进行计算，如1年期银行贷款基准利率。</w:t>
      </w:r>
    </w:p>
    <w:p w:rsidR="00C823DF" w:rsidRDefault="00C823DF" w:rsidP="00C823DF">
      <w:pPr>
        <w:pStyle w:val="afff"/>
        <w:spacing w:before="156" w:after="156"/>
        <w:rPr>
          <w:rFonts w:hint="eastAsia"/>
        </w:rPr>
      </w:pPr>
      <w:r w:rsidRPr="00C823DF">
        <w:rPr>
          <w:rFonts w:hint="eastAsia"/>
        </w:rPr>
        <w:t>非流动有形资产收益率</w:t>
      </w:r>
    </w:p>
    <w:p w:rsidR="00C823DF" w:rsidRDefault="00C823DF" w:rsidP="00C823DF">
      <w:pPr>
        <w:pStyle w:val="affff6"/>
        <w:ind w:firstLine="420"/>
        <w:rPr>
          <w:rFonts w:hint="eastAsia"/>
        </w:rPr>
      </w:pPr>
      <w:r w:rsidRPr="00C823DF">
        <w:rPr>
          <w:rFonts w:hint="eastAsia"/>
        </w:rPr>
        <w:t>非流动有形资产收益率可参照中国人民银行公布的长期基准贷款利率进行计算，如5年期银行贷款基准利率。</w:t>
      </w:r>
    </w:p>
    <w:p w:rsidR="00C823DF" w:rsidRDefault="00C823DF" w:rsidP="00C823DF">
      <w:pPr>
        <w:pStyle w:val="affd"/>
        <w:spacing w:before="156" w:after="156"/>
        <w:rPr>
          <w:rFonts w:hint="eastAsia"/>
        </w:rPr>
      </w:pPr>
      <w:bookmarkStart w:id="100" w:name="_Toc77337680"/>
      <w:bookmarkStart w:id="101" w:name="_Toc77337748"/>
      <w:r w:rsidRPr="00C823DF">
        <w:rPr>
          <w:rFonts w:hint="eastAsia"/>
        </w:rPr>
        <w:t>品牌价值折现率的确定</w:t>
      </w:r>
      <w:bookmarkEnd w:id="100"/>
      <w:bookmarkEnd w:id="101"/>
    </w:p>
    <w:p w:rsidR="00C823DF" w:rsidRDefault="00C823DF" w:rsidP="00C823DF">
      <w:pPr>
        <w:pStyle w:val="affe"/>
        <w:spacing w:before="156" w:after="156"/>
        <w:rPr>
          <w:rFonts w:ascii="Times New Roman" w:hint="eastAsia"/>
        </w:rPr>
      </w:pPr>
      <w:bookmarkStart w:id="102" w:name="_Toc77337681"/>
      <w:r>
        <w:rPr>
          <w:rFonts w:ascii="Times New Roman" w:hint="eastAsia"/>
        </w:rPr>
        <w:t>品牌价值折现率</w:t>
      </w:r>
      <w:bookmarkEnd w:id="102"/>
    </w:p>
    <w:p w:rsidR="00C823DF" w:rsidRDefault="00C823DF" w:rsidP="00C823DF">
      <w:pPr>
        <w:pStyle w:val="affff6"/>
        <w:ind w:firstLine="420"/>
        <w:rPr>
          <w:rFonts w:hint="eastAsia"/>
        </w:rPr>
      </w:pPr>
      <w:r>
        <w:rPr>
          <w:rFonts w:hint="eastAsia"/>
        </w:rPr>
        <w:t>品牌价值折现率应按式（4）计算;</w:t>
      </w:r>
    </w:p>
    <w:p w:rsidR="00C823DF" w:rsidRDefault="00C823DF" w:rsidP="00C823DF">
      <w:pPr>
        <w:pStyle w:val="affff6"/>
        <w:ind w:firstLine="420"/>
        <w:rPr>
          <w:rFonts w:hint="eastAsia"/>
        </w:rPr>
      </w:pPr>
      <w:r>
        <w:rPr>
          <w:rFonts w:hint="eastAsia"/>
        </w:rPr>
        <w:t>r=Z×Q      …………  （4）</w:t>
      </w:r>
    </w:p>
    <w:p w:rsidR="00C823DF" w:rsidRDefault="00C823DF" w:rsidP="00C823DF">
      <w:pPr>
        <w:pStyle w:val="affff6"/>
        <w:ind w:firstLine="420"/>
        <w:rPr>
          <w:rFonts w:hint="eastAsia"/>
        </w:rPr>
      </w:pPr>
      <w:r>
        <w:rPr>
          <w:rFonts w:hint="eastAsia"/>
        </w:rPr>
        <w:t>式中：</w:t>
      </w:r>
    </w:p>
    <w:p w:rsidR="00C823DF" w:rsidRDefault="00C823DF" w:rsidP="00C823DF">
      <w:pPr>
        <w:pStyle w:val="affff6"/>
        <w:ind w:firstLine="420"/>
        <w:rPr>
          <w:rFonts w:hint="eastAsia"/>
        </w:rPr>
      </w:pPr>
      <w:r>
        <w:rPr>
          <w:rFonts w:hint="eastAsia"/>
        </w:rPr>
        <w:t>r</w:t>
      </w:r>
      <w:r>
        <w:rPr>
          <w:rFonts w:hint="eastAsia"/>
        </w:rPr>
        <w:tab/>
        <w:t>——品牌价值折现率；</w:t>
      </w:r>
    </w:p>
    <w:p w:rsidR="00C823DF" w:rsidRDefault="00C823DF" w:rsidP="00C823DF">
      <w:pPr>
        <w:pStyle w:val="affff6"/>
        <w:ind w:firstLine="420"/>
        <w:rPr>
          <w:rFonts w:hint="eastAsia"/>
        </w:rPr>
      </w:pPr>
      <w:r>
        <w:rPr>
          <w:rFonts w:hint="eastAsia"/>
        </w:rPr>
        <w:t>Z</w:t>
      </w:r>
      <w:r>
        <w:rPr>
          <w:rFonts w:hint="eastAsia"/>
        </w:rPr>
        <w:tab/>
        <w:t>——行业平均资产报酬率;</w:t>
      </w:r>
    </w:p>
    <w:p w:rsidR="00C823DF" w:rsidRDefault="00C823DF" w:rsidP="00C823DF">
      <w:pPr>
        <w:pStyle w:val="affff6"/>
        <w:ind w:firstLine="420"/>
        <w:rPr>
          <w:rFonts w:hint="eastAsia"/>
        </w:rPr>
      </w:pPr>
      <w:r>
        <w:rPr>
          <w:rFonts w:hint="eastAsia"/>
        </w:rPr>
        <w:t>Q</w:t>
      </w:r>
      <w:r>
        <w:rPr>
          <w:rFonts w:hint="eastAsia"/>
        </w:rPr>
        <w:tab/>
        <w:t>——青岛品牌强度系数。</w:t>
      </w:r>
    </w:p>
    <w:p w:rsidR="00C823DF" w:rsidRDefault="00C823DF" w:rsidP="00C823DF">
      <w:pPr>
        <w:pStyle w:val="affe"/>
        <w:spacing w:before="156" w:after="156"/>
        <w:rPr>
          <w:rFonts w:hint="eastAsia"/>
        </w:rPr>
      </w:pPr>
      <w:bookmarkStart w:id="103" w:name="_Toc77337682"/>
      <w:r w:rsidRPr="00C823DF">
        <w:rPr>
          <w:rFonts w:hint="eastAsia"/>
        </w:rPr>
        <w:t>行业平均资产报酬率</w:t>
      </w:r>
      <w:bookmarkEnd w:id="103"/>
    </w:p>
    <w:p w:rsidR="00C823DF" w:rsidRDefault="00C823DF" w:rsidP="00C823DF">
      <w:pPr>
        <w:pStyle w:val="affff6"/>
        <w:ind w:firstLine="420"/>
        <w:rPr>
          <w:rFonts w:hint="eastAsia"/>
        </w:rPr>
      </w:pPr>
      <w:r w:rsidRPr="00C823DF">
        <w:rPr>
          <w:rFonts w:hint="eastAsia"/>
        </w:rPr>
        <w:lastRenderedPageBreak/>
        <w:t>行业平均资产报酬率可通过计算青岛市内相近行业、类型和规模的上市企业平均资产报酬率得到，也可通过统计调査等方式获得行业平均资产报酬率。</w:t>
      </w:r>
    </w:p>
    <w:p w:rsidR="00C823DF" w:rsidRDefault="00C823DF" w:rsidP="00C823DF">
      <w:pPr>
        <w:pStyle w:val="affe"/>
        <w:spacing w:before="156" w:after="156"/>
        <w:rPr>
          <w:rFonts w:hint="eastAsia"/>
        </w:rPr>
      </w:pPr>
      <w:bookmarkStart w:id="104" w:name="_Toc77337683"/>
      <w:r w:rsidRPr="00C823DF">
        <w:rPr>
          <w:rFonts w:hint="eastAsia"/>
        </w:rPr>
        <w:t>青岛品牌强度系数</w:t>
      </w:r>
      <w:bookmarkEnd w:id="104"/>
    </w:p>
    <w:p w:rsidR="00C823DF" w:rsidRDefault="00C823DF" w:rsidP="00C823DF">
      <w:pPr>
        <w:pStyle w:val="affff6"/>
        <w:ind w:firstLine="420"/>
        <w:rPr>
          <w:rFonts w:hint="eastAsia"/>
        </w:rPr>
      </w:pPr>
      <w:r>
        <w:rPr>
          <w:rFonts w:hint="eastAsia"/>
        </w:rPr>
        <w:t>青岛品牌强度系数应按式（5）计算：</w:t>
      </w:r>
    </w:p>
    <w:p w:rsidR="00C823DF" w:rsidRDefault="00C823DF" w:rsidP="00C823DF">
      <w:pPr>
        <w:pStyle w:val="affff6"/>
        <w:ind w:firstLine="420"/>
        <w:rPr>
          <w:rFonts w:hint="eastAsia"/>
        </w:rPr>
      </w:pPr>
      <w:r>
        <w:rPr>
          <w:rFonts w:hint="eastAsia"/>
        </w:rPr>
        <w:t>Q=φ(K)      …………  （5）</w:t>
      </w:r>
    </w:p>
    <w:p w:rsidR="00C823DF" w:rsidRDefault="00C823DF" w:rsidP="00C823DF">
      <w:pPr>
        <w:pStyle w:val="affff6"/>
        <w:ind w:firstLine="420"/>
        <w:rPr>
          <w:rFonts w:hint="eastAsia"/>
        </w:rPr>
      </w:pPr>
      <w:r>
        <w:rPr>
          <w:rFonts w:hint="eastAsia"/>
        </w:rPr>
        <w:t>式中：</w:t>
      </w:r>
    </w:p>
    <w:p w:rsidR="00C823DF" w:rsidRDefault="00C823DF" w:rsidP="00C823DF">
      <w:pPr>
        <w:pStyle w:val="affff6"/>
        <w:ind w:firstLine="420"/>
        <w:rPr>
          <w:rFonts w:hint="eastAsia"/>
        </w:rPr>
      </w:pPr>
      <w:r>
        <w:rPr>
          <w:rFonts w:hint="eastAsia"/>
        </w:rPr>
        <w:t>Q     ——青岛品牌强度系数；</w:t>
      </w:r>
    </w:p>
    <w:p w:rsidR="00C823DF" w:rsidRDefault="00C823DF" w:rsidP="00C823DF">
      <w:pPr>
        <w:pStyle w:val="affff6"/>
        <w:ind w:firstLine="420"/>
        <w:rPr>
          <w:rFonts w:hint="eastAsia"/>
        </w:rPr>
      </w:pPr>
      <w:r>
        <w:rPr>
          <w:rFonts w:hint="eastAsia"/>
        </w:rPr>
        <w:t>K     ——青岛品牌强度得分；</w:t>
      </w:r>
    </w:p>
    <w:p w:rsidR="00C823DF" w:rsidRDefault="00C823DF" w:rsidP="00C823DF">
      <w:pPr>
        <w:pStyle w:val="affff6"/>
        <w:ind w:firstLine="420"/>
        <w:rPr>
          <w:rFonts w:hint="eastAsia"/>
        </w:rPr>
      </w:pPr>
      <w:r>
        <w:rPr>
          <w:rFonts w:hint="eastAsia"/>
        </w:rPr>
        <w:t>φ(K)   ——以K为变量的函数关系公式，可根据青岛市品牌发展情况，所在行业市场实际情况而设定。</w:t>
      </w:r>
    </w:p>
    <w:p w:rsidR="00CE17E4" w:rsidRDefault="00CE17E4" w:rsidP="00CE17E4">
      <w:pPr>
        <w:pStyle w:val="affe"/>
        <w:spacing w:before="156" w:after="156"/>
        <w:rPr>
          <w:rFonts w:hint="eastAsia"/>
        </w:rPr>
      </w:pPr>
      <w:bookmarkStart w:id="105" w:name="_Toc77337684"/>
      <w:r w:rsidRPr="00CE17E4">
        <w:rPr>
          <w:rFonts w:hint="eastAsia"/>
        </w:rPr>
        <w:t>青岛品牌强度得分</w:t>
      </w:r>
      <w:bookmarkEnd w:id="105"/>
    </w:p>
    <w:p w:rsidR="00CE17E4" w:rsidRDefault="00CE17E4" w:rsidP="00CE17E4">
      <w:pPr>
        <w:pStyle w:val="affff6"/>
        <w:ind w:firstLine="420"/>
        <w:rPr>
          <w:rFonts w:hint="eastAsia"/>
        </w:rPr>
      </w:pPr>
      <w:r>
        <w:rPr>
          <w:rFonts w:hint="eastAsia"/>
        </w:rPr>
        <w:t>青岛品牌强度得分由有形要素（K1）、质量要素（K2）、创新要素（K3）、服务要素（K4)、无形要素（K5）、区域形象友好度要素（K6）等一级指标，按式（6）计算;</w:t>
      </w:r>
    </w:p>
    <w:p w:rsidR="00CE17E4" w:rsidRDefault="00CE17E4" w:rsidP="00CE17E4">
      <w:pPr>
        <w:pStyle w:val="affff6"/>
        <w:ind w:firstLine="420"/>
        <w:rPr>
          <w:rFonts w:hint="eastAsia"/>
        </w:rPr>
      </w:pPr>
      <w:r>
        <w:rPr>
          <w:rFonts w:hint="eastAsia"/>
        </w:rPr>
        <w:t xml:space="preserve">        ………… （6）</w:t>
      </w:r>
    </w:p>
    <w:p w:rsidR="00CE17E4" w:rsidRDefault="00CE17E4" w:rsidP="00CE17E4">
      <w:pPr>
        <w:pStyle w:val="affff6"/>
        <w:ind w:firstLine="420"/>
        <w:rPr>
          <w:rFonts w:hint="eastAsia"/>
        </w:rPr>
      </w:pPr>
      <w:r>
        <w:rPr>
          <w:rFonts w:hint="eastAsia"/>
        </w:rPr>
        <w:t>式中：</w:t>
      </w:r>
    </w:p>
    <w:p w:rsidR="00CE17E4" w:rsidRDefault="00CE17E4" w:rsidP="00CE17E4">
      <w:pPr>
        <w:pStyle w:val="affff6"/>
        <w:ind w:firstLine="420"/>
        <w:rPr>
          <w:rFonts w:hint="eastAsia"/>
        </w:rPr>
      </w:pPr>
      <w:r>
        <w:rPr>
          <w:rFonts w:hint="eastAsia"/>
        </w:rPr>
        <w:t>K——青岛品牌强度得分；</w:t>
      </w:r>
    </w:p>
    <w:p w:rsidR="00CE17E4" w:rsidRDefault="00CE17E4" w:rsidP="00CE17E4">
      <w:pPr>
        <w:pStyle w:val="affff6"/>
        <w:ind w:firstLine="420"/>
        <w:rPr>
          <w:rFonts w:hint="eastAsia"/>
        </w:rPr>
      </w:pPr>
      <w:r>
        <w:rPr>
          <w:rFonts w:hint="eastAsia"/>
        </w:rPr>
        <w:t>Ki——第i个一级指标评估值；</w:t>
      </w:r>
    </w:p>
    <w:p w:rsidR="00CE17E4" w:rsidRDefault="00CE17E4" w:rsidP="00CE17E4">
      <w:pPr>
        <w:pStyle w:val="affff6"/>
        <w:ind w:firstLine="420"/>
        <w:rPr>
          <w:rFonts w:hint="eastAsia"/>
        </w:rPr>
      </w:pPr>
      <w:r>
        <w:rPr>
          <w:rFonts w:hint="eastAsia"/>
        </w:rPr>
        <w:t>Wi——第i个一级指标对品牌强度得分K的影响权重。</w:t>
      </w:r>
    </w:p>
    <w:p w:rsidR="00CE17E4" w:rsidRDefault="00CE17E4" w:rsidP="00CE17E4">
      <w:pPr>
        <w:pStyle w:val="affff6"/>
        <w:ind w:firstLine="420"/>
        <w:rPr>
          <w:rFonts w:hint="eastAsia"/>
        </w:rPr>
      </w:pPr>
      <w:r>
        <w:rPr>
          <w:rFonts w:hint="eastAsia"/>
        </w:rPr>
        <w:t>若有形要素（K1）、质量要素（K2）、创新要素（K3）、服务要素（K4)、无形要素（K5）、区域形象友好度要素（K6）等方面指标由二级指标构成时，可用式（7）计算：</w:t>
      </w:r>
    </w:p>
    <w:p w:rsidR="00CE17E4" w:rsidRDefault="00CE17E4" w:rsidP="00CE17E4">
      <w:pPr>
        <w:pStyle w:val="affff6"/>
        <w:ind w:firstLine="420"/>
        <w:rPr>
          <w:rFonts w:hint="eastAsia"/>
        </w:rPr>
      </w:pPr>
      <w:r>
        <w:rPr>
          <w:rFonts w:hint="eastAsia"/>
        </w:rPr>
        <w:t xml:space="preserve">      …………  （7）</w:t>
      </w:r>
    </w:p>
    <w:p w:rsidR="00CE17E4" w:rsidRDefault="00CE17E4" w:rsidP="00CE17E4">
      <w:pPr>
        <w:pStyle w:val="affff6"/>
        <w:ind w:firstLine="420"/>
        <w:rPr>
          <w:rFonts w:hint="eastAsia"/>
        </w:rPr>
      </w:pPr>
      <w:r>
        <w:rPr>
          <w:rFonts w:hint="eastAsia"/>
        </w:rPr>
        <w:t>式中；</w:t>
      </w:r>
    </w:p>
    <w:p w:rsidR="00CE17E4" w:rsidRDefault="00CE17E4" w:rsidP="00CE17E4">
      <w:pPr>
        <w:pStyle w:val="affff6"/>
        <w:ind w:firstLine="420"/>
        <w:rPr>
          <w:rFonts w:hint="eastAsia"/>
        </w:rPr>
      </w:pPr>
      <w:r>
        <w:rPr>
          <w:rFonts w:hint="eastAsia"/>
        </w:rPr>
        <w:t>Ki——第i个一级指标得分；</w:t>
      </w:r>
    </w:p>
    <w:p w:rsidR="00CE17E4" w:rsidRDefault="00CE17E4" w:rsidP="00CE17E4">
      <w:pPr>
        <w:pStyle w:val="affff6"/>
        <w:ind w:firstLine="420"/>
        <w:rPr>
          <w:rFonts w:hint="eastAsia"/>
        </w:rPr>
      </w:pPr>
      <w:r>
        <w:rPr>
          <w:rFonts w:hint="eastAsia"/>
        </w:rPr>
        <w:t>Kij——第i个一级指标下的第j个二级指标评估值；</w:t>
      </w:r>
    </w:p>
    <w:p w:rsidR="00CE17E4" w:rsidRDefault="00CE17E4" w:rsidP="00CE17E4">
      <w:pPr>
        <w:pStyle w:val="affff6"/>
        <w:ind w:firstLine="420"/>
        <w:rPr>
          <w:rFonts w:hint="eastAsia"/>
        </w:rPr>
      </w:pPr>
      <w:r>
        <w:rPr>
          <w:rFonts w:hint="eastAsia"/>
        </w:rPr>
        <w:t>Wij——第i个一级指标下属第j个二级指标对 Ki的影响权重</w:t>
      </w:r>
      <w:r>
        <w:rPr>
          <w:rFonts w:hint="eastAsia"/>
        </w:rPr>
        <w:t>。</w:t>
      </w:r>
    </w:p>
    <w:p w:rsidR="00CE17E4" w:rsidRDefault="00CE17E4" w:rsidP="00CE17E4">
      <w:pPr>
        <w:pStyle w:val="affc"/>
        <w:spacing w:before="312" w:after="312"/>
        <w:rPr>
          <w:rFonts w:hint="eastAsia"/>
        </w:rPr>
      </w:pPr>
      <w:r w:rsidRPr="00CE17E4">
        <w:rPr>
          <w:rFonts w:hint="eastAsia"/>
        </w:rPr>
        <w:t xml:space="preserve">　</w:t>
      </w:r>
      <w:bookmarkStart w:id="106" w:name="_Toc77337685"/>
      <w:bookmarkStart w:id="107" w:name="_Toc77337749"/>
      <w:r w:rsidRPr="00CE17E4">
        <w:rPr>
          <w:rFonts w:hint="eastAsia"/>
        </w:rPr>
        <w:t>青岛区域品牌强度影响因素</w:t>
      </w:r>
      <w:bookmarkEnd w:id="106"/>
      <w:bookmarkEnd w:id="107"/>
    </w:p>
    <w:p w:rsidR="00CE17E4" w:rsidRDefault="00CE17E4" w:rsidP="00CE17E4">
      <w:pPr>
        <w:pStyle w:val="affd"/>
        <w:spacing w:before="156" w:after="156"/>
        <w:rPr>
          <w:rFonts w:hint="eastAsia"/>
        </w:rPr>
      </w:pPr>
      <w:bookmarkStart w:id="108" w:name="_Toc34385395"/>
      <w:bookmarkStart w:id="109" w:name="_Toc29896"/>
      <w:bookmarkStart w:id="110" w:name="_Toc34385453"/>
      <w:bookmarkStart w:id="111" w:name="_Toc51052561"/>
      <w:bookmarkStart w:id="112" w:name="_Toc77337686"/>
      <w:bookmarkStart w:id="113" w:name="_Toc77337750"/>
      <w:r>
        <w:rPr>
          <w:rFonts w:hint="eastAsia"/>
        </w:rPr>
        <w:t>概述</w:t>
      </w:r>
      <w:bookmarkEnd w:id="108"/>
      <w:bookmarkEnd w:id="109"/>
      <w:bookmarkEnd w:id="110"/>
      <w:bookmarkEnd w:id="111"/>
      <w:bookmarkEnd w:id="112"/>
      <w:bookmarkEnd w:id="113"/>
    </w:p>
    <w:p w:rsidR="00CE17E4" w:rsidRDefault="00CE17E4" w:rsidP="00CE17E4">
      <w:pPr>
        <w:pStyle w:val="affff6"/>
        <w:ind w:firstLine="420"/>
        <w:rPr>
          <w:rFonts w:hint="eastAsia"/>
        </w:rPr>
      </w:pPr>
      <w:r w:rsidRPr="00CE17E4">
        <w:rPr>
          <w:rFonts w:hint="eastAsia"/>
        </w:rPr>
        <w:t>青岛区域品牌强度主要反映青岛区域品牌的可持续发展和抵御市场风险的能力，该强度大小直接影响青岛区域品牌强度系数的数值，从而影响区域品牌价值评估的结果。青岛区域品牌强度影响因素包括有形、质量、创新、服务和无形、区域形象友好度要素六个方面。</w:t>
      </w:r>
    </w:p>
    <w:p w:rsidR="00CE17E4" w:rsidRDefault="00CE17E4" w:rsidP="00CE17E4">
      <w:pPr>
        <w:pStyle w:val="affd"/>
        <w:spacing w:before="156" w:after="156"/>
        <w:rPr>
          <w:rFonts w:hint="eastAsia"/>
        </w:rPr>
      </w:pPr>
      <w:bookmarkStart w:id="114" w:name="_Toc77337687"/>
      <w:bookmarkStart w:id="115" w:name="_Toc77337751"/>
      <w:r w:rsidRPr="00CE17E4">
        <w:rPr>
          <w:rFonts w:hint="eastAsia"/>
        </w:rPr>
        <w:t>有形要素</w:t>
      </w:r>
      <w:bookmarkEnd w:id="114"/>
      <w:bookmarkEnd w:id="115"/>
    </w:p>
    <w:p w:rsidR="00CE17E4" w:rsidRDefault="00CE17E4" w:rsidP="00CE17E4">
      <w:pPr>
        <w:pStyle w:val="affe"/>
        <w:spacing w:before="156" w:after="156"/>
        <w:rPr>
          <w:rFonts w:hint="eastAsia"/>
        </w:rPr>
      </w:pPr>
      <w:bookmarkStart w:id="116" w:name="_Toc77337688"/>
      <w:r w:rsidRPr="00CE17E4">
        <w:rPr>
          <w:rFonts w:hint="eastAsia"/>
        </w:rPr>
        <w:t>生产要素</w:t>
      </w:r>
      <w:bookmarkEnd w:id="116"/>
    </w:p>
    <w:p w:rsidR="00CE17E4" w:rsidRDefault="00CE17E4" w:rsidP="00CE17E4">
      <w:pPr>
        <w:pStyle w:val="affff6"/>
        <w:ind w:firstLine="420"/>
        <w:rPr>
          <w:rFonts w:hint="eastAsia"/>
        </w:rPr>
      </w:pPr>
      <w:r>
        <w:rPr>
          <w:rFonts w:hint="eastAsia"/>
        </w:rPr>
        <w:t>生产要素包括但不限于：</w:t>
      </w:r>
    </w:p>
    <w:p w:rsidR="00CE17E4" w:rsidRDefault="00CE17E4" w:rsidP="00CE17E4">
      <w:pPr>
        <w:pStyle w:val="affff6"/>
        <w:ind w:firstLine="420"/>
        <w:rPr>
          <w:rFonts w:hint="eastAsia"/>
        </w:rPr>
      </w:pPr>
      <w:r>
        <w:rPr>
          <w:rFonts w:hint="eastAsia"/>
        </w:rPr>
        <w:t>——初级生产要素，如水、矿产、能源、土地、基础配套设施等要素；</w:t>
      </w:r>
    </w:p>
    <w:p w:rsidR="00CE17E4" w:rsidRDefault="00CE17E4" w:rsidP="00CE17E4">
      <w:pPr>
        <w:pStyle w:val="affff6"/>
        <w:ind w:firstLine="420"/>
        <w:rPr>
          <w:rFonts w:hint="eastAsia"/>
        </w:rPr>
      </w:pPr>
      <w:r>
        <w:rPr>
          <w:rFonts w:hint="eastAsia"/>
        </w:rPr>
        <w:t>——高级生产要素，如人力、知识、技术、社会等高级要素</w:t>
      </w:r>
      <w:r>
        <w:rPr>
          <w:rFonts w:hint="eastAsia"/>
        </w:rPr>
        <w:t>。</w:t>
      </w:r>
    </w:p>
    <w:p w:rsidR="00CE17E4" w:rsidRDefault="00CE17E4" w:rsidP="00CE17E4">
      <w:pPr>
        <w:pStyle w:val="affe"/>
        <w:spacing w:before="156" w:after="156"/>
        <w:rPr>
          <w:rFonts w:ascii="Times New Roman" w:hint="eastAsia"/>
        </w:rPr>
      </w:pPr>
      <w:bookmarkStart w:id="117" w:name="_Toc77337689"/>
      <w:r>
        <w:rPr>
          <w:rFonts w:ascii="Times New Roman" w:hint="eastAsia"/>
        </w:rPr>
        <w:lastRenderedPageBreak/>
        <w:t>相关产业</w:t>
      </w:r>
      <w:bookmarkEnd w:id="117"/>
    </w:p>
    <w:p w:rsidR="00CE17E4" w:rsidRDefault="00CE17E4" w:rsidP="00CE17E4">
      <w:pPr>
        <w:pStyle w:val="affff6"/>
        <w:ind w:firstLine="420"/>
        <w:rPr>
          <w:rFonts w:hint="eastAsia"/>
        </w:rPr>
      </w:pPr>
      <w:r>
        <w:rPr>
          <w:rFonts w:hint="eastAsia"/>
        </w:rPr>
        <w:t>相关产业包括但不限于：</w:t>
      </w:r>
    </w:p>
    <w:p w:rsidR="00CE17E4" w:rsidRDefault="00CE17E4" w:rsidP="00CE17E4">
      <w:pPr>
        <w:pStyle w:val="affff6"/>
        <w:ind w:firstLine="420"/>
        <w:rPr>
          <w:rFonts w:hint="eastAsia"/>
        </w:rPr>
      </w:pPr>
      <w:r>
        <w:rPr>
          <w:rFonts w:hint="eastAsia"/>
        </w:rPr>
        <w:t>——相关产业配套水平，如上下游产业发展水平；</w:t>
      </w:r>
    </w:p>
    <w:p w:rsidR="00CE17E4" w:rsidRDefault="00CE17E4" w:rsidP="00CE17E4">
      <w:pPr>
        <w:pStyle w:val="affff6"/>
        <w:ind w:firstLine="420"/>
        <w:rPr>
          <w:rFonts w:hint="eastAsia"/>
        </w:rPr>
      </w:pPr>
      <w:r>
        <w:rPr>
          <w:rFonts w:hint="eastAsia"/>
        </w:rPr>
        <w:t>——公共服务配套水平，如公共检测平台、人才培训平台。</w:t>
      </w:r>
    </w:p>
    <w:p w:rsidR="00CE17E4" w:rsidRDefault="00E7534A" w:rsidP="00E7534A">
      <w:pPr>
        <w:pStyle w:val="affe"/>
        <w:spacing w:before="156" w:after="156"/>
        <w:rPr>
          <w:rFonts w:hint="eastAsia"/>
        </w:rPr>
      </w:pPr>
      <w:bookmarkStart w:id="118" w:name="_Toc77337690"/>
      <w:r w:rsidRPr="00E7534A">
        <w:rPr>
          <w:rFonts w:hint="eastAsia"/>
        </w:rPr>
        <w:t>发展战略、产业结构和同业竞争</w:t>
      </w:r>
      <w:bookmarkEnd w:id="118"/>
    </w:p>
    <w:p w:rsidR="00E7534A" w:rsidRDefault="00E7534A" w:rsidP="00E7534A">
      <w:pPr>
        <w:pStyle w:val="affff6"/>
        <w:ind w:firstLine="420"/>
        <w:rPr>
          <w:rFonts w:hint="eastAsia"/>
        </w:rPr>
      </w:pPr>
      <w:r>
        <w:rPr>
          <w:rFonts w:hint="eastAsia"/>
        </w:rPr>
        <w:t>发展战略、产业结构和同业竞争包括但不限于：</w:t>
      </w:r>
    </w:p>
    <w:p w:rsidR="00E7534A" w:rsidRDefault="00E7534A" w:rsidP="00E7534A">
      <w:pPr>
        <w:pStyle w:val="affff6"/>
        <w:ind w:firstLine="420"/>
        <w:rPr>
          <w:rFonts w:hint="eastAsia"/>
        </w:rPr>
      </w:pPr>
      <w:r>
        <w:rPr>
          <w:rFonts w:hint="eastAsia"/>
        </w:rPr>
        <w:t>——青岛区域产业发展战略；</w:t>
      </w:r>
    </w:p>
    <w:p w:rsidR="00E7534A" w:rsidRDefault="00E7534A" w:rsidP="00E7534A">
      <w:pPr>
        <w:pStyle w:val="affff6"/>
        <w:ind w:firstLine="420"/>
        <w:rPr>
          <w:rFonts w:hint="eastAsia"/>
        </w:rPr>
      </w:pPr>
      <w:r>
        <w:rPr>
          <w:rFonts w:hint="eastAsia"/>
        </w:rPr>
        <w:t>——青岛区域产业结构特征；</w:t>
      </w:r>
    </w:p>
    <w:p w:rsidR="00E7534A" w:rsidRDefault="00E7534A" w:rsidP="00E7534A">
      <w:pPr>
        <w:pStyle w:val="affff6"/>
        <w:ind w:firstLine="420"/>
        <w:rPr>
          <w:rFonts w:hint="eastAsia"/>
        </w:rPr>
      </w:pPr>
      <w:r>
        <w:rPr>
          <w:rFonts w:hint="eastAsia"/>
        </w:rPr>
        <w:t>——青岛场竞争环境。</w:t>
      </w:r>
    </w:p>
    <w:p w:rsidR="00E7534A" w:rsidRDefault="00E7534A" w:rsidP="00E7534A">
      <w:pPr>
        <w:pStyle w:val="affe"/>
        <w:spacing w:before="156" w:after="156"/>
        <w:rPr>
          <w:rFonts w:hint="eastAsia"/>
        </w:rPr>
      </w:pPr>
      <w:bookmarkStart w:id="119" w:name="_Toc77337691"/>
      <w:r w:rsidRPr="00E7534A">
        <w:rPr>
          <w:rFonts w:hint="eastAsia"/>
        </w:rPr>
        <w:t>发展机会</w:t>
      </w:r>
      <w:bookmarkEnd w:id="119"/>
    </w:p>
    <w:p w:rsidR="00E7534A" w:rsidRDefault="00E7534A" w:rsidP="00E7534A">
      <w:pPr>
        <w:pStyle w:val="affff6"/>
        <w:ind w:firstLine="420"/>
        <w:rPr>
          <w:rFonts w:hint="eastAsia"/>
        </w:rPr>
      </w:pPr>
      <w:r>
        <w:rPr>
          <w:rFonts w:hint="eastAsia"/>
        </w:rPr>
        <w:t>发展机会包括但不限于：</w:t>
      </w:r>
    </w:p>
    <w:p w:rsidR="00E7534A" w:rsidRDefault="00E7534A" w:rsidP="00E7534A">
      <w:pPr>
        <w:pStyle w:val="affff6"/>
        <w:ind w:firstLine="420"/>
        <w:rPr>
          <w:rFonts w:hint="eastAsia"/>
        </w:rPr>
      </w:pPr>
      <w:r>
        <w:rPr>
          <w:rFonts w:hint="eastAsia"/>
        </w:rPr>
        <w:t>——产业在技术环境下的发展机会，如科技进步为产业带来的发展机会；</w:t>
      </w:r>
    </w:p>
    <w:p w:rsidR="00E7534A" w:rsidRDefault="00E7534A" w:rsidP="00E7534A">
      <w:pPr>
        <w:pStyle w:val="affff6"/>
        <w:ind w:firstLine="420"/>
        <w:rPr>
          <w:rFonts w:hint="eastAsia"/>
        </w:rPr>
      </w:pPr>
      <w:r>
        <w:rPr>
          <w:rFonts w:hint="eastAsia"/>
        </w:rPr>
        <w:t>——产业在社会环境下的发展机会，如社会结构变化为产业带来的发展机会；</w:t>
      </w:r>
    </w:p>
    <w:p w:rsidR="00E7534A" w:rsidRDefault="00E7534A" w:rsidP="00E7534A">
      <w:pPr>
        <w:pStyle w:val="affff6"/>
        <w:ind w:firstLine="420"/>
        <w:rPr>
          <w:rFonts w:hint="eastAsia"/>
        </w:rPr>
      </w:pPr>
      <w:r>
        <w:rPr>
          <w:rFonts w:hint="eastAsia"/>
        </w:rPr>
        <w:t>——产业在政策环境下的发展机会，如政策引导变化为产业带来的发展机会；</w:t>
      </w:r>
    </w:p>
    <w:p w:rsidR="00E7534A" w:rsidRDefault="00E7534A" w:rsidP="00E7534A">
      <w:pPr>
        <w:pStyle w:val="affff6"/>
        <w:ind w:firstLine="420"/>
        <w:rPr>
          <w:rFonts w:hint="eastAsia"/>
        </w:rPr>
      </w:pPr>
      <w:r>
        <w:rPr>
          <w:rFonts w:hint="eastAsia"/>
        </w:rPr>
        <w:t>——重大事件带来的机会。</w:t>
      </w:r>
    </w:p>
    <w:p w:rsidR="007D408B" w:rsidRDefault="007D408B" w:rsidP="007D408B">
      <w:pPr>
        <w:pStyle w:val="affd"/>
        <w:spacing w:before="156" w:after="156"/>
        <w:rPr>
          <w:rFonts w:ascii="Times New Roman" w:hint="eastAsia"/>
        </w:rPr>
      </w:pPr>
      <w:bookmarkStart w:id="120" w:name="_Toc34385402"/>
      <w:bookmarkStart w:id="121" w:name="_Toc34385460"/>
      <w:bookmarkStart w:id="122" w:name="_Toc51052570"/>
      <w:bookmarkStart w:id="123" w:name="_Toc18138"/>
      <w:bookmarkStart w:id="124" w:name="_Toc77337692"/>
      <w:bookmarkStart w:id="125" w:name="_Toc77337752"/>
      <w:r>
        <w:rPr>
          <w:rFonts w:ascii="Times New Roman" w:hint="eastAsia"/>
        </w:rPr>
        <w:t>质量要素</w:t>
      </w:r>
      <w:bookmarkEnd w:id="120"/>
      <w:bookmarkEnd w:id="121"/>
      <w:bookmarkEnd w:id="122"/>
      <w:bookmarkEnd w:id="123"/>
      <w:bookmarkEnd w:id="124"/>
      <w:bookmarkEnd w:id="125"/>
    </w:p>
    <w:p w:rsidR="007D408B" w:rsidRDefault="007D408B" w:rsidP="007D408B">
      <w:pPr>
        <w:pStyle w:val="affe"/>
        <w:spacing w:before="156" w:after="156"/>
        <w:rPr>
          <w:rFonts w:hint="eastAsia"/>
        </w:rPr>
      </w:pPr>
      <w:bookmarkStart w:id="126" w:name="_Toc77337693"/>
      <w:r w:rsidRPr="007D408B">
        <w:rPr>
          <w:rFonts w:hint="eastAsia"/>
        </w:rPr>
        <w:t>质量感知水平</w:t>
      </w:r>
      <w:bookmarkEnd w:id="126"/>
    </w:p>
    <w:p w:rsidR="007D408B" w:rsidRDefault="007D408B" w:rsidP="007D408B">
      <w:pPr>
        <w:pStyle w:val="affff6"/>
        <w:ind w:firstLine="420"/>
        <w:rPr>
          <w:rFonts w:hint="eastAsia"/>
        </w:rPr>
      </w:pPr>
      <w:r>
        <w:rPr>
          <w:rFonts w:hint="eastAsia"/>
        </w:rPr>
        <w:t>质量感知水平包括但不限于：</w:t>
      </w:r>
    </w:p>
    <w:p w:rsidR="007D408B" w:rsidRDefault="007D408B" w:rsidP="007D408B">
      <w:pPr>
        <w:pStyle w:val="affff6"/>
        <w:ind w:firstLine="420"/>
        <w:rPr>
          <w:rFonts w:hint="eastAsia"/>
        </w:rPr>
      </w:pPr>
      <w:r>
        <w:rPr>
          <w:rFonts w:hint="eastAsia"/>
        </w:rPr>
        <w:t>——产品质量水平，包括区域品牌受益组织的产品质量监督抽查合格率等；</w:t>
      </w:r>
    </w:p>
    <w:p w:rsidR="007D408B" w:rsidRDefault="007D408B" w:rsidP="007D408B">
      <w:pPr>
        <w:pStyle w:val="affff6"/>
        <w:ind w:firstLine="420"/>
        <w:rPr>
          <w:rFonts w:hint="eastAsia"/>
        </w:rPr>
      </w:pPr>
      <w:r>
        <w:rPr>
          <w:rFonts w:hint="eastAsia"/>
        </w:rPr>
        <w:t>——标准先进程度，包括采标先进性、团体标准制修订及推广应用情况等。</w:t>
      </w:r>
    </w:p>
    <w:p w:rsidR="007D408B" w:rsidRDefault="007D408B" w:rsidP="007D408B">
      <w:pPr>
        <w:pStyle w:val="affe"/>
        <w:spacing w:before="156" w:after="156"/>
        <w:rPr>
          <w:rFonts w:hint="eastAsia"/>
        </w:rPr>
      </w:pPr>
      <w:bookmarkStart w:id="127" w:name="_Toc77337694"/>
      <w:r w:rsidRPr="007D408B">
        <w:rPr>
          <w:rFonts w:hint="eastAsia"/>
        </w:rPr>
        <w:t>质量管理能力</w:t>
      </w:r>
      <w:bookmarkEnd w:id="127"/>
    </w:p>
    <w:p w:rsidR="007D408B" w:rsidRDefault="007D408B" w:rsidP="007D408B">
      <w:pPr>
        <w:pStyle w:val="affff6"/>
        <w:ind w:firstLine="420"/>
        <w:rPr>
          <w:rFonts w:hint="eastAsia"/>
        </w:rPr>
      </w:pPr>
      <w:r>
        <w:rPr>
          <w:rFonts w:hint="eastAsia"/>
        </w:rPr>
        <w:t>质量管理能力包括但不限于：</w:t>
      </w:r>
    </w:p>
    <w:p w:rsidR="007D408B" w:rsidRDefault="007D408B" w:rsidP="007D408B">
      <w:pPr>
        <w:pStyle w:val="affff6"/>
        <w:ind w:firstLine="420"/>
        <w:rPr>
          <w:rFonts w:hint="eastAsia"/>
        </w:rPr>
      </w:pPr>
      <w:r>
        <w:rPr>
          <w:rFonts w:hint="eastAsia"/>
        </w:rPr>
        <w:t>——质量管理水平，如建立质量管理体系的整体情况；</w:t>
      </w:r>
    </w:p>
    <w:p w:rsidR="007D408B" w:rsidRDefault="007D408B" w:rsidP="007D408B">
      <w:pPr>
        <w:pStyle w:val="affff6"/>
        <w:ind w:firstLine="420"/>
        <w:rPr>
          <w:rFonts w:hint="eastAsia"/>
        </w:rPr>
      </w:pPr>
      <w:r>
        <w:rPr>
          <w:rFonts w:hint="eastAsia"/>
        </w:rPr>
        <w:t>——质量发展能力，如建立质量检测机构、采用和推广先进质量管理方法的情况等。</w:t>
      </w:r>
    </w:p>
    <w:p w:rsidR="007D408B" w:rsidRDefault="007D408B" w:rsidP="007D408B">
      <w:pPr>
        <w:pStyle w:val="affe"/>
        <w:spacing w:before="156" w:after="156"/>
        <w:rPr>
          <w:rFonts w:hint="eastAsia"/>
        </w:rPr>
      </w:pPr>
      <w:bookmarkStart w:id="128" w:name="_Toc77337695"/>
      <w:r w:rsidRPr="007D408B">
        <w:rPr>
          <w:rFonts w:hint="eastAsia"/>
        </w:rPr>
        <w:t>青岛区域质量特性控制要素</w:t>
      </w:r>
      <w:bookmarkEnd w:id="128"/>
    </w:p>
    <w:p w:rsidR="007D408B" w:rsidRDefault="007D408B" w:rsidP="007D408B">
      <w:pPr>
        <w:pStyle w:val="affff6"/>
        <w:ind w:firstLine="420"/>
        <w:rPr>
          <w:rFonts w:hint="eastAsia"/>
        </w:rPr>
      </w:pPr>
      <w:r>
        <w:rPr>
          <w:rFonts w:hint="eastAsia"/>
        </w:rPr>
        <w:t>青岛区域质量特性控制要素，是指对青岛区域品牌质量控制要求转化为一组针对实体特性的定量或定性的规定要求,以使其实现并进行考核。</w:t>
      </w:r>
    </w:p>
    <w:p w:rsidR="007D408B" w:rsidRDefault="007D408B" w:rsidP="007D408B">
      <w:pPr>
        <w:pStyle w:val="affff6"/>
        <w:ind w:firstLine="420"/>
        <w:rPr>
          <w:rFonts w:hint="eastAsia"/>
        </w:rPr>
      </w:pPr>
      <w:r>
        <w:rPr>
          <w:rFonts w:hint="eastAsia"/>
        </w:rPr>
        <w:t>青岛区域质量特性控制要素包括但不限于：</w:t>
      </w:r>
    </w:p>
    <w:p w:rsidR="007D408B" w:rsidRDefault="007D408B" w:rsidP="007D408B">
      <w:pPr>
        <w:pStyle w:val="affff6"/>
        <w:ind w:firstLine="420"/>
        <w:rPr>
          <w:rFonts w:hint="eastAsia"/>
        </w:rPr>
      </w:pPr>
      <w:r>
        <w:rPr>
          <w:rFonts w:hint="eastAsia"/>
        </w:rPr>
        <w:t>——服务国家战略提升品牌影响力，如在青岛经略海洋战略优势下强化品牌升值，享受产业政策红利等；</w:t>
      </w:r>
    </w:p>
    <w:p w:rsidR="007D408B" w:rsidRDefault="007D408B" w:rsidP="007D408B">
      <w:pPr>
        <w:pStyle w:val="affff6"/>
        <w:ind w:firstLine="420"/>
        <w:rPr>
          <w:rFonts w:hint="eastAsia"/>
        </w:rPr>
      </w:pPr>
      <w:r>
        <w:rPr>
          <w:rFonts w:hint="eastAsia"/>
        </w:rPr>
        <w:t>——区域质量发展引领能力，如具有良好试点示范意义的区域品牌推广模式；</w:t>
      </w:r>
    </w:p>
    <w:p w:rsidR="007D408B" w:rsidRDefault="007D408B" w:rsidP="007D408B">
      <w:pPr>
        <w:pStyle w:val="affff6"/>
        <w:ind w:firstLine="420"/>
        <w:rPr>
          <w:rFonts w:hint="eastAsia"/>
        </w:rPr>
      </w:pPr>
      <w:r>
        <w:rPr>
          <w:rFonts w:hint="eastAsia"/>
        </w:rPr>
        <w:t>——地域导向性质量特性应用能力，如在青岛地域推广实施的海水源热泵采暖技术，其降低的能源消耗费用纳入品牌价值等。</w:t>
      </w:r>
    </w:p>
    <w:p w:rsidR="007D408B" w:rsidRDefault="00997D1C" w:rsidP="00997D1C">
      <w:pPr>
        <w:pStyle w:val="affd"/>
        <w:spacing w:before="156" w:after="156"/>
        <w:rPr>
          <w:rFonts w:hint="eastAsia"/>
        </w:rPr>
      </w:pPr>
      <w:bookmarkStart w:id="129" w:name="_Toc77337696"/>
      <w:bookmarkStart w:id="130" w:name="_Toc77337753"/>
      <w:r w:rsidRPr="00997D1C">
        <w:rPr>
          <w:rFonts w:hint="eastAsia"/>
        </w:rPr>
        <w:t>5.4　创新要素</w:t>
      </w:r>
      <w:bookmarkEnd w:id="129"/>
      <w:bookmarkEnd w:id="130"/>
    </w:p>
    <w:p w:rsidR="00997D1C" w:rsidRDefault="00997D1C" w:rsidP="00997D1C">
      <w:pPr>
        <w:pStyle w:val="affe"/>
        <w:spacing w:before="156" w:after="156"/>
        <w:rPr>
          <w:rFonts w:ascii="Times New Roman" w:hint="eastAsia"/>
        </w:rPr>
      </w:pPr>
      <w:bookmarkStart w:id="131" w:name="_Toc77337697"/>
      <w:r>
        <w:rPr>
          <w:rFonts w:ascii="Times New Roman" w:hint="eastAsia"/>
        </w:rPr>
        <w:lastRenderedPageBreak/>
        <w:t>创新管理能力</w:t>
      </w:r>
      <w:bookmarkEnd w:id="131"/>
    </w:p>
    <w:p w:rsidR="00997D1C" w:rsidRDefault="00997D1C" w:rsidP="00997D1C">
      <w:pPr>
        <w:pStyle w:val="affff6"/>
        <w:ind w:firstLine="420"/>
        <w:rPr>
          <w:rFonts w:hint="eastAsia"/>
        </w:rPr>
      </w:pPr>
      <w:r>
        <w:rPr>
          <w:rFonts w:hint="eastAsia"/>
        </w:rPr>
        <w:t>创新管理能力包括但不限于：</w:t>
      </w:r>
    </w:p>
    <w:p w:rsidR="00997D1C" w:rsidRDefault="00997D1C" w:rsidP="00997D1C">
      <w:pPr>
        <w:pStyle w:val="affff6"/>
        <w:ind w:firstLine="420"/>
        <w:rPr>
          <w:rFonts w:hint="eastAsia"/>
        </w:rPr>
      </w:pPr>
      <w:r>
        <w:rPr>
          <w:rFonts w:hint="eastAsia"/>
        </w:rPr>
        <w:t>——创新战略，包括制定的创新扶持政策、投入的创新扶持资金；</w:t>
      </w:r>
    </w:p>
    <w:p w:rsidR="00997D1C" w:rsidRDefault="00997D1C" w:rsidP="00997D1C">
      <w:pPr>
        <w:pStyle w:val="affff6"/>
        <w:ind w:firstLine="420"/>
        <w:rPr>
          <w:rFonts w:hint="eastAsia"/>
        </w:rPr>
      </w:pPr>
      <w:r>
        <w:rPr>
          <w:rFonts w:hint="eastAsia"/>
        </w:rPr>
        <w:t>——创新机制，包括建立的激励机制、组织运行管理机制、约束机制等。</w:t>
      </w:r>
    </w:p>
    <w:p w:rsidR="00997D1C" w:rsidRDefault="00997D1C" w:rsidP="00997D1C">
      <w:pPr>
        <w:pStyle w:val="affe"/>
        <w:spacing w:before="156" w:after="156"/>
        <w:rPr>
          <w:rFonts w:hint="eastAsia"/>
        </w:rPr>
      </w:pPr>
      <w:bookmarkStart w:id="132" w:name="_Toc77337698"/>
      <w:r w:rsidRPr="00997D1C">
        <w:rPr>
          <w:rFonts w:hint="eastAsia"/>
        </w:rPr>
        <w:t>研究开发能力</w:t>
      </w:r>
      <w:bookmarkEnd w:id="132"/>
    </w:p>
    <w:p w:rsidR="00997D1C" w:rsidRDefault="00997D1C" w:rsidP="00997D1C">
      <w:pPr>
        <w:pStyle w:val="affff6"/>
        <w:ind w:firstLine="420"/>
        <w:rPr>
          <w:rFonts w:hint="eastAsia"/>
        </w:rPr>
      </w:pPr>
      <w:r>
        <w:rPr>
          <w:rFonts w:hint="eastAsia"/>
        </w:rPr>
        <w:t>研究开发能力包括但不限于：</w:t>
      </w:r>
    </w:p>
    <w:p w:rsidR="00997D1C" w:rsidRDefault="00997D1C" w:rsidP="00997D1C">
      <w:pPr>
        <w:pStyle w:val="affff6"/>
        <w:ind w:firstLine="420"/>
        <w:rPr>
          <w:rFonts w:hint="eastAsia"/>
        </w:rPr>
      </w:pPr>
      <w:r>
        <w:rPr>
          <w:rFonts w:hint="eastAsia"/>
        </w:rPr>
        <w:t>——研发投入，包括对研发人员、研发资金和研发设施等方面的投入；</w:t>
      </w:r>
    </w:p>
    <w:p w:rsidR="00997D1C" w:rsidRDefault="00997D1C" w:rsidP="00997D1C">
      <w:pPr>
        <w:pStyle w:val="affff6"/>
        <w:ind w:firstLine="420"/>
        <w:rPr>
          <w:rFonts w:hint="eastAsia"/>
        </w:rPr>
      </w:pPr>
      <w:r>
        <w:rPr>
          <w:rFonts w:hint="eastAsia"/>
        </w:rPr>
        <w:t>——研发布局，指研究开发的全球化布局、技术获取渠道等；</w:t>
      </w:r>
    </w:p>
    <w:p w:rsidR="00997D1C" w:rsidRDefault="00997D1C" w:rsidP="00997D1C">
      <w:pPr>
        <w:pStyle w:val="affff6"/>
        <w:ind w:firstLine="420"/>
        <w:rPr>
          <w:rFonts w:hint="eastAsia"/>
        </w:rPr>
      </w:pPr>
      <w:r>
        <w:rPr>
          <w:rFonts w:hint="eastAsia"/>
        </w:rPr>
        <w:t>——研发水平，包括新产品、新技术的开发应用情况，标准、专利、著作权、自主知识产权的开发维护情况等。</w:t>
      </w:r>
    </w:p>
    <w:p w:rsidR="00B044DA" w:rsidRDefault="00B044DA" w:rsidP="00B044DA">
      <w:pPr>
        <w:pStyle w:val="affe"/>
        <w:spacing w:before="156" w:after="156"/>
        <w:rPr>
          <w:rFonts w:ascii="Times New Roman" w:hint="eastAsia"/>
        </w:rPr>
      </w:pPr>
      <w:bookmarkStart w:id="133" w:name="_Toc77337699"/>
      <w:r>
        <w:rPr>
          <w:rFonts w:ascii="Times New Roman" w:hint="eastAsia"/>
        </w:rPr>
        <w:t>技术转化能力</w:t>
      </w:r>
      <w:bookmarkEnd w:id="133"/>
    </w:p>
    <w:p w:rsidR="00B044DA" w:rsidRDefault="00B044DA" w:rsidP="00B044DA">
      <w:pPr>
        <w:pStyle w:val="affff6"/>
        <w:ind w:firstLine="420"/>
        <w:rPr>
          <w:rFonts w:hint="eastAsia"/>
        </w:rPr>
      </w:pPr>
      <w:r>
        <w:rPr>
          <w:rFonts w:hint="eastAsia"/>
        </w:rPr>
        <w:t>技术转化能力包括但不限于：</w:t>
      </w:r>
    </w:p>
    <w:p w:rsidR="00B044DA" w:rsidRDefault="00B044DA" w:rsidP="00B044DA">
      <w:pPr>
        <w:pStyle w:val="affff6"/>
        <w:ind w:firstLine="420"/>
        <w:rPr>
          <w:rFonts w:hint="eastAsia"/>
        </w:rPr>
      </w:pPr>
      <w:r>
        <w:rPr>
          <w:rFonts w:hint="eastAsia"/>
        </w:rPr>
        <w:t>——市场研究能力，研究经费占比，技术发展趋势把握准确性等；</w:t>
      </w:r>
    </w:p>
    <w:p w:rsidR="00B044DA" w:rsidRDefault="00B044DA" w:rsidP="00B044DA">
      <w:pPr>
        <w:pStyle w:val="affff6"/>
        <w:ind w:firstLine="420"/>
        <w:rPr>
          <w:rFonts w:hint="eastAsia"/>
        </w:rPr>
      </w:pPr>
      <w:r>
        <w:rPr>
          <w:rFonts w:hint="eastAsia"/>
        </w:rPr>
        <w:t>——市场拓展能力，体现新产品的市场拓展能力，如新产品市场占有率、新产品销售收入占比、新产品利润率等。</w:t>
      </w:r>
    </w:p>
    <w:p w:rsidR="0090027C" w:rsidRDefault="0090027C" w:rsidP="0090027C">
      <w:pPr>
        <w:pStyle w:val="affd"/>
        <w:spacing w:before="156" w:after="156"/>
        <w:rPr>
          <w:rFonts w:ascii="Times New Roman" w:hint="eastAsia"/>
        </w:rPr>
      </w:pPr>
      <w:bookmarkStart w:id="134" w:name="_Toc34385474"/>
      <w:bookmarkStart w:id="135" w:name="_Toc51052579"/>
      <w:bookmarkStart w:id="136" w:name="_Toc34385416"/>
      <w:bookmarkStart w:id="137" w:name="_Toc30370"/>
      <w:bookmarkStart w:id="138" w:name="_Toc77337700"/>
      <w:bookmarkStart w:id="139" w:name="_Toc77337754"/>
      <w:r>
        <w:rPr>
          <w:rFonts w:ascii="Times New Roman" w:hint="eastAsia"/>
        </w:rPr>
        <w:t>服务要素</w:t>
      </w:r>
      <w:bookmarkEnd w:id="134"/>
      <w:bookmarkEnd w:id="135"/>
      <w:bookmarkEnd w:id="136"/>
      <w:bookmarkEnd w:id="137"/>
      <w:bookmarkEnd w:id="138"/>
      <w:bookmarkEnd w:id="139"/>
    </w:p>
    <w:p w:rsidR="0090027C" w:rsidRDefault="0090027C" w:rsidP="0090027C">
      <w:pPr>
        <w:pStyle w:val="affe"/>
        <w:spacing w:before="156" w:after="156"/>
        <w:rPr>
          <w:rFonts w:ascii="Times New Roman" w:hint="eastAsia"/>
        </w:rPr>
      </w:pPr>
      <w:bookmarkStart w:id="140" w:name="_Toc77337701"/>
      <w:r>
        <w:rPr>
          <w:rFonts w:ascii="Times New Roman" w:hint="eastAsia"/>
        </w:rPr>
        <w:t>需求条件</w:t>
      </w:r>
      <w:bookmarkEnd w:id="140"/>
    </w:p>
    <w:p w:rsidR="0090027C" w:rsidRDefault="0090027C" w:rsidP="0090027C">
      <w:pPr>
        <w:pStyle w:val="affff6"/>
        <w:ind w:firstLine="420"/>
        <w:rPr>
          <w:rFonts w:hint="eastAsia"/>
        </w:rPr>
      </w:pPr>
      <w:r>
        <w:rPr>
          <w:rFonts w:hint="eastAsia"/>
        </w:rPr>
        <w:t>需求条件包括但不限于：</w:t>
      </w:r>
    </w:p>
    <w:p w:rsidR="0090027C" w:rsidRDefault="0090027C" w:rsidP="0090027C">
      <w:pPr>
        <w:pStyle w:val="affff6"/>
        <w:ind w:firstLine="420"/>
        <w:rPr>
          <w:rFonts w:hint="eastAsia"/>
        </w:rPr>
      </w:pPr>
      <w:r>
        <w:rPr>
          <w:rFonts w:hint="eastAsia"/>
        </w:rPr>
        <w:t>——主要客户对产品品质的要求；</w:t>
      </w:r>
    </w:p>
    <w:p w:rsidR="0090027C" w:rsidRDefault="0090027C" w:rsidP="0090027C">
      <w:pPr>
        <w:pStyle w:val="affff6"/>
        <w:ind w:firstLine="420"/>
        <w:rPr>
          <w:rFonts w:hint="eastAsia"/>
        </w:rPr>
      </w:pPr>
      <w:r>
        <w:rPr>
          <w:rFonts w:hint="eastAsia"/>
        </w:rPr>
        <w:t>——产业面对的市场情况，如市场梯度、市场增速、客户构成等；</w:t>
      </w:r>
    </w:p>
    <w:p w:rsidR="0090027C" w:rsidRDefault="0090027C" w:rsidP="0090027C">
      <w:pPr>
        <w:pStyle w:val="affff6"/>
        <w:ind w:firstLine="420"/>
        <w:rPr>
          <w:rFonts w:hint="eastAsia"/>
        </w:rPr>
      </w:pPr>
      <w:r>
        <w:rPr>
          <w:rFonts w:hint="eastAsia"/>
        </w:rPr>
        <w:t>——行业地位，国内市场占有率、行业排名。</w:t>
      </w:r>
    </w:p>
    <w:p w:rsidR="0090027C" w:rsidRDefault="0090027C" w:rsidP="0090027C">
      <w:pPr>
        <w:pStyle w:val="affe"/>
        <w:spacing w:before="156" w:after="156"/>
        <w:rPr>
          <w:rFonts w:ascii="Times New Roman" w:hint="eastAsia"/>
        </w:rPr>
      </w:pPr>
      <w:bookmarkStart w:id="141" w:name="_Toc77337702"/>
      <w:r>
        <w:rPr>
          <w:rFonts w:ascii="Times New Roman" w:hint="eastAsia"/>
        </w:rPr>
        <w:t>服务供给</w:t>
      </w:r>
      <w:bookmarkEnd w:id="141"/>
    </w:p>
    <w:p w:rsidR="0090027C" w:rsidRDefault="0090027C" w:rsidP="0090027C">
      <w:pPr>
        <w:pStyle w:val="affff6"/>
        <w:ind w:firstLine="420"/>
        <w:rPr>
          <w:rFonts w:hint="eastAsia"/>
        </w:rPr>
      </w:pPr>
      <w:r>
        <w:rPr>
          <w:rFonts w:hint="eastAsia"/>
        </w:rPr>
        <w:t>服务供给包括但不限于：</w:t>
      </w:r>
    </w:p>
    <w:p w:rsidR="0090027C" w:rsidRDefault="0090027C" w:rsidP="0090027C">
      <w:pPr>
        <w:pStyle w:val="affff6"/>
        <w:ind w:firstLine="420"/>
        <w:rPr>
          <w:rFonts w:hint="eastAsia"/>
        </w:rPr>
      </w:pPr>
      <w:r>
        <w:rPr>
          <w:rFonts w:hint="eastAsia"/>
        </w:rPr>
        <w:t>——服务管理能力，指区域提供的整体服务内容，包括区域公共服务平台设置情况、服务绩效管理水平、服务满意度等；</w:t>
      </w:r>
    </w:p>
    <w:p w:rsidR="0090027C" w:rsidRDefault="0090027C" w:rsidP="0090027C">
      <w:pPr>
        <w:pStyle w:val="affff6"/>
        <w:ind w:firstLine="420"/>
        <w:rPr>
          <w:rFonts w:hint="eastAsia"/>
        </w:rPr>
      </w:pPr>
      <w:r>
        <w:rPr>
          <w:rFonts w:hint="eastAsia"/>
        </w:rPr>
        <w:t>——服务设施水平，包括提供服务的基础设施、服务人员素质能力、服务覆盖率等。</w:t>
      </w:r>
    </w:p>
    <w:p w:rsidR="009A63E1" w:rsidRDefault="009A63E1" w:rsidP="009A63E1">
      <w:pPr>
        <w:pStyle w:val="affe"/>
        <w:spacing w:before="156" w:after="156"/>
        <w:rPr>
          <w:rFonts w:ascii="Times New Roman" w:hint="eastAsia"/>
        </w:rPr>
      </w:pPr>
      <w:bookmarkStart w:id="142" w:name="_Toc77337703"/>
      <w:r>
        <w:rPr>
          <w:rFonts w:ascii="Times New Roman" w:hint="eastAsia"/>
        </w:rPr>
        <w:t>服务能力</w:t>
      </w:r>
      <w:bookmarkEnd w:id="142"/>
    </w:p>
    <w:p w:rsidR="009A63E1" w:rsidRDefault="009A63E1" w:rsidP="009A63E1">
      <w:pPr>
        <w:pStyle w:val="affff6"/>
        <w:ind w:firstLine="420"/>
        <w:rPr>
          <w:rFonts w:hint="eastAsia"/>
        </w:rPr>
      </w:pPr>
      <w:r>
        <w:rPr>
          <w:rFonts w:hint="eastAsia"/>
        </w:rPr>
        <w:t>服务能力包括但不限于：</w:t>
      </w:r>
    </w:p>
    <w:p w:rsidR="009A63E1" w:rsidRDefault="009A63E1" w:rsidP="009A63E1">
      <w:pPr>
        <w:pStyle w:val="affff6"/>
        <w:ind w:firstLine="420"/>
        <w:rPr>
          <w:rFonts w:hint="eastAsia"/>
        </w:rPr>
      </w:pPr>
      <w:r>
        <w:rPr>
          <w:rFonts w:hint="eastAsia"/>
        </w:rPr>
        <w:t>——青岛区域公共服务水平，包括区域以资金、技术扶持等方式为区域品牌企业提供品牌培育、质量改进等相关服务的情况；</w:t>
      </w:r>
    </w:p>
    <w:p w:rsidR="009A63E1" w:rsidRDefault="009A63E1" w:rsidP="009A63E1">
      <w:pPr>
        <w:pStyle w:val="affff6"/>
        <w:ind w:firstLine="420"/>
        <w:rPr>
          <w:rFonts w:hint="eastAsia"/>
        </w:rPr>
      </w:pPr>
      <w:r>
        <w:rPr>
          <w:rFonts w:hint="eastAsia"/>
        </w:rPr>
        <w:t>——青岛区域产业服务水平，如区域提供的产业规划、技术咨询等相关服务的情况。</w:t>
      </w:r>
    </w:p>
    <w:p w:rsidR="009A63E1" w:rsidRDefault="009A63E1" w:rsidP="009A63E1">
      <w:pPr>
        <w:pStyle w:val="affd"/>
        <w:spacing w:before="156" w:after="156"/>
        <w:rPr>
          <w:rFonts w:ascii="Times New Roman" w:hint="eastAsia"/>
        </w:rPr>
      </w:pPr>
      <w:bookmarkStart w:id="143" w:name="_Toc34385419"/>
      <w:bookmarkStart w:id="144" w:name="_Toc34385477"/>
      <w:bookmarkStart w:id="145" w:name="_Toc51052587"/>
      <w:bookmarkStart w:id="146" w:name="_Toc9056"/>
      <w:bookmarkStart w:id="147" w:name="_Toc77337704"/>
      <w:bookmarkStart w:id="148" w:name="_Toc77337755"/>
      <w:r>
        <w:rPr>
          <w:rFonts w:ascii="Times New Roman" w:hint="eastAsia"/>
        </w:rPr>
        <w:t>无形要素</w:t>
      </w:r>
      <w:bookmarkEnd w:id="143"/>
      <w:bookmarkEnd w:id="144"/>
      <w:bookmarkEnd w:id="145"/>
      <w:bookmarkEnd w:id="146"/>
      <w:bookmarkEnd w:id="147"/>
      <w:bookmarkEnd w:id="148"/>
    </w:p>
    <w:p w:rsidR="009A63E1" w:rsidRDefault="009A63E1" w:rsidP="009A63E1">
      <w:pPr>
        <w:pStyle w:val="affe"/>
        <w:spacing w:before="156" w:after="156"/>
        <w:rPr>
          <w:rFonts w:hint="eastAsia"/>
        </w:rPr>
      </w:pPr>
      <w:bookmarkStart w:id="149" w:name="_Toc77337705"/>
      <w:r w:rsidRPr="009A63E1">
        <w:rPr>
          <w:rFonts w:hint="eastAsia"/>
        </w:rPr>
        <w:t>青岛区域品牌历史</w:t>
      </w:r>
      <w:bookmarkEnd w:id="149"/>
    </w:p>
    <w:p w:rsidR="009A63E1" w:rsidRDefault="009A63E1" w:rsidP="009A63E1">
      <w:pPr>
        <w:pStyle w:val="affff6"/>
        <w:ind w:firstLine="420"/>
        <w:rPr>
          <w:rFonts w:hint="eastAsia"/>
        </w:rPr>
      </w:pPr>
      <w:r>
        <w:rPr>
          <w:rFonts w:hint="eastAsia"/>
        </w:rPr>
        <w:t>青岛区域品牌历史包括但不限于：</w:t>
      </w:r>
    </w:p>
    <w:p w:rsidR="009A63E1" w:rsidRDefault="009A63E1" w:rsidP="009A63E1">
      <w:pPr>
        <w:pStyle w:val="affff6"/>
        <w:ind w:firstLine="420"/>
        <w:rPr>
          <w:rFonts w:hint="eastAsia"/>
        </w:rPr>
      </w:pPr>
      <w:r>
        <w:rPr>
          <w:rFonts w:hint="eastAsia"/>
        </w:rPr>
        <w:lastRenderedPageBreak/>
        <w:t>——区域品牌的历史价值；</w:t>
      </w:r>
    </w:p>
    <w:p w:rsidR="009A63E1" w:rsidRDefault="009A63E1" w:rsidP="009A63E1">
      <w:pPr>
        <w:pStyle w:val="affff6"/>
        <w:ind w:firstLine="420"/>
        <w:rPr>
          <w:rFonts w:hint="eastAsia"/>
        </w:rPr>
      </w:pPr>
      <w:r>
        <w:rPr>
          <w:rFonts w:hint="eastAsia"/>
        </w:rPr>
        <w:t>——区域品牌传统工艺的传承。</w:t>
      </w:r>
    </w:p>
    <w:p w:rsidR="009A63E1" w:rsidRDefault="009A63E1" w:rsidP="009A63E1">
      <w:pPr>
        <w:pStyle w:val="affe"/>
        <w:spacing w:before="156" w:after="156"/>
        <w:rPr>
          <w:rFonts w:hint="eastAsia"/>
        </w:rPr>
      </w:pPr>
      <w:bookmarkStart w:id="150" w:name="_Toc77337706"/>
      <w:r w:rsidRPr="009A63E1">
        <w:rPr>
          <w:rFonts w:hint="eastAsia"/>
        </w:rPr>
        <w:t>青岛区域品牌文化</w:t>
      </w:r>
      <w:bookmarkEnd w:id="150"/>
    </w:p>
    <w:p w:rsidR="009A63E1" w:rsidRDefault="009A63E1" w:rsidP="009A63E1">
      <w:pPr>
        <w:pStyle w:val="affff6"/>
        <w:ind w:firstLine="420"/>
        <w:rPr>
          <w:rFonts w:hint="eastAsia"/>
        </w:rPr>
      </w:pPr>
      <w:r>
        <w:rPr>
          <w:rFonts w:hint="eastAsia"/>
        </w:rPr>
        <w:t>青岛区域品牌文化包括但不限于：</w:t>
      </w:r>
    </w:p>
    <w:p w:rsidR="009A63E1" w:rsidRDefault="009A63E1" w:rsidP="009A63E1">
      <w:pPr>
        <w:pStyle w:val="affff6"/>
        <w:ind w:firstLine="420"/>
        <w:rPr>
          <w:rFonts w:hint="eastAsia"/>
        </w:rPr>
      </w:pPr>
      <w:r>
        <w:rPr>
          <w:rFonts w:hint="eastAsia"/>
        </w:rPr>
        <w:t>——区域品牌在文化传承方面所产生的价值；</w:t>
      </w:r>
    </w:p>
    <w:p w:rsidR="009A63E1" w:rsidRDefault="009A63E1" w:rsidP="009A63E1">
      <w:pPr>
        <w:pStyle w:val="affff6"/>
        <w:ind w:firstLine="420"/>
        <w:rPr>
          <w:rFonts w:hint="eastAsia"/>
        </w:rPr>
      </w:pPr>
      <w:r>
        <w:rPr>
          <w:rFonts w:hint="eastAsia"/>
        </w:rPr>
        <w:t>——区域品牌在文化传统方面的延展性。</w:t>
      </w:r>
    </w:p>
    <w:p w:rsidR="009A63E1" w:rsidRDefault="009A63E1" w:rsidP="009A63E1">
      <w:pPr>
        <w:pStyle w:val="affe"/>
        <w:spacing w:before="156" w:after="156"/>
        <w:rPr>
          <w:rFonts w:ascii="Times New Roman" w:hint="eastAsia"/>
        </w:rPr>
      </w:pPr>
      <w:bookmarkStart w:id="151" w:name="_Toc77337707"/>
      <w:r>
        <w:rPr>
          <w:rFonts w:ascii="Times New Roman" w:hint="eastAsia"/>
        </w:rPr>
        <w:t>无形资产管理</w:t>
      </w:r>
      <w:bookmarkEnd w:id="151"/>
    </w:p>
    <w:p w:rsidR="009A63E1" w:rsidRDefault="009A63E1" w:rsidP="009A63E1">
      <w:pPr>
        <w:pStyle w:val="affff6"/>
        <w:ind w:firstLine="420"/>
        <w:rPr>
          <w:rFonts w:hint="eastAsia"/>
        </w:rPr>
      </w:pPr>
      <w:r>
        <w:rPr>
          <w:rFonts w:hint="eastAsia"/>
        </w:rPr>
        <w:t>无形资产管理包括但不限于：</w:t>
      </w:r>
    </w:p>
    <w:p w:rsidR="009A63E1" w:rsidRDefault="009A63E1" w:rsidP="009A63E1">
      <w:pPr>
        <w:pStyle w:val="affff6"/>
        <w:ind w:firstLine="420"/>
        <w:rPr>
          <w:rFonts w:hint="eastAsia"/>
        </w:rPr>
      </w:pPr>
      <w:r>
        <w:rPr>
          <w:rFonts w:hint="eastAsia"/>
        </w:rPr>
        <w:t>——青岛区域品牌建设投入情况，包括品牌建设费用、品牌推广费用、品牌维护费用等；</w:t>
      </w:r>
    </w:p>
    <w:p w:rsidR="009A63E1" w:rsidRDefault="009A63E1" w:rsidP="009A63E1">
      <w:pPr>
        <w:pStyle w:val="affff6"/>
        <w:ind w:firstLine="420"/>
        <w:rPr>
          <w:rFonts w:hint="eastAsia"/>
        </w:rPr>
      </w:pPr>
      <w:r>
        <w:rPr>
          <w:rFonts w:hint="eastAsia"/>
        </w:rPr>
        <w:t>——青岛区域品牌发展战略、品牌发展规划制定情况；</w:t>
      </w:r>
    </w:p>
    <w:p w:rsidR="009A63E1" w:rsidRDefault="009A63E1" w:rsidP="009A63E1">
      <w:pPr>
        <w:pStyle w:val="affff6"/>
        <w:ind w:firstLine="420"/>
        <w:rPr>
          <w:rFonts w:hint="eastAsia"/>
        </w:rPr>
      </w:pPr>
      <w:r>
        <w:rPr>
          <w:rFonts w:hint="eastAsia"/>
        </w:rPr>
        <w:t>——青岛区域品牌知识产权保护，包括对专利权、著作权、商标权、非专利技术等；</w:t>
      </w:r>
    </w:p>
    <w:p w:rsidR="009A63E1" w:rsidRDefault="009A63E1" w:rsidP="009A63E1">
      <w:pPr>
        <w:pStyle w:val="affff6"/>
        <w:ind w:firstLine="420"/>
        <w:rPr>
          <w:rFonts w:hint="eastAsia"/>
        </w:rPr>
      </w:pPr>
      <w:r>
        <w:rPr>
          <w:rFonts w:hint="eastAsia"/>
        </w:rPr>
        <w:t>——青岛区域企业和产品品牌培育情况，包括集体商标注册、中国驰名商标、中华老字号等；</w:t>
      </w:r>
    </w:p>
    <w:p w:rsidR="009A63E1" w:rsidRDefault="009A63E1" w:rsidP="009A63E1">
      <w:pPr>
        <w:pStyle w:val="affff6"/>
        <w:ind w:firstLine="420"/>
        <w:rPr>
          <w:rFonts w:hint="eastAsia"/>
        </w:rPr>
      </w:pPr>
      <w:r>
        <w:rPr>
          <w:rFonts w:hint="eastAsia"/>
        </w:rPr>
        <w:t>——青岛区域品牌风险管理机制建立情况。</w:t>
      </w:r>
    </w:p>
    <w:p w:rsidR="009A63E1" w:rsidRDefault="009A63E1" w:rsidP="009A63E1">
      <w:pPr>
        <w:pStyle w:val="affe"/>
        <w:spacing w:before="156" w:after="156"/>
        <w:rPr>
          <w:rFonts w:ascii="Times New Roman" w:hint="eastAsia"/>
        </w:rPr>
      </w:pPr>
      <w:bookmarkStart w:id="152" w:name="_Toc77337708"/>
      <w:r>
        <w:rPr>
          <w:rFonts w:ascii="Times New Roman" w:hint="eastAsia"/>
        </w:rPr>
        <w:t>青岛品牌认知程度</w:t>
      </w:r>
      <w:bookmarkEnd w:id="152"/>
    </w:p>
    <w:p w:rsidR="009A63E1" w:rsidRDefault="009A63E1" w:rsidP="009A63E1">
      <w:pPr>
        <w:pStyle w:val="affff6"/>
        <w:ind w:firstLine="420"/>
        <w:rPr>
          <w:rFonts w:hint="eastAsia"/>
        </w:rPr>
      </w:pPr>
      <w:r>
        <w:rPr>
          <w:rFonts w:hint="eastAsia"/>
        </w:rPr>
        <w:t>青岛品牌认知程度包括但不限于：</w:t>
      </w:r>
    </w:p>
    <w:p w:rsidR="009A63E1" w:rsidRDefault="009A63E1" w:rsidP="009A63E1">
      <w:pPr>
        <w:pStyle w:val="affff6"/>
        <w:ind w:firstLine="420"/>
        <w:rPr>
          <w:rFonts w:hint="eastAsia"/>
        </w:rPr>
      </w:pPr>
      <w:r>
        <w:rPr>
          <w:rFonts w:hint="eastAsia"/>
        </w:rPr>
        <w:t>——青岛品牌知名度，指在公众、行业、国际层面的品牌认知广度；</w:t>
      </w:r>
    </w:p>
    <w:p w:rsidR="009A63E1" w:rsidRDefault="009A63E1" w:rsidP="009A63E1">
      <w:pPr>
        <w:pStyle w:val="affff6"/>
        <w:ind w:firstLine="420"/>
        <w:rPr>
          <w:rFonts w:hint="eastAsia"/>
        </w:rPr>
      </w:pPr>
      <w:r>
        <w:rPr>
          <w:rFonts w:hint="eastAsia"/>
        </w:rPr>
        <w:t>——青岛品牌美誉度，指与理想品牌、竞争品牌比较满意度的程度；</w:t>
      </w:r>
    </w:p>
    <w:p w:rsidR="009A63E1" w:rsidRDefault="009A63E1" w:rsidP="009A63E1">
      <w:pPr>
        <w:pStyle w:val="affff6"/>
        <w:ind w:firstLine="420"/>
        <w:rPr>
          <w:rFonts w:hint="eastAsia"/>
        </w:rPr>
      </w:pPr>
      <w:r>
        <w:rPr>
          <w:rFonts w:hint="eastAsia"/>
        </w:rPr>
        <w:t>——青岛品牌忠诚度，指客户重复购买行为，客户溢价支付意愿的程度。</w:t>
      </w:r>
    </w:p>
    <w:p w:rsidR="009A63E1" w:rsidRDefault="009A63E1" w:rsidP="009A63E1">
      <w:pPr>
        <w:pStyle w:val="affd"/>
        <w:spacing w:before="156" w:after="156"/>
        <w:rPr>
          <w:rFonts w:ascii="Times New Roman" w:hint="eastAsia"/>
        </w:rPr>
      </w:pPr>
      <w:bookmarkStart w:id="153" w:name="_Toc32553"/>
      <w:bookmarkStart w:id="154" w:name="_Toc77337709"/>
      <w:bookmarkStart w:id="155" w:name="_Toc77337756"/>
      <w:r>
        <w:rPr>
          <w:rFonts w:hint="eastAsia"/>
        </w:rPr>
        <w:t>青岛</w:t>
      </w:r>
      <w:r>
        <w:rPr>
          <w:rFonts w:ascii="Times New Roman" w:hint="eastAsia"/>
        </w:rPr>
        <w:t>区域形象友好度要素</w:t>
      </w:r>
      <w:bookmarkEnd w:id="153"/>
      <w:bookmarkEnd w:id="154"/>
      <w:bookmarkEnd w:id="155"/>
    </w:p>
    <w:p w:rsidR="009A63E1" w:rsidRDefault="009A63E1" w:rsidP="009A63E1">
      <w:pPr>
        <w:pStyle w:val="affe"/>
        <w:spacing w:before="156" w:after="156"/>
        <w:rPr>
          <w:rFonts w:hint="eastAsia"/>
        </w:rPr>
      </w:pPr>
      <w:bookmarkStart w:id="156" w:name="_Toc77337710"/>
      <w:r w:rsidRPr="009A63E1">
        <w:rPr>
          <w:rFonts w:hint="eastAsia"/>
        </w:rPr>
        <w:t>青岛区域形象推广</w:t>
      </w:r>
      <w:bookmarkEnd w:id="156"/>
    </w:p>
    <w:p w:rsidR="009A63E1" w:rsidRDefault="009A63E1" w:rsidP="009A63E1">
      <w:pPr>
        <w:pStyle w:val="affff6"/>
        <w:ind w:firstLine="420"/>
        <w:rPr>
          <w:rFonts w:hint="eastAsia"/>
        </w:rPr>
      </w:pPr>
      <w:r>
        <w:rPr>
          <w:rFonts w:hint="eastAsia"/>
        </w:rPr>
        <w:t>区域形象推广是诚信友好度广泛认同的系列活动和过程。</w:t>
      </w:r>
    </w:p>
    <w:p w:rsidR="009A63E1" w:rsidRDefault="009A63E1" w:rsidP="009A63E1">
      <w:pPr>
        <w:pStyle w:val="affff6"/>
        <w:ind w:firstLine="420"/>
        <w:rPr>
          <w:rFonts w:hint="eastAsia"/>
        </w:rPr>
      </w:pPr>
      <w:r>
        <w:rPr>
          <w:rFonts w:hint="eastAsia"/>
        </w:rPr>
        <w:t>——树立良好形象，开展青岛区域品牌质量诊断和质量评价活动，提高美誉度、知名度、特色度；</w:t>
      </w:r>
    </w:p>
    <w:p w:rsidR="009A63E1" w:rsidRDefault="009A63E1" w:rsidP="009A63E1">
      <w:pPr>
        <w:pStyle w:val="affff6"/>
        <w:ind w:firstLine="420"/>
        <w:rPr>
          <w:rFonts w:hint="eastAsia"/>
        </w:rPr>
      </w:pPr>
      <w:r>
        <w:rPr>
          <w:rFonts w:hint="eastAsia"/>
        </w:rPr>
        <w:t>——开展青岛政府采信的政策行为，提升区域产业的整体销售及竞争力；</w:t>
      </w:r>
    </w:p>
    <w:p w:rsidR="009A63E1" w:rsidRDefault="009A63E1" w:rsidP="009A63E1">
      <w:pPr>
        <w:pStyle w:val="affff6"/>
        <w:ind w:firstLine="420"/>
        <w:rPr>
          <w:rFonts w:hint="eastAsia"/>
        </w:rPr>
      </w:pPr>
      <w:r>
        <w:rPr>
          <w:rFonts w:hint="eastAsia"/>
        </w:rPr>
        <w:t>——开展青岛行业区域形象的阶段评估活动，处于导入期、成长期、全盛期、衰落期的不同阶段，相应评价权重和价值系数也不同。</w:t>
      </w:r>
    </w:p>
    <w:p w:rsidR="000E6113" w:rsidRDefault="000E6113" w:rsidP="000E6113">
      <w:pPr>
        <w:pStyle w:val="affe"/>
        <w:spacing w:before="156" w:after="156"/>
        <w:rPr>
          <w:rFonts w:hint="eastAsia"/>
        </w:rPr>
      </w:pPr>
      <w:bookmarkStart w:id="157" w:name="_Toc77337711"/>
      <w:r>
        <w:rPr>
          <w:rFonts w:hint="eastAsia"/>
        </w:rPr>
        <w:t>青岛区域形象友好度保护</w:t>
      </w:r>
      <w:bookmarkEnd w:id="157"/>
    </w:p>
    <w:p w:rsidR="000E6113" w:rsidRDefault="000E6113" w:rsidP="000E6113">
      <w:pPr>
        <w:pStyle w:val="affff6"/>
        <w:ind w:firstLine="420"/>
        <w:rPr>
          <w:rFonts w:hint="eastAsia"/>
        </w:rPr>
      </w:pPr>
      <w:r>
        <w:rPr>
          <w:rFonts w:hint="eastAsia"/>
        </w:rPr>
        <w:t>青岛区域形象友好度保护主要包含品牌所有权人、合法使用人对品牌实行的资格保护措施。</w:t>
      </w:r>
    </w:p>
    <w:p w:rsidR="000E6113" w:rsidRDefault="000E6113" w:rsidP="000E6113">
      <w:pPr>
        <w:pStyle w:val="affff6"/>
        <w:ind w:firstLine="420"/>
        <w:rPr>
          <w:rFonts w:hint="eastAsia"/>
        </w:rPr>
      </w:pPr>
      <w:r>
        <w:rPr>
          <w:rFonts w:hint="eastAsia"/>
        </w:rPr>
        <w:t>——青岛区域形象友好度的经营保护；</w:t>
      </w:r>
    </w:p>
    <w:p w:rsidR="000E6113" w:rsidRDefault="000E6113" w:rsidP="000E6113">
      <w:pPr>
        <w:pStyle w:val="affff6"/>
        <w:ind w:firstLine="420"/>
        <w:rPr>
          <w:rFonts w:hint="eastAsia"/>
        </w:rPr>
      </w:pPr>
      <w:r>
        <w:rPr>
          <w:rFonts w:hint="eastAsia"/>
        </w:rPr>
        <w:t>——青岛区域形象友好度的法律保护；</w:t>
      </w:r>
    </w:p>
    <w:p w:rsidR="000E6113" w:rsidRDefault="000E6113" w:rsidP="000E6113">
      <w:pPr>
        <w:pStyle w:val="affff6"/>
        <w:ind w:firstLine="420"/>
        <w:rPr>
          <w:rFonts w:hint="eastAsia"/>
        </w:rPr>
      </w:pPr>
      <w:r>
        <w:rPr>
          <w:rFonts w:hint="eastAsia"/>
        </w:rPr>
        <w:t>——青岛区域形象友好度的社会保护。</w:t>
      </w:r>
    </w:p>
    <w:p w:rsidR="000E6113" w:rsidRDefault="000E6113" w:rsidP="000E6113">
      <w:pPr>
        <w:pStyle w:val="affe"/>
        <w:spacing w:before="156" w:after="156"/>
        <w:rPr>
          <w:rFonts w:hint="eastAsia"/>
        </w:rPr>
      </w:pPr>
      <w:bookmarkStart w:id="158" w:name="_Toc77337712"/>
      <w:r>
        <w:rPr>
          <w:rFonts w:hint="eastAsia"/>
        </w:rPr>
        <w:t>青岛区域形象友好度核心价值提炼</w:t>
      </w:r>
      <w:bookmarkEnd w:id="158"/>
    </w:p>
    <w:p w:rsidR="000E6113" w:rsidRDefault="000E6113" w:rsidP="000E6113">
      <w:pPr>
        <w:pStyle w:val="affff6"/>
        <w:ind w:firstLine="420"/>
        <w:rPr>
          <w:rFonts w:hint="eastAsia"/>
        </w:rPr>
      </w:pPr>
      <w:r>
        <w:rPr>
          <w:rFonts w:hint="eastAsia"/>
        </w:rPr>
        <w:t>（1）区域形象友好度感染力：引发共鸣，触动消费者内心世界的感染能力。</w:t>
      </w:r>
    </w:p>
    <w:p w:rsidR="000E6113" w:rsidRDefault="000E6113" w:rsidP="000E6113">
      <w:pPr>
        <w:pStyle w:val="affff6"/>
        <w:ind w:firstLine="420"/>
        <w:rPr>
          <w:rFonts w:hint="eastAsia"/>
        </w:rPr>
      </w:pPr>
      <w:r>
        <w:rPr>
          <w:rFonts w:hint="eastAsia"/>
        </w:rPr>
        <w:t>形象友好度感染力=形象友好度直观认同度/传播费用</w:t>
      </w:r>
    </w:p>
    <w:p w:rsidR="000E6113" w:rsidRDefault="000E6113" w:rsidP="000E6113">
      <w:pPr>
        <w:pStyle w:val="affff6"/>
        <w:ind w:firstLine="420"/>
        <w:rPr>
          <w:rFonts w:hint="eastAsia"/>
        </w:rPr>
      </w:pPr>
      <w:r>
        <w:rPr>
          <w:rFonts w:hint="eastAsia"/>
        </w:rPr>
        <w:t>（2）区域形象友好度差异特性：高度差异化的形象友好度，能够降低运营成本，提高品牌宣传效果和品牌专注度，同时能够避开正面竞争。</w:t>
      </w:r>
    </w:p>
    <w:p w:rsidR="000E6113" w:rsidRDefault="000E6113" w:rsidP="000E6113">
      <w:pPr>
        <w:pStyle w:val="affff6"/>
        <w:ind w:firstLine="420"/>
        <w:rPr>
          <w:rFonts w:hint="eastAsia"/>
        </w:rPr>
      </w:pPr>
      <w:r>
        <w:rPr>
          <w:rFonts w:hint="eastAsia"/>
        </w:rPr>
        <w:lastRenderedPageBreak/>
        <w:t>（3）区域形象友好度建设的资源支持：正常维持需要相应的资源支持，核心价值在提炼过程中，把区域资源能力支持核心价值量化衡量。</w:t>
      </w:r>
    </w:p>
    <w:p w:rsidR="000E6113" w:rsidRDefault="000E6113" w:rsidP="000E6113">
      <w:pPr>
        <w:pStyle w:val="affff6"/>
        <w:ind w:firstLine="420"/>
        <w:rPr>
          <w:rFonts w:hint="eastAsia"/>
        </w:rPr>
      </w:pPr>
      <w:r>
        <w:rPr>
          <w:rFonts w:hint="eastAsia"/>
        </w:rPr>
        <w:t>（4）区域形象友好度包容力：品牌核心价值时充分考虑形象友好度前瞻性和包容力，形象友好度延伸空间应有相应包容力和规划和保护。</w:t>
      </w:r>
    </w:p>
    <w:p w:rsidR="000E6113" w:rsidRDefault="000E6113" w:rsidP="000E6113">
      <w:pPr>
        <w:pStyle w:val="affff6"/>
        <w:ind w:firstLine="420"/>
        <w:rPr>
          <w:rFonts w:hint="eastAsia"/>
        </w:rPr>
      </w:pPr>
      <w:r>
        <w:rPr>
          <w:rFonts w:hint="eastAsia"/>
        </w:rPr>
        <w:t>（5）区域形象友好度溢价：功能性利益明显优于其他区域竞争者的地方。</w:t>
      </w:r>
    </w:p>
    <w:p w:rsidR="000E6113" w:rsidRDefault="000E6113" w:rsidP="000E6113">
      <w:pPr>
        <w:pStyle w:val="affff6"/>
        <w:ind w:firstLine="420"/>
        <w:rPr>
          <w:rFonts w:hint="eastAsia"/>
        </w:rPr>
      </w:pPr>
      <w:r>
        <w:rPr>
          <w:rFonts w:hint="eastAsia"/>
        </w:rPr>
        <w:t>——区域产业的诚信度、市场口碑</w:t>
      </w:r>
    </w:p>
    <w:p w:rsidR="000E6113" w:rsidRDefault="000E6113" w:rsidP="000E6113">
      <w:pPr>
        <w:pStyle w:val="affff6"/>
        <w:ind w:firstLine="420"/>
        <w:rPr>
          <w:rFonts w:hint="eastAsia"/>
        </w:rPr>
      </w:pPr>
      <w:r>
        <w:rPr>
          <w:rFonts w:hint="eastAsia"/>
        </w:rPr>
        <w:t>——区域产业的信赖度及行业占有率</w:t>
      </w:r>
    </w:p>
    <w:p w:rsidR="000E6113" w:rsidRDefault="000E6113" w:rsidP="000E6113">
      <w:pPr>
        <w:pStyle w:val="affff6"/>
        <w:ind w:firstLine="420"/>
        <w:rPr>
          <w:rFonts w:hint="eastAsia"/>
        </w:rPr>
      </w:pPr>
      <w:r>
        <w:rPr>
          <w:rFonts w:hint="eastAsia"/>
        </w:rPr>
        <w:t>——情感方面的鲜明特点和突出特质</w:t>
      </w:r>
    </w:p>
    <w:p w:rsidR="00004495" w:rsidRDefault="00004495" w:rsidP="00004495">
      <w:pPr>
        <w:pStyle w:val="affe"/>
        <w:spacing w:before="156" w:after="156"/>
        <w:rPr>
          <w:rFonts w:hint="eastAsia"/>
        </w:rPr>
      </w:pPr>
      <w:bookmarkStart w:id="159" w:name="_Toc77337713"/>
      <w:r>
        <w:rPr>
          <w:rFonts w:hint="eastAsia"/>
        </w:rPr>
        <w:t>青岛区域行业间友好度建设</w:t>
      </w:r>
      <w:bookmarkEnd w:id="159"/>
    </w:p>
    <w:p w:rsidR="00004495" w:rsidRDefault="00004495" w:rsidP="00004495">
      <w:pPr>
        <w:pStyle w:val="affff6"/>
        <w:ind w:firstLine="420"/>
        <w:rPr>
          <w:rFonts w:hint="eastAsia"/>
        </w:rPr>
      </w:pPr>
      <w:r>
        <w:rPr>
          <w:rFonts w:hint="eastAsia"/>
        </w:rPr>
        <w:t>——青岛区域品牌间的品牌感知度</w:t>
      </w:r>
    </w:p>
    <w:p w:rsidR="00004495" w:rsidRDefault="00004495" w:rsidP="00004495">
      <w:pPr>
        <w:pStyle w:val="affff6"/>
        <w:ind w:firstLine="420"/>
        <w:rPr>
          <w:rFonts w:hint="eastAsia"/>
        </w:rPr>
      </w:pPr>
      <w:r>
        <w:rPr>
          <w:rFonts w:hint="eastAsia"/>
        </w:rPr>
        <w:t>——跨行业品牌的信任度</w:t>
      </w:r>
    </w:p>
    <w:p w:rsidR="00004495" w:rsidRDefault="00004495" w:rsidP="00004495">
      <w:pPr>
        <w:pStyle w:val="affff6"/>
        <w:ind w:firstLine="420"/>
        <w:rPr>
          <w:rFonts w:hint="eastAsia"/>
        </w:rPr>
      </w:pPr>
      <w:r>
        <w:rPr>
          <w:rFonts w:hint="eastAsia"/>
        </w:rPr>
        <w:t>——跨行业采购评价增值情况及采购占比</w:t>
      </w:r>
    </w:p>
    <w:p w:rsidR="00004495" w:rsidRDefault="00004495" w:rsidP="00004495">
      <w:pPr>
        <w:pStyle w:val="affc"/>
        <w:spacing w:before="312" w:after="312"/>
        <w:rPr>
          <w:rFonts w:ascii="Times New Roman" w:hint="eastAsia"/>
        </w:rPr>
      </w:pPr>
      <w:bookmarkStart w:id="160" w:name="_Toc4001"/>
      <w:bookmarkStart w:id="161" w:name="_Toc77337714"/>
      <w:bookmarkStart w:id="162" w:name="_Toc77337757"/>
      <w:r>
        <w:rPr>
          <w:rFonts w:ascii="Times New Roman" w:hint="eastAsia"/>
        </w:rPr>
        <w:t>评价过程</w:t>
      </w:r>
      <w:bookmarkEnd w:id="160"/>
      <w:bookmarkEnd w:id="161"/>
      <w:bookmarkEnd w:id="162"/>
    </w:p>
    <w:p w:rsidR="00004495" w:rsidRDefault="00004495" w:rsidP="00004495">
      <w:pPr>
        <w:pStyle w:val="affd"/>
        <w:spacing w:before="156" w:after="156"/>
        <w:rPr>
          <w:rFonts w:ascii="Times New Roman" w:hint="eastAsia"/>
        </w:rPr>
      </w:pPr>
      <w:bookmarkStart w:id="163" w:name="_Toc34385426"/>
      <w:bookmarkStart w:id="164" w:name="_Toc34385484"/>
      <w:bookmarkStart w:id="165" w:name="_Toc51052595"/>
      <w:bookmarkStart w:id="166" w:name="_Toc32498"/>
      <w:bookmarkStart w:id="167" w:name="_Toc77337715"/>
      <w:bookmarkStart w:id="168" w:name="_Toc77337758"/>
      <w:r>
        <w:rPr>
          <w:rFonts w:ascii="Times New Roman" w:hint="eastAsia"/>
        </w:rPr>
        <w:t>明确评价目的</w:t>
      </w:r>
      <w:bookmarkEnd w:id="163"/>
      <w:bookmarkEnd w:id="164"/>
      <w:bookmarkEnd w:id="165"/>
      <w:bookmarkEnd w:id="166"/>
      <w:bookmarkEnd w:id="167"/>
      <w:bookmarkEnd w:id="168"/>
    </w:p>
    <w:p w:rsidR="00004495" w:rsidRDefault="00004495" w:rsidP="00004495">
      <w:pPr>
        <w:pStyle w:val="affff6"/>
        <w:ind w:firstLine="420"/>
        <w:rPr>
          <w:rFonts w:hint="eastAsia"/>
        </w:rPr>
      </w:pPr>
      <w:r w:rsidRPr="00004495">
        <w:rPr>
          <w:rFonts w:hint="eastAsia"/>
        </w:rPr>
        <w:t>根据评价意向用途、结果使用方、被评价区域品牌特性因素确定评价目的。不同的评价目的，会影响评价程序、评价精度和结果报告形式。</w:t>
      </w:r>
    </w:p>
    <w:p w:rsidR="00004495" w:rsidRDefault="00004495" w:rsidP="00004495">
      <w:pPr>
        <w:pStyle w:val="affd"/>
        <w:spacing w:before="156" w:after="156"/>
        <w:rPr>
          <w:rFonts w:hint="eastAsia"/>
        </w:rPr>
      </w:pPr>
      <w:bookmarkStart w:id="169" w:name="_Toc77337716"/>
      <w:bookmarkStart w:id="170" w:name="_Toc77337759"/>
      <w:r w:rsidRPr="00004495">
        <w:rPr>
          <w:rFonts w:hint="eastAsia"/>
        </w:rPr>
        <w:t>选择评价指标</w:t>
      </w:r>
      <w:bookmarkEnd w:id="169"/>
      <w:bookmarkEnd w:id="170"/>
    </w:p>
    <w:p w:rsidR="00004495" w:rsidRDefault="00004495" w:rsidP="00004495">
      <w:pPr>
        <w:pStyle w:val="affff6"/>
        <w:ind w:firstLine="420"/>
        <w:rPr>
          <w:rFonts w:hint="eastAsia"/>
        </w:rPr>
      </w:pPr>
      <w:r w:rsidRPr="00004495">
        <w:rPr>
          <w:rFonts w:hint="eastAsia"/>
        </w:rPr>
        <w:t>本文件所评价的青岛品牌价值的基本要素为青岛区域品牌的“有形、质量、创新、服务、无形和青岛区域形象友好度”这六类，由于品牌主体的类型及行业的不同，在对青岛品牌要素进行评价时，选择的评价指标将有所不同，每类要素由具体的评价指标来衡量，从而构成完善的评价指标体系。</w:t>
      </w:r>
    </w:p>
    <w:p w:rsidR="00004495" w:rsidRDefault="00D75A64" w:rsidP="00D75A64">
      <w:pPr>
        <w:pStyle w:val="affd"/>
        <w:spacing w:before="156" w:after="156"/>
        <w:rPr>
          <w:rFonts w:hint="eastAsia"/>
        </w:rPr>
      </w:pPr>
      <w:bookmarkStart w:id="171" w:name="_Toc77337717"/>
      <w:bookmarkStart w:id="172" w:name="_Toc77337760"/>
      <w:r w:rsidRPr="00D75A64">
        <w:rPr>
          <w:rFonts w:hint="eastAsia"/>
        </w:rPr>
        <w:t>确定评价指标权重</w:t>
      </w:r>
      <w:bookmarkEnd w:id="171"/>
      <w:bookmarkEnd w:id="172"/>
    </w:p>
    <w:p w:rsidR="00D75A64" w:rsidRDefault="00D75A64" w:rsidP="00D75A64">
      <w:pPr>
        <w:pStyle w:val="affff6"/>
        <w:ind w:firstLine="420"/>
        <w:rPr>
          <w:rFonts w:hint="eastAsia"/>
        </w:rPr>
      </w:pPr>
      <w:r w:rsidRPr="00D75A64">
        <w:rPr>
          <w:rFonts w:hint="eastAsia"/>
        </w:rPr>
        <w:t>考虑被评价品牌所属主体及所在行业的特性，根据评价指标对青岛品牌价值影响的重要性，赋予相应的权重。</w:t>
      </w:r>
    </w:p>
    <w:p w:rsidR="00D75A64" w:rsidRDefault="00D75A64" w:rsidP="00D75A64">
      <w:pPr>
        <w:pStyle w:val="affd"/>
        <w:spacing w:before="156" w:after="156"/>
        <w:rPr>
          <w:rFonts w:ascii="Times New Roman" w:hint="eastAsia"/>
        </w:rPr>
      </w:pPr>
      <w:bookmarkStart w:id="173" w:name="_Toc34385429"/>
      <w:bookmarkStart w:id="174" w:name="_Toc34385487"/>
      <w:bookmarkStart w:id="175" w:name="_Toc51052598"/>
      <w:bookmarkStart w:id="176" w:name="_Toc23360"/>
      <w:bookmarkStart w:id="177" w:name="_Toc77337718"/>
      <w:bookmarkStart w:id="178" w:name="_Toc77337761"/>
      <w:r>
        <w:rPr>
          <w:rFonts w:ascii="Times New Roman" w:hint="eastAsia"/>
        </w:rPr>
        <w:t>描述参评区域品牌</w:t>
      </w:r>
      <w:bookmarkEnd w:id="173"/>
      <w:bookmarkEnd w:id="174"/>
      <w:bookmarkEnd w:id="175"/>
      <w:bookmarkEnd w:id="176"/>
      <w:bookmarkEnd w:id="177"/>
      <w:bookmarkEnd w:id="178"/>
    </w:p>
    <w:p w:rsidR="00D75A64" w:rsidRDefault="00D75A64" w:rsidP="00D75A64">
      <w:pPr>
        <w:pStyle w:val="affff6"/>
        <w:ind w:firstLine="420"/>
        <w:rPr>
          <w:rFonts w:hint="eastAsia"/>
        </w:rPr>
      </w:pPr>
      <w:r w:rsidRPr="00D75A64">
        <w:rPr>
          <w:rFonts w:hint="eastAsia"/>
        </w:rPr>
        <w:t>实施评价前要识别、界定和描述接受评价的青岛区域品牌，包括其区域边界、区域品牌受益产业及其包含企业的范围。</w:t>
      </w:r>
    </w:p>
    <w:p w:rsidR="00D75A64" w:rsidRDefault="00D75A64" w:rsidP="00D75A64">
      <w:pPr>
        <w:pStyle w:val="affd"/>
        <w:spacing w:before="156" w:after="156"/>
        <w:rPr>
          <w:rFonts w:ascii="Times New Roman" w:hint="eastAsia"/>
        </w:rPr>
      </w:pPr>
      <w:bookmarkStart w:id="179" w:name="_Toc34385430"/>
      <w:bookmarkStart w:id="180" w:name="_Toc34385488"/>
      <w:bookmarkStart w:id="181" w:name="_Toc51052599"/>
      <w:bookmarkStart w:id="182" w:name="_Toc22077"/>
      <w:bookmarkStart w:id="183" w:name="_Toc77337719"/>
      <w:bookmarkStart w:id="184" w:name="_Toc77337762"/>
      <w:r>
        <w:rPr>
          <w:rFonts w:ascii="Times New Roman" w:hint="eastAsia"/>
        </w:rPr>
        <w:t>确定模型参数</w:t>
      </w:r>
      <w:bookmarkEnd w:id="179"/>
      <w:bookmarkEnd w:id="180"/>
      <w:bookmarkEnd w:id="181"/>
      <w:bookmarkEnd w:id="182"/>
      <w:bookmarkEnd w:id="183"/>
      <w:bookmarkEnd w:id="184"/>
    </w:p>
    <w:p w:rsidR="00D75A64" w:rsidRDefault="00D75A64" w:rsidP="00D75A64">
      <w:pPr>
        <w:pStyle w:val="affff6"/>
        <w:ind w:firstLine="420"/>
        <w:rPr>
          <w:rFonts w:hint="eastAsia"/>
        </w:rPr>
      </w:pPr>
      <w:r>
        <w:rPr>
          <w:rFonts w:hint="eastAsia"/>
        </w:rPr>
        <w:t>根据国家、山东省及青岛有关政策规定和当前市场经济情况，确定：</w:t>
      </w:r>
    </w:p>
    <w:p w:rsidR="00D75A64" w:rsidRDefault="00D75A64" w:rsidP="00D75A64">
      <w:pPr>
        <w:pStyle w:val="affff6"/>
        <w:ind w:firstLine="420"/>
        <w:rPr>
          <w:rFonts w:hint="eastAsia"/>
        </w:rPr>
      </w:pPr>
      <w:r>
        <w:rPr>
          <w:rFonts w:hint="eastAsia"/>
        </w:rPr>
        <w:t>——评价年和评价周期；</w:t>
      </w:r>
    </w:p>
    <w:p w:rsidR="00D75A64" w:rsidRDefault="00D75A64" w:rsidP="00D75A64">
      <w:pPr>
        <w:pStyle w:val="affff6"/>
        <w:ind w:firstLine="420"/>
        <w:rPr>
          <w:rFonts w:hint="eastAsia"/>
        </w:rPr>
      </w:pPr>
      <w:r>
        <w:rPr>
          <w:rFonts w:hint="eastAsia"/>
        </w:rPr>
        <w:t>——超额收益预测；</w:t>
      </w:r>
    </w:p>
    <w:p w:rsidR="00D75A64" w:rsidRDefault="00D75A64" w:rsidP="00D75A64">
      <w:pPr>
        <w:pStyle w:val="affff6"/>
        <w:ind w:firstLine="420"/>
        <w:rPr>
          <w:rFonts w:hint="eastAsia"/>
        </w:rPr>
      </w:pPr>
      <w:r>
        <w:rPr>
          <w:rFonts w:hint="eastAsia"/>
        </w:rPr>
        <w:t>——评价周期内的永续增长率、行业平均资产报酬率；</w:t>
      </w:r>
    </w:p>
    <w:p w:rsidR="00D75A64" w:rsidRDefault="00D75A64" w:rsidP="00D75A64">
      <w:pPr>
        <w:pStyle w:val="affff6"/>
        <w:ind w:firstLine="420"/>
        <w:rPr>
          <w:rFonts w:hint="eastAsia"/>
        </w:rPr>
      </w:pPr>
      <w:r>
        <w:rPr>
          <w:rFonts w:hint="eastAsia"/>
        </w:rPr>
        <w:t>——各级评价指标的权重。</w:t>
      </w:r>
    </w:p>
    <w:p w:rsidR="00D75A64" w:rsidRDefault="00D75A64" w:rsidP="00D75A64">
      <w:pPr>
        <w:pStyle w:val="affd"/>
        <w:spacing w:before="156" w:after="156"/>
        <w:rPr>
          <w:rFonts w:ascii="Times New Roman" w:hint="eastAsia"/>
        </w:rPr>
      </w:pPr>
      <w:bookmarkStart w:id="185" w:name="_Toc34385431"/>
      <w:bookmarkStart w:id="186" w:name="_Toc34385489"/>
      <w:bookmarkStart w:id="187" w:name="_Toc51052600"/>
      <w:bookmarkStart w:id="188" w:name="_Toc20843"/>
      <w:bookmarkStart w:id="189" w:name="_Toc77337720"/>
      <w:bookmarkStart w:id="190" w:name="_Toc77337763"/>
      <w:r>
        <w:rPr>
          <w:rFonts w:ascii="Times New Roman" w:hint="eastAsia"/>
        </w:rPr>
        <w:t>获取评价数据</w:t>
      </w:r>
      <w:bookmarkEnd w:id="185"/>
      <w:bookmarkEnd w:id="186"/>
      <w:bookmarkEnd w:id="187"/>
      <w:bookmarkEnd w:id="188"/>
      <w:bookmarkEnd w:id="189"/>
      <w:bookmarkEnd w:id="190"/>
    </w:p>
    <w:p w:rsidR="00D75A64" w:rsidRDefault="00D75A64" w:rsidP="00D75A64">
      <w:pPr>
        <w:pStyle w:val="affff6"/>
        <w:ind w:firstLine="420"/>
        <w:rPr>
          <w:rFonts w:hint="eastAsia"/>
        </w:rPr>
      </w:pPr>
      <w:r>
        <w:rPr>
          <w:rFonts w:hint="eastAsia"/>
        </w:rPr>
        <w:lastRenderedPageBreak/>
        <w:t>遵循真实、准确、客观的原则，采集区域及企业财务与其他信息，作为区域或第三方评价的输入数据。</w:t>
      </w:r>
    </w:p>
    <w:p w:rsidR="00D75A64" w:rsidRDefault="00D75A64" w:rsidP="00D75A64">
      <w:pPr>
        <w:pStyle w:val="affff6"/>
        <w:ind w:firstLine="420"/>
        <w:rPr>
          <w:rFonts w:hint="eastAsia"/>
        </w:rPr>
      </w:pPr>
      <w:r>
        <w:rPr>
          <w:rFonts w:hint="eastAsia"/>
        </w:rPr>
        <w:t>评价数据获取的渠道包括但不限于：</w:t>
      </w:r>
    </w:p>
    <w:p w:rsidR="00D75A64" w:rsidRDefault="00D75A64" w:rsidP="00D75A64">
      <w:pPr>
        <w:pStyle w:val="affff6"/>
        <w:ind w:firstLine="420"/>
        <w:rPr>
          <w:rFonts w:hint="eastAsia"/>
        </w:rPr>
      </w:pPr>
      <w:r>
        <w:rPr>
          <w:rFonts w:hint="eastAsia"/>
        </w:rPr>
        <w:t>——评价主体公开发布或提供的信息和数据；</w:t>
      </w:r>
    </w:p>
    <w:p w:rsidR="00D75A64" w:rsidRDefault="00D75A64" w:rsidP="00D75A64">
      <w:pPr>
        <w:pStyle w:val="affff6"/>
        <w:ind w:firstLine="420"/>
        <w:rPr>
          <w:rFonts w:hint="eastAsia"/>
        </w:rPr>
      </w:pPr>
      <w:r>
        <w:rPr>
          <w:rFonts w:hint="eastAsia"/>
        </w:rPr>
        <w:t>——国际、国家和青岛政府部门公布的相关统计数据；</w:t>
      </w:r>
    </w:p>
    <w:p w:rsidR="00D75A64" w:rsidRDefault="00D75A64" w:rsidP="00D75A64">
      <w:pPr>
        <w:pStyle w:val="affff6"/>
        <w:ind w:firstLine="420"/>
        <w:rPr>
          <w:rFonts w:hint="eastAsia"/>
        </w:rPr>
      </w:pPr>
      <w:r>
        <w:rPr>
          <w:rFonts w:hint="eastAsia"/>
        </w:rPr>
        <w:t>——可采信的第三方机构提供的相关调查报告、文献等相关资料；</w:t>
      </w:r>
    </w:p>
    <w:p w:rsidR="00D75A64" w:rsidRDefault="00D75A64" w:rsidP="00D75A64">
      <w:pPr>
        <w:pStyle w:val="affff6"/>
        <w:ind w:firstLine="420"/>
        <w:rPr>
          <w:rFonts w:hint="eastAsia"/>
        </w:rPr>
      </w:pPr>
      <w:r>
        <w:rPr>
          <w:rFonts w:hint="eastAsia"/>
        </w:rPr>
        <w:t>——社会媒体等公开发布的相关信息。</w:t>
      </w:r>
    </w:p>
    <w:p w:rsidR="00D75A64" w:rsidRDefault="00D75A64" w:rsidP="00D75A64">
      <w:pPr>
        <w:pStyle w:val="affd"/>
        <w:spacing w:before="156" w:after="156"/>
        <w:rPr>
          <w:rFonts w:ascii="Times New Roman" w:hint="eastAsia"/>
        </w:rPr>
      </w:pPr>
      <w:bookmarkStart w:id="191" w:name="_Toc34385432"/>
      <w:bookmarkStart w:id="192" w:name="_Toc34385490"/>
      <w:bookmarkStart w:id="193" w:name="_Toc51052601"/>
      <w:bookmarkStart w:id="194" w:name="_Toc4451"/>
      <w:bookmarkStart w:id="195" w:name="_Toc77337721"/>
      <w:bookmarkStart w:id="196" w:name="_Toc77337764"/>
      <w:r>
        <w:rPr>
          <w:rFonts w:ascii="Times New Roman" w:hint="eastAsia"/>
        </w:rPr>
        <w:t>实施评价过程</w:t>
      </w:r>
      <w:bookmarkEnd w:id="191"/>
      <w:bookmarkEnd w:id="192"/>
      <w:bookmarkEnd w:id="193"/>
      <w:bookmarkEnd w:id="194"/>
      <w:bookmarkEnd w:id="195"/>
      <w:bookmarkEnd w:id="196"/>
    </w:p>
    <w:p w:rsidR="00D75A64" w:rsidRDefault="00D75A64" w:rsidP="00D75A64">
      <w:pPr>
        <w:pStyle w:val="affff6"/>
        <w:ind w:firstLine="420"/>
        <w:rPr>
          <w:rFonts w:hint="eastAsia"/>
        </w:rPr>
      </w:pPr>
      <w:r>
        <w:rPr>
          <w:rFonts w:hint="eastAsia"/>
        </w:rPr>
        <w:t>评价过程包括：</w:t>
      </w:r>
    </w:p>
    <w:p w:rsidR="00D75A64" w:rsidRDefault="00D75A64" w:rsidP="00D75A64">
      <w:pPr>
        <w:pStyle w:val="affff6"/>
        <w:ind w:firstLine="420"/>
        <w:rPr>
          <w:rFonts w:hint="eastAsia"/>
        </w:rPr>
      </w:pPr>
      <w:r>
        <w:rPr>
          <w:rFonts w:hint="eastAsia"/>
        </w:rPr>
        <w:t>——根据获取的数据信息，计算每个评价周期内的区域品牌超额收益（CFt），预测未来各周期超额收益；</w:t>
      </w:r>
    </w:p>
    <w:p w:rsidR="00D75A64" w:rsidRDefault="00D75A64" w:rsidP="00D75A64">
      <w:pPr>
        <w:pStyle w:val="affff6"/>
        <w:ind w:firstLine="420"/>
        <w:rPr>
          <w:rFonts w:hint="eastAsia"/>
        </w:rPr>
      </w:pPr>
      <w:r>
        <w:rPr>
          <w:rFonts w:hint="eastAsia"/>
        </w:rPr>
        <w:t>——汇总各个要素评价指标并进行打分，计算品牌强度系数k；</w:t>
      </w:r>
    </w:p>
    <w:p w:rsidR="00D75A64" w:rsidRDefault="00D75A64" w:rsidP="00D75A64">
      <w:pPr>
        <w:pStyle w:val="affff6"/>
        <w:ind w:firstLine="420"/>
        <w:rPr>
          <w:rFonts w:hint="eastAsia"/>
        </w:rPr>
      </w:pPr>
      <w:r>
        <w:rPr>
          <w:rFonts w:hint="eastAsia"/>
        </w:rPr>
        <w:t>——将上述数据输入评价模型中，计算受评区域的品牌价值结果。</w:t>
      </w:r>
    </w:p>
    <w:p w:rsidR="00D75A64" w:rsidRDefault="00D75A64" w:rsidP="00D75A64">
      <w:pPr>
        <w:pStyle w:val="affd"/>
        <w:spacing w:before="156" w:after="156"/>
        <w:rPr>
          <w:rFonts w:ascii="Times New Roman" w:hint="eastAsia"/>
        </w:rPr>
      </w:pPr>
      <w:bookmarkStart w:id="197" w:name="_Toc34385433"/>
      <w:bookmarkStart w:id="198" w:name="_Toc34385491"/>
      <w:bookmarkStart w:id="199" w:name="_Toc51052602"/>
      <w:bookmarkStart w:id="200" w:name="_Toc6950"/>
      <w:bookmarkStart w:id="201" w:name="_Toc77337722"/>
      <w:bookmarkStart w:id="202" w:name="_Toc77337765"/>
      <w:r>
        <w:rPr>
          <w:rFonts w:ascii="Times New Roman" w:hint="eastAsia"/>
        </w:rPr>
        <w:t>出具评价结果报告</w:t>
      </w:r>
      <w:bookmarkEnd w:id="197"/>
      <w:bookmarkEnd w:id="198"/>
      <w:bookmarkEnd w:id="199"/>
      <w:bookmarkEnd w:id="200"/>
      <w:bookmarkEnd w:id="201"/>
      <w:bookmarkEnd w:id="202"/>
    </w:p>
    <w:p w:rsidR="00D75A64" w:rsidRDefault="00D75A64" w:rsidP="00D75A64">
      <w:pPr>
        <w:pStyle w:val="affff6"/>
        <w:ind w:firstLine="420"/>
        <w:rPr>
          <w:rFonts w:hint="eastAsia"/>
        </w:rPr>
      </w:pPr>
      <w:r>
        <w:rPr>
          <w:rFonts w:hint="eastAsia"/>
        </w:rPr>
        <w:t>根据评价目的选择相应形式报告评价结果，评价报告明确陈述下列内容：</w:t>
      </w:r>
    </w:p>
    <w:p w:rsidR="00D75A64" w:rsidRDefault="00D75A64" w:rsidP="00D75A64">
      <w:pPr>
        <w:pStyle w:val="affff6"/>
        <w:ind w:firstLine="420"/>
        <w:rPr>
          <w:rFonts w:hint="eastAsia"/>
        </w:rPr>
      </w:pPr>
      <w:r>
        <w:rPr>
          <w:rFonts w:hint="eastAsia"/>
        </w:rPr>
        <w:t>a）评价人员的相关信息，如能力、立场和身份；</w:t>
      </w:r>
    </w:p>
    <w:p w:rsidR="00D75A64" w:rsidRDefault="00D75A64" w:rsidP="00D75A64">
      <w:pPr>
        <w:pStyle w:val="affff6"/>
        <w:ind w:firstLine="420"/>
        <w:rPr>
          <w:rFonts w:hint="eastAsia"/>
        </w:rPr>
      </w:pPr>
      <w:r>
        <w:rPr>
          <w:rFonts w:hint="eastAsia"/>
        </w:rPr>
        <w:t>b）评价目的；</w:t>
      </w:r>
    </w:p>
    <w:p w:rsidR="00D75A64" w:rsidRDefault="00D75A64" w:rsidP="00D75A64">
      <w:pPr>
        <w:pStyle w:val="affff6"/>
        <w:ind w:firstLine="420"/>
        <w:rPr>
          <w:rFonts w:hint="eastAsia"/>
        </w:rPr>
      </w:pPr>
      <w:r>
        <w:rPr>
          <w:rFonts w:hint="eastAsia"/>
        </w:rPr>
        <w:t>c）评价对象；</w:t>
      </w:r>
    </w:p>
    <w:p w:rsidR="00D75A64" w:rsidRDefault="00D75A64" w:rsidP="00D75A64">
      <w:pPr>
        <w:pStyle w:val="affff6"/>
        <w:ind w:firstLine="420"/>
        <w:rPr>
          <w:rFonts w:hint="eastAsia"/>
        </w:rPr>
      </w:pPr>
      <w:r>
        <w:rPr>
          <w:rFonts w:hint="eastAsia"/>
        </w:rPr>
        <w:t>d）报告使用者；</w:t>
      </w:r>
    </w:p>
    <w:p w:rsidR="00D75A64" w:rsidRDefault="00D75A64" w:rsidP="00D75A64">
      <w:pPr>
        <w:pStyle w:val="affff6"/>
        <w:ind w:firstLine="420"/>
        <w:rPr>
          <w:rFonts w:hint="eastAsia"/>
        </w:rPr>
      </w:pPr>
      <w:r>
        <w:rPr>
          <w:rFonts w:hint="eastAsia"/>
        </w:rPr>
        <w:t>e）评价依据；</w:t>
      </w:r>
    </w:p>
    <w:p w:rsidR="00D75A64" w:rsidRDefault="00D75A64" w:rsidP="00D75A64">
      <w:pPr>
        <w:pStyle w:val="affff6"/>
        <w:ind w:firstLine="420"/>
        <w:rPr>
          <w:rFonts w:hint="eastAsia"/>
        </w:rPr>
      </w:pPr>
      <w:r>
        <w:rPr>
          <w:rFonts w:hint="eastAsia"/>
        </w:rPr>
        <w:t>f）评价的具体要素和评价指标；</w:t>
      </w:r>
    </w:p>
    <w:p w:rsidR="00D75A64" w:rsidRDefault="00D75A64" w:rsidP="00D75A64">
      <w:pPr>
        <w:pStyle w:val="affff6"/>
        <w:ind w:firstLine="420"/>
        <w:rPr>
          <w:rFonts w:hint="eastAsia"/>
        </w:rPr>
      </w:pPr>
      <w:r>
        <w:rPr>
          <w:rFonts w:hint="eastAsia"/>
        </w:rPr>
        <w:t>g）评价所采用的方法；</w:t>
      </w:r>
    </w:p>
    <w:p w:rsidR="00D75A64" w:rsidRDefault="00D75A64" w:rsidP="00D75A64">
      <w:pPr>
        <w:pStyle w:val="affff6"/>
        <w:ind w:firstLine="420"/>
        <w:rPr>
          <w:rFonts w:hint="eastAsia"/>
        </w:rPr>
      </w:pPr>
      <w:r>
        <w:rPr>
          <w:rFonts w:hint="eastAsia"/>
        </w:rPr>
        <w:t>h）评价基准日和评价报告日；</w:t>
      </w:r>
    </w:p>
    <w:p w:rsidR="00D75A64" w:rsidRDefault="00D75A64" w:rsidP="00D75A64">
      <w:pPr>
        <w:pStyle w:val="affff6"/>
        <w:ind w:firstLine="420"/>
        <w:rPr>
          <w:rFonts w:hint="eastAsia"/>
        </w:rPr>
      </w:pPr>
      <w:r>
        <w:rPr>
          <w:rFonts w:hint="eastAsia"/>
        </w:rPr>
        <w:t>i）评价数据和信息的来源；</w:t>
      </w:r>
    </w:p>
    <w:p w:rsidR="00D75A64" w:rsidRDefault="00D75A64" w:rsidP="00D75A64">
      <w:pPr>
        <w:pStyle w:val="affff6"/>
        <w:ind w:firstLine="420"/>
        <w:rPr>
          <w:rFonts w:hint="eastAsia"/>
        </w:rPr>
      </w:pPr>
      <w:r>
        <w:rPr>
          <w:rFonts w:hint="eastAsia"/>
        </w:rPr>
        <w:t>j）评价结果；</w:t>
      </w:r>
    </w:p>
    <w:p w:rsidR="00D75A64" w:rsidRDefault="00D75A64" w:rsidP="00D75A64">
      <w:pPr>
        <w:pStyle w:val="affff6"/>
        <w:ind w:firstLine="420"/>
        <w:rPr>
          <w:rFonts w:hint="eastAsia"/>
        </w:rPr>
      </w:pPr>
      <w:r>
        <w:rPr>
          <w:rFonts w:hint="eastAsia"/>
        </w:rPr>
        <w:t>k）使用限制。</w:t>
      </w:r>
    </w:p>
    <w:p w:rsidR="00FC0F22" w:rsidRDefault="00FC0F22" w:rsidP="00D75A64">
      <w:pPr>
        <w:pStyle w:val="affff6"/>
        <w:ind w:firstLine="420"/>
      </w:pPr>
    </w:p>
    <w:p w:rsidR="00FC0F22" w:rsidRDefault="00FC0F22" w:rsidP="00D75A64">
      <w:pPr>
        <w:pStyle w:val="affff6"/>
        <w:ind w:firstLine="420"/>
        <w:sectPr w:rsidR="00FC0F22" w:rsidSect="00591E27">
          <w:pgSz w:w="11906" w:h="16838" w:code="9"/>
          <w:pgMar w:top="2410" w:right="1134" w:bottom="1134" w:left="1134" w:header="1418" w:footer="1134" w:gutter="284"/>
          <w:pgNumType w:start="1"/>
          <w:cols w:space="425"/>
          <w:formProt w:val="0"/>
          <w:docGrid w:type="lines" w:linePitch="312"/>
        </w:sectPr>
      </w:pPr>
    </w:p>
    <w:p w:rsidR="00FC0F22" w:rsidRDefault="00FC0F22" w:rsidP="00FC0F22">
      <w:pPr>
        <w:pStyle w:val="af8"/>
        <w:rPr>
          <w:vanish w:val="0"/>
        </w:rPr>
      </w:pPr>
      <w:bookmarkStart w:id="203" w:name="BookMark5"/>
      <w:bookmarkEnd w:id="26"/>
    </w:p>
    <w:p w:rsidR="00FC0F22" w:rsidRDefault="00FC0F22" w:rsidP="00FC0F22">
      <w:pPr>
        <w:pStyle w:val="afe"/>
        <w:rPr>
          <w:vanish w:val="0"/>
        </w:rPr>
      </w:pPr>
    </w:p>
    <w:p w:rsidR="00FC0F22" w:rsidRDefault="00FC0F22" w:rsidP="00FC0F22">
      <w:pPr>
        <w:pStyle w:val="aff3"/>
        <w:spacing w:before="78" w:after="156"/>
        <w:rPr>
          <w:rFonts w:hint="eastAsia"/>
        </w:rPr>
      </w:pPr>
      <w:r>
        <w:br/>
      </w:r>
      <w:bookmarkStart w:id="204" w:name="_Toc77337723"/>
      <w:bookmarkStart w:id="205" w:name="_Toc77337766"/>
      <w:r>
        <w:rPr>
          <w:rFonts w:hint="eastAsia"/>
        </w:rPr>
        <w:t>（规范性）</w:t>
      </w:r>
      <w:r>
        <w:br/>
      </w:r>
      <w:r>
        <w:rPr>
          <w:rFonts w:hint="eastAsia"/>
        </w:rPr>
        <w:t>产业集聚区区域品牌强度评价指标</w:t>
      </w:r>
      <w:bookmarkEnd w:id="204"/>
      <w:bookmarkEnd w:id="205"/>
    </w:p>
    <w:tbl>
      <w:tblPr>
        <w:tblW w:w="8889"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1167"/>
        <w:gridCol w:w="6711"/>
      </w:tblGrid>
      <w:tr w:rsidR="00FC0F22" w:rsidTr="00381D69">
        <w:trPr>
          <w:trHeight w:val="454"/>
        </w:trPr>
        <w:tc>
          <w:tcPr>
            <w:tcW w:w="1011" w:type="dxa"/>
            <w:vAlign w:val="center"/>
          </w:tcPr>
          <w:p w:rsidR="00FC0F22" w:rsidRDefault="00FC0F22" w:rsidP="00381D69">
            <w:pPr>
              <w:spacing w:line="360" w:lineRule="exact"/>
              <w:jc w:val="center"/>
              <w:rPr>
                <w:rFonts w:ascii="Times New Roman" w:eastAsia="黑体" w:hAnsi="Times New Roman" w:hint="eastAsia"/>
                <w:sz w:val="18"/>
                <w:szCs w:val="18"/>
              </w:rPr>
            </w:pPr>
            <w:r>
              <w:rPr>
                <w:rFonts w:ascii="Times New Roman" w:eastAsia="黑体" w:hAnsi="Times New Roman" w:hint="eastAsia"/>
                <w:sz w:val="18"/>
                <w:szCs w:val="18"/>
              </w:rPr>
              <w:t>一级指标</w:t>
            </w:r>
          </w:p>
        </w:tc>
        <w:tc>
          <w:tcPr>
            <w:tcW w:w="1167" w:type="dxa"/>
            <w:vAlign w:val="center"/>
          </w:tcPr>
          <w:p w:rsidR="00FC0F22" w:rsidRDefault="00FC0F22" w:rsidP="00381D69">
            <w:pPr>
              <w:spacing w:line="360" w:lineRule="exact"/>
              <w:jc w:val="center"/>
              <w:rPr>
                <w:rFonts w:ascii="Times New Roman" w:eastAsia="黑体" w:hAnsi="Times New Roman" w:hint="eastAsia"/>
                <w:sz w:val="18"/>
                <w:szCs w:val="18"/>
              </w:rPr>
            </w:pPr>
            <w:r>
              <w:rPr>
                <w:rFonts w:ascii="Times New Roman" w:eastAsia="黑体" w:hAnsi="Times New Roman" w:hint="eastAsia"/>
                <w:sz w:val="18"/>
                <w:szCs w:val="18"/>
              </w:rPr>
              <w:t>二级指标</w:t>
            </w:r>
          </w:p>
        </w:tc>
        <w:tc>
          <w:tcPr>
            <w:tcW w:w="6711" w:type="dxa"/>
            <w:vAlign w:val="center"/>
          </w:tcPr>
          <w:p w:rsidR="00FC0F22" w:rsidRDefault="00FC0F22" w:rsidP="00381D69">
            <w:pPr>
              <w:spacing w:line="360" w:lineRule="exact"/>
              <w:jc w:val="center"/>
              <w:rPr>
                <w:rFonts w:ascii="Times New Roman" w:eastAsia="黑体" w:hAnsi="Times New Roman" w:hint="eastAsia"/>
                <w:sz w:val="18"/>
                <w:szCs w:val="18"/>
              </w:rPr>
            </w:pPr>
            <w:r>
              <w:rPr>
                <w:rFonts w:ascii="Times New Roman" w:eastAsia="黑体" w:hAnsi="Times New Roman" w:hint="eastAsia"/>
                <w:sz w:val="18"/>
                <w:szCs w:val="18"/>
              </w:rPr>
              <w:t>评价内容</w:t>
            </w:r>
          </w:p>
        </w:tc>
      </w:tr>
      <w:tr w:rsidR="00FC0F22" w:rsidTr="00381D69">
        <w:trPr>
          <w:trHeight w:val="395"/>
        </w:trPr>
        <w:tc>
          <w:tcPr>
            <w:tcW w:w="1011"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有形要素</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200</w:t>
            </w:r>
            <w:r>
              <w:rPr>
                <w:rFonts w:ascii="Times New Roman" w:hAnsi="Times New Roman" w:hint="eastAsia"/>
                <w:sz w:val="18"/>
                <w:szCs w:val="18"/>
              </w:rPr>
              <w:t>）</w:t>
            </w: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生产要素</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60</w:t>
            </w:r>
            <w:r>
              <w:rPr>
                <w:rFonts w:ascii="Times New Roman" w:hAnsi="Times New Roman" w:hint="eastAsia"/>
                <w:sz w:val="18"/>
                <w:szCs w:val="18"/>
              </w:rPr>
              <w:t>）</w:t>
            </w: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初级生产要素，结合水、矿产、能源、土地、基础配套设施等要素进行综合评价。</w:t>
            </w:r>
          </w:p>
        </w:tc>
      </w:tr>
      <w:tr w:rsidR="00FC0F22" w:rsidTr="00381D69">
        <w:trPr>
          <w:trHeight w:val="419"/>
        </w:trPr>
        <w:tc>
          <w:tcPr>
            <w:tcW w:w="1011"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sz w:val="18"/>
                <w:szCs w:val="18"/>
              </w:rPr>
            </w:pP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高级生产要素，结合人力、知识、技术、社会等要素进行综合评价。</w:t>
            </w:r>
          </w:p>
        </w:tc>
      </w:tr>
      <w:tr w:rsidR="00FC0F22" w:rsidTr="00381D69">
        <w:trPr>
          <w:trHeight w:val="405"/>
        </w:trPr>
        <w:tc>
          <w:tcPr>
            <w:tcW w:w="1011"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相关产业</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50</w:t>
            </w:r>
            <w:r>
              <w:rPr>
                <w:rFonts w:ascii="Times New Roman" w:hAnsi="Times New Roman" w:hint="eastAsia"/>
                <w:sz w:val="18"/>
                <w:szCs w:val="18"/>
              </w:rPr>
              <w:t>）</w:t>
            </w:r>
          </w:p>
        </w:tc>
        <w:tc>
          <w:tcPr>
            <w:tcW w:w="6711" w:type="dxa"/>
            <w:vAlign w:val="center"/>
          </w:tcPr>
          <w:p w:rsidR="00FC0F22" w:rsidRDefault="00FC0F22" w:rsidP="00381D69">
            <w:pPr>
              <w:spacing w:line="360" w:lineRule="exact"/>
              <w:jc w:val="left"/>
              <w:rPr>
                <w:rFonts w:ascii="Times New Roman" w:hAnsi="Times New Roman" w:hint="eastAsia"/>
                <w:sz w:val="18"/>
                <w:szCs w:val="18"/>
              </w:rPr>
            </w:pPr>
            <w:r>
              <w:rPr>
                <w:rFonts w:ascii="Times New Roman" w:hAnsi="Times New Roman" w:hint="eastAsia"/>
                <w:sz w:val="18"/>
                <w:szCs w:val="18"/>
              </w:rPr>
              <w:t>相关产业配套水平，结合行业特点对上下游产业发展水平进行综合评价。</w:t>
            </w:r>
          </w:p>
        </w:tc>
      </w:tr>
      <w:tr w:rsidR="00FC0F22" w:rsidTr="00381D69">
        <w:trPr>
          <w:trHeight w:val="188"/>
        </w:trPr>
        <w:tc>
          <w:tcPr>
            <w:tcW w:w="1011"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公共服务配套水平，结合公共检测平台、人才培训平台等公共服务平台建设情况进行综合评价。</w:t>
            </w:r>
          </w:p>
        </w:tc>
      </w:tr>
      <w:tr w:rsidR="00FC0F22" w:rsidTr="00381D69">
        <w:trPr>
          <w:trHeight w:val="266"/>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发展战略、</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产业结构</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和同业竞争</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40</w:t>
            </w:r>
            <w:r>
              <w:rPr>
                <w:rFonts w:ascii="Times New Roman" w:hAnsi="Times New Roman" w:hint="eastAsia"/>
                <w:sz w:val="18"/>
                <w:szCs w:val="18"/>
              </w:rPr>
              <w:t>）</w:t>
            </w: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区域产业发展战略，结合区域品牌受益产业的行业特点、区域产业发展战略的制定、执行、调整等情况进行综合评价。</w:t>
            </w:r>
          </w:p>
        </w:tc>
      </w:tr>
      <w:tr w:rsidR="00FC0F22" w:rsidTr="00381D69">
        <w:trPr>
          <w:trHeight w:val="405"/>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区域产业结构特征，结合区域企业竞争合作关系的情况进行综合评价。</w:t>
            </w:r>
          </w:p>
        </w:tc>
      </w:tr>
      <w:tr w:rsidR="00FC0F22" w:rsidTr="00381D69">
        <w:trPr>
          <w:trHeight w:val="406"/>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市场竞争环境，结合产业所处市场的竞争激烈程度进行综合评价。</w:t>
            </w:r>
          </w:p>
        </w:tc>
      </w:tr>
      <w:tr w:rsidR="00FC0F22" w:rsidTr="00381D69">
        <w:trPr>
          <w:trHeight w:val="417"/>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发展机会</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50</w:t>
            </w:r>
            <w:r>
              <w:rPr>
                <w:rFonts w:ascii="Times New Roman" w:hAnsi="Times New Roman" w:hint="eastAsia"/>
                <w:sz w:val="18"/>
                <w:szCs w:val="18"/>
              </w:rPr>
              <w:t>）</w:t>
            </w: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产业的发展机会，如科技进步、社会结构变化、政策引导变化为产业带来的发展机会。</w:t>
            </w:r>
          </w:p>
        </w:tc>
      </w:tr>
      <w:tr w:rsidR="00FC0F22" w:rsidTr="00381D69">
        <w:trPr>
          <w:trHeight w:val="90"/>
        </w:trPr>
        <w:tc>
          <w:tcPr>
            <w:tcW w:w="1011" w:type="dxa"/>
            <w:vMerge/>
          </w:tcPr>
          <w:p w:rsidR="00FC0F22" w:rsidRDefault="00FC0F22" w:rsidP="00381D69">
            <w:pPr>
              <w:spacing w:line="360" w:lineRule="exact"/>
              <w:rPr>
                <w:rFonts w:ascii="Times New Roman" w:hAnsi="Times New Roman" w:hint="eastAsia"/>
                <w:sz w:val="18"/>
                <w:szCs w:val="18"/>
              </w:rPr>
            </w:pPr>
          </w:p>
        </w:tc>
        <w:tc>
          <w:tcPr>
            <w:tcW w:w="1167" w:type="dxa"/>
            <w:vMerge/>
          </w:tcPr>
          <w:p w:rsidR="00FC0F22" w:rsidRDefault="00FC0F22" w:rsidP="00381D69">
            <w:pPr>
              <w:spacing w:line="360" w:lineRule="exact"/>
              <w:jc w:val="center"/>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社会环境机会，结合社会结构变化、宏观产业政策等为区域品牌受益产业带来的发展机会进行综合评价。</w:t>
            </w:r>
          </w:p>
        </w:tc>
      </w:tr>
      <w:tr w:rsidR="00FC0F22" w:rsidTr="00381D69">
        <w:trPr>
          <w:trHeight w:val="90"/>
        </w:trPr>
        <w:tc>
          <w:tcPr>
            <w:tcW w:w="1011" w:type="dxa"/>
            <w:vMerge/>
          </w:tcPr>
          <w:p w:rsidR="00FC0F22" w:rsidRDefault="00FC0F22" w:rsidP="00381D69">
            <w:pPr>
              <w:spacing w:line="360" w:lineRule="exact"/>
              <w:rPr>
                <w:rFonts w:ascii="Times New Roman" w:hAnsi="Times New Roman" w:hint="eastAsia"/>
                <w:sz w:val="18"/>
                <w:szCs w:val="18"/>
              </w:rPr>
            </w:pPr>
          </w:p>
        </w:tc>
        <w:tc>
          <w:tcPr>
            <w:tcW w:w="1167" w:type="dxa"/>
            <w:vMerge/>
          </w:tcPr>
          <w:p w:rsidR="00FC0F22" w:rsidRDefault="00FC0F22" w:rsidP="00381D69">
            <w:pPr>
              <w:spacing w:line="360" w:lineRule="exact"/>
              <w:jc w:val="center"/>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重大事件机会，结合区域重大事件，如大型国际活动等带来的机会进行综合评价。</w:t>
            </w:r>
          </w:p>
        </w:tc>
      </w:tr>
      <w:tr w:rsidR="00FC0F22" w:rsidTr="00381D69">
        <w:trPr>
          <w:trHeight w:val="625"/>
        </w:trPr>
        <w:tc>
          <w:tcPr>
            <w:tcW w:w="1011"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质量要素</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200</w:t>
            </w:r>
            <w:r>
              <w:rPr>
                <w:rFonts w:ascii="Times New Roman" w:hAnsi="Times New Roman" w:hint="eastAsia"/>
                <w:sz w:val="18"/>
                <w:szCs w:val="18"/>
              </w:rPr>
              <w:t>）</w:t>
            </w: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质量感知</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水平</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70</w:t>
            </w:r>
            <w:r>
              <w:rPr>
                <w:rFonts w:ascii="Times New Roman" w:hAnsi="Times New Roman" w:hint="eastAsia"/>
                <w:sz w:val="18"/>
                <w:szCs w:val="18"/>
              </w:rPr>
              <w:t>）</w:t>
            </w: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产品质量水平，结合区域品牌受益企业产品质量监督抽查合格率等情况进行综合评价。</w:t>
            </w:r>
          </w:p>
        </w:tc>
      </w:tr>
      <w:tr w:rsidR="00FC0F22" w:rsidTr="00381D69">
        <w:trPr>
          <w:trHeight w:val="90"/>
        </w:trPr>
        <w:tc>
          <w:tcPr>
            <w:tcW w:w="1011"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标准先进程度，结合采标先进性、团体标准制修订及推广应用情况等进行综合评价。</w:t>
            </w:r>
          </w:p>
        </w:tc>
      </w:tr>
      <w:tr w:rsidR="00FC0F22" w:rsidTr="00381D69">
        <w:trPr>
          <w:trHeight w:val="321"/>
        </w:trPr>
        <w:tc>
          <w:tcPr>
            <w:tcW w:w="1011"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质量管理</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能力</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60</w:t>
            </w:r>
            <w:r>
              <w:rPr>
                <w:rFonts w:ascii="Times New Roman" w:hAnsi="Times New Roman" w:hint="eastAsia"/>
                <w:sz w:val="18"/>
                <w:szCs w:val="18"/>
              </w:rPr>
              <w:t>）</w:t>
            </w: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质量管理水平，结合区域品牌受益产业范围内企业建立质量管理体系等方面的情况进行综合评价。</w:t>
            </w:r>
          </w:p>
        </w:tc>
      </w:tr>
      <w:tr w:rsidR="00FC0F22" w:rsidTr="00381D69">
        <w:trPr>
          <w:trHeight w:val="343"/>
        </w:trPr>
        <w:tc>
          <w:tcPr>
            <w:tcW w:w="1011"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质量发展能力，结合区域企业建立质量检测机构、采用和推广先进质量管理方法等方面的情况进行综合评价。</w:t>
            </w:r>
          </w:p>
        </w:tc>
      </w:tr>
      <w:tr w:rsidR="00FC0F22" w:rsidTr="00381D69">
        <w:trPr>
          <w:trHeight w:val="728"/>
        </w:trPr>
        <w:tc>
          <w:tcPr>
            <w:tcW w:w="1011"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1167" w:type="dxa"/>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青岛区域</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质量特性</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控制要素</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70</w:t>
            </w:r>
            <w:r>
              <w:rPr>
                <w:rFonts w:ascii="Times New Roman" w:hAnsi="Times New Roman" w:hint="eastAsia"/>
                <w:sz w:val="18"/>
                <w:szCs w:val="18"/>
              </w:rPr>
              <w:t>）</w:t>
            </w: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服务国家战略提升品牌影响力、区域质量发展引领能力、地域导向性质量特性应用能力、节能降耗的年度成果等。</w:t>
            </w:r>
          </w:p>
        </w:tc>
      </w:tr>
      <w:tr w:rsidR="00FC0F22" w:rsidTr="00381D69">
        <w:trPr>
          <w:trHeight w:val="143"/>
        </w:trPr>
        <w:tc>
          <w:tcPr>
            <w:tcW w:w="1011"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创新要素</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170</w:t>
            </w:r>
            <w:r>
              <w:rPr>
                <w:rFonts w:ascii="Times New Roman" w:hAnsi="Times New Roman" w:hint="eastAsia"/>
                <w:sz w:val="18"/>
                <w:szCs w:val="18"/>
              </w:rPr>
              <w:t>）</w:t>
            </w:r>
          </w:p>
          <w:p w:rsidR="00FC0F22" w:rsidRDefault="00FC0F22" w:rsidP="00381D69">
            <w:pPr>
              <w:spacing w:line="360" w:lineRule="exact"/>
              <w:jc w:val="center"/>
              <w:rPr>
                <w:rFonts w:ascii="Times New Roman" w:hAnsi="Times New Roman" w:hint="eastAsia"/>
                <w:sz w:val="18"/>
                <w:szCs w:val="18"/>
              </w:rPr>
            </w:pP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创新管理</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能力</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50</w:t>
            </w:r>
            <w:r>
              <w:rPr>
                <w:rFonts w:ascii="Times New Roman" w:hAnsi="Times New Roman" w:hint="eastAsia"/>
                <w:sz w:val="18"/>
                <w:szCs w:val="18"/>
              </w:rPr>
              <w:t>）</w:t>
            </w: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创新战略，结合区域制定的创新扶持政策、区域投入的创新扶持资金等方面情况进行综合评价。</w:t>
            </w:r>
          </w:p>
        </w:tc>
      </w:tr>
      <w:tr w:rsidR="00FC0F22" w:rsidTr="00381D69">
        <w:trPr>
          <w:trHeight w:val="377"/>
        </w:trPr>
        <w:tc>
          <w:tcPr>
            <w:tcW w:w="1011"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创新机制，结合区域建立的激励机制、组织运行管理机制、约束机制等方面情况进行综合评价。</w:t>
            </w:r>
          </w:p>
        </w:tc>
      </w:tr>
      <w:tr w:rsidR="00FC0F22" w:rsidTr="00381D69">
        <w:trPr>
          <w:trHeight w:val="90"/>
        </w:trPr>
        <w:tc>
          <w:tcPr>
            <w:tcW w:w="1011"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研究开发</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lastRenderedPageBreak/>
              <w:t>能力</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60</w:t>
            </w:r>
            <w:r>
              <w:rPr>
                <w:rFonts w:ascii="Times New Roman" w:hAnsi="Times New Roman" w:hint="eastAsia"/>
                <w:sz w:val="18"/>
                <w:szCs w:val="18"/>
              </w:rPr>
              <w:t>）</w:t>
            </w: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lastRenderedPageBreak/>
              <w:t>研发投入，结合对研发人员、研发资金和研发设施等方面的投入情况进行综合评价。</w:t>
            </w:r>
          </w:p>
        </w:tc>
      </w:tr>
      <w:tr w:rsidR="00FC0F22" w:rsidTr="00381D69">
        <w:trPr>
          <w:trHeight w:val="90"/>
        </w:trPr>
        <w:tc>
          <w:tcPr>
            <w:tcW w:w="1011"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研发布局，结合研发全球化布局、技术获取渠道等方面情况进行综合评价。</w:t>
            </w:r>
          </w:p>
        </w:tc>
      </w:tr>
      <w:tr w:rsidR="00FC0F22" w:rsidTr="00381D69">
        <w:trPr>
          <w:trHeight w:val="454"/>
        </w:trPr>
        <w:tc>
          <w:tcPr>
            <w:tcW w:w="1011"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研发水平，结合新产品、新技术的开发应用情况，标准、专利、著作权、自主知识产权的开发维护情况等进行综合评价。</w:t>
            </w:r>
          </w:p>
        </w:tc>
      </w:tr>
      <w:tr w:rsidR="00FC0F22" w:rsidTr="00381D69">
        <w:trPr>
          <w:trHeight w:val="454"/>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技术转化</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能力</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60</w:t>
            </w:r>
            <w:r>
              <w:rPr>
                <w:rFonts w:ascii="Times New Roman" w:hAnsi="Times New Roman" w:hint="eastAsia"/>
                <w:sz w:val="18"/>
                <w:szCs w:val="18"/>
              </w:rPr>
              <w:t>）</w:t>
            </w: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市场研究能力，结合研究经费占比，技术发展趋势把握准确性等方面情况进行综合评价。</w:t>
            </w:r>
          </w:p>
        </w:tc>
      </w:tr>
      <w:tr w:rsidR="00FC0F22" w:rsidTr="00381D69">
        <w:trPr>
          <w:trHeight w:val="454"/>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市场拓展能力，结合新产品市场占有率、新产品销售收入占比、新产品利润率等方面情况进行综合评价。</w:t>
            </w:r>
          </w:p>
        </w:tc>
      </w:tr>
      <w:tr w:rsidR="00FC0F22" w:rsidTr="00381D69">
        <w:trPr>
          <w:trHeight w:val="288"/>
        </w:trPr>
        <w:tc>
          <w:tcPr>
            <w:tcW w:w="1011" w:type="dxa"/>
            <w:vMerge w:val="restart"/>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服务要素</w:t>
            </w:r>
          </w:p>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150</w:t>
            </w:r>
            <w:r>
              <w:rPr>
                <w:rFonts w:ascii="Times New Roman" w:hAnsi="Times New Roman" w:hint="eastAsia"/>
                <w:sz w:val="18"/>
                <w:szCs w:val="18"/>
              </w:rPr>
              <w:t>）</w:t>
            </w: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需求条件</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50</w:t>
            </w:r>
            <w:r>
              <w:rPr>
                <w:rFonts w:ascii="Times New Roman" w:hAnsi="Times New Roman" w:hint="eastAsia"/>
                <w:sz w:val="18"/>
                <w:szCs w:val="18"/>
              </w:rPr>
              <w:t>）</w:t>
            </w: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客户要求，结合主要客户对产品品质的要求情况进行综合评价。</w:t>
            </w:r>
          </w:p>
        </w:tc>
      </w:tr>
      <w:tr w:rsidR="00FC0F22" w:rsidTr="00381D69">
        <w:trPr>
          <w:trHeight w:val="454"/>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市场结构，结合区域品牌受益产业面对市场梯度、市场增速、客户构成等方面情况进行综合评价。</w:t>
            </w:r>
          </w:p>
        </w:tc>
      </w:tr>
      <w:tr w:rsidR="00FC0F22" w:rsidTr="00381D69">
        <w:trPr>
          <w:trHeight w:val="454"/>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行业地位，集合区域品牌受益产业国内市场占有率、行业排名等情况进行综合评价。</w:t>
            </w:r>
          </w:p>
        </w:tc>
      </w:tr>
      <w:tr w:rsidR="00FC0F22" w:rsidTr="00381D69">
        <w:trPr>
          <w:trHeight w:val="454"/>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服务供给</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60</w:t>
            </w:r>
            <w:r>
              <w:rPr>
                <w:rFonts w:ascii="Times New Roman" w:hAnsi="Times New Roman" w:hint="eastAsia"/>
                <w:sz w:val="18"/>
                <w:szCs w:val="18"/>
              </w:rPr>
              <w:t>）</w:t>
            </w: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服务管理能力，结合区域公共服务平台设置情况、服务绩效管理水平、服务满意度等方面情况进行综合评价。</w:t>
            </w:r>
          </w:p>
        </w:tc>
      </w:tr>
      <w:tr w:rsidR="00FC0F22" w:rsidTr="00381D69">
        <w:trPr>
          <w:trHeight w:val="454"/>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服务设施水平，结合提供服务的基础设施、服务人员素质能力、服务覆盖率等方面情况进行综合评价。</w:t>
            </w:r>
          </w:p>
        </w:tc>
      </w:tr>
      <w:tr w:rsidR="00FC0F22" w:rsidTr="00381D69">
        <w:trPr>
          <w:trHeight w:val="355"/>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服务能力</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40</w:t>
            </w:r>
            <w:r>
              <w:rPr>
                <w:rFonts w:ascii="Times New Roman" w:hAnsi="Times New Roman" w:hint="eastAsia"/>
                <w:sz w:val="18"/>
                <w:szCs w:val="18"/>
              </w:rPr>
              <w:t>）</w:t>
            </w: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公共服务水平，结合区域以资金、技术扶持等方式为企业提供品牌培育、质量改进等相关服务情况进行综合评价。</w:t>
            </w:r>
          </w:p>
        </w:tc>
      </w:tr>
      <w:tr w:rsidR="00FC0F22" w:rsidTr="00381D69">
        <w:trPr>
          <w:trHeight w:val="244"/>
        </w:trPr>
        <w:tc>
          <w:tcPr>
            <w:tcW w:w="1011" w:type="dxa"/>
            <w:vMerge/>
          </w:tcPr>
          <w:p w:rsidR="00FC0F22" w:rsidRDefault="00FC0F22" w:rsidP="00381D69">
            <w:pPr>
              <w:spacing w:line="360" w:lineRule="exact"/>
              <w:rPr>
                <w:rFonts w:ascii="Times New Roman" w:hAnsi="Times New Roman" w:hint="eastAsia"/>
                <w:sz w:val="18"/>
                <w:szCs w:val="18"/>
              </w:rPr>
            </w:pPr>
          </w:p>
        </w:tc>
        <w:tc>
          <w:tcPr>
            <w:tcW w:w="1167" w:type="dxa"/>
            <w:vMerge/>
          </w:tcPr>
          <w:p w:rsidR="00FC0F22" w:rsidRDefault="00FC0F22" w:rsidP="00381D69">
            <w:pPr>
              <w:spacing w:line="360" w:lineRule="exact"/>
              <w:jc w:val="center"/>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产业服务水平，结合区域提供的产业规划、技术咨询等相关服务的情况进行综合评价。</w:t>
            </w:r>
          </w:p>
        </w:tc>
      </w:tr>
      <w:tr w:rsidR="00FC0F22" w:rsidTr="00381D69">
        <w:trPr>
          <w:trHeight w:val="494"/>
        </w:trPr>
        <w:tc>
          <w:tcPr>
            <w:tcW w:w="1011" w:type="dxa"/>
            <w:vMerge w:val="restart"/>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无形要素</w:t>
            </w:r>
          </w:p>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120</w:t>
            </w:r>
            <w:r>
              <w:rPr>
                <w:rFonts w:ascii="Times New Roman" w:hAnsi="Times New Roman" w:hint="eastAsia"/>
                <w:sz w:val="18"/>
                <w:szCs w:val="18"/>
              </w:rPr>
              <w:t>）</w:t>
            </w: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青岛区域</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品牌历史</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20</w:t>
            </w:r>
            <w:r>
              <w:rPr>
                <w:rFonts w:ascii="Times New Roman" w:hAnsi="Times New Roman" w:hint="eastAsia"/>
                <w:sz w:val="18"/>
                <w:szCs w:val="18"/>
              </w:rPr>
              <w:t>）</w:t>
            </w: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历史价值，结合区域品牌的历史年限、品牌发展、品牌延伸等方面情况进行综合评价。</w:t>
            </w:r>
          </w:p>
        </w:tc>
      </w:tr>
      <w:tr w:rsidR="00FC0F22" w:rsidTr="00381D69">
        <w:trPr>
          <w:trHeight w:val="454"/>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工艺传承，结合区域品牌所拥有的传统工艺，以及工艺传承等方面情况进行综合评价。</w:t>
            </w:r>
          </w:p>
        </w:tc>
      </w:tr>
      <w:tr w:rsidR="00FC0F22" w:rsidTr="00381D69">
        <w:trPr>
          <w:trHeight w:val="454"/>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青岛区域</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品牌文化</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40</w:t>
            </w:r>
            <w:r>
              <w:rPr>
                <w:rFonts w:ascii="Times New Roman" w:hAnsi="Times New Roman" w:hint="eastAsia"/>
                <w:sz w:val="18"/>
                <w:szCs w:val="18"/>
              </w:rPr>
              <w:t>）</w:t>
            </w: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文化价值，结合区域品牌的文化内涵，以及在文化传承方面所产生的价值等方面情况进行综合评价。</w:t>
            </w:r>
          </w:p>
        </w:tc>
      </w:tr>
      <w:tr w:rsidR="00FC0F22" w:rsidTr="00381D69">
        <w:trPr>
          <w:trHeight w:val="454"/>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文化延展，结合区域品牌文化传播、宣传措施等方面情况进行综合评价。</w:t>
            </w:r>
          </w:p>
        </w:tc>
      </w:tr>
      <w:tr w:rsidR="00FC0F22" w:rsidTr="00381D69">
        <w:trPr>
          <w:trHeight w:val="454"/>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无形资产</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管理</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30</w:t>
            </w:r>
            <w:r>
              <w:rPr>
                <w:rFonts w:ascii="Times New Roman" w:hAnsi="Times New Roman" w:hint="eastAsia"/>
                <w:sz w:val="18"/>
                <w:szCs w:val="18"/>
              </w:rPr>
              <w:t>）</w:t>
            </w: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资金投入，结合品牌建设费用、品牌推广费用、品牌维护费用等方面情况进行综合评价。</w:t>
            </w:r>
          </w:p>
        </w:tc>
      </w:tr>
      <w:tr w:rsidR="00FC0F22" w:rsidTr="00381D69">
        <w:trPr>
          <w:trHeight w:val="454"/>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发展战略，结合区域品牌发展规划制定、执行等方面情况进行综合评价。</w:t>
            </w:r>
          </w:p>
        </w:tc>
      </w:tr>
      <w:tr w:rsidR="00FC0F22" w:rsidTr="00381D69">
        <w:trPr>
          <w:trHeight w:val="454"/>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法律保护，结合区域对专利权、著作权、商标权、非专利技术等方面的保护措施和成效进行综合评价。</w:t>
            </w:r>
          </w:p>
        </w:tc>
      </w:tr>
      <w:tr w:rsidR="00FC0F22" w:rsidTr="00381D69">
        <w:trPr>
          <w:trHeight w:val="454"/>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企业品牌培育，结合区域企业和产品品牌培育情况，包括集体商标注册、中国驰名商标、中华老字号等方面进行综合评价。</w:t>
            </w:r>
          </w:p>
        </w:tc>
      </w:tr>
      <w:tr w:rsidR="00FC0F22" w:rsidTr="00381D69">
        <w:trPr>
          <w:trHeight w:val="454"/>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危机处理，结合区域品牌舆情检测工作开展情况、危机应急处理机制建立情况进行</w:t>
            </w:r>
            <w:r>
              <w:rPr>
                <w:rFonts w:ascii="Times New Roman" w:hAnsi="Times New Roman" w:hint="eastAsia"/>
                <w:sz w:val="18"/>
                <w:szCs w:val="18"/>
              </w:rPr>
              <w:lastRenderedPageBreak/>
              <w:t>综合评价。</w:t>
            </w:r>
          </w:p>
        </w:tc>
      </w:tr>
      <w:tr w:rsidR="00FC0F22" w:rsidTr="00381D69">
        <w:trPr>
          <w:trHeight w:val="454"/>
        </w:trPr>
        <w:tc>
          <w:tcPr>
            <w:tcW w:w="1011" w:type="dxa"/>
            <w:vMerge/>
            <w:vAlign w:val="center"/>
          </w:tcPr>
          <w:p w:rsidR="00FC0F22" w:rsidRDefault="00FC0F22" w:rsidP="00381D69">
            <w:pPr>
              <w:spacing w:line="360" w:lineRule="exact"/>
              <w:rPr>
                <w:rFonts w:ascii="Times New Roman" w:hAnsi="Times New Roman" w:hint="eastAsia"/>
                <w:sz w:val="18"/>
                <w:szCs w:val="18"/>
              </w:rPr>
            </w:pP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青岛品牌</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认知程度</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30</w:t>
            </w:r>
            <w:r>
              <w:rPr>
                <w:rFonts w:ascii="Times New Roman" w:hAnsi="Times New Roman" w:hint="eastAsia"/>
                <w:sz w:val="18"/>
                <w:szCs w:val="18"/>
              </w:rPr>
              <w:t>）</w:t>
            </w: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青岛品牌知名度，结合区域品牌在公众、行业、国际层面的品牌认知广度进行综合评价。</w:t>
            </w:r>
          </w:p>
        </w:tc>
      </w:tr>
      <w:tr w:rsidR="00FC0F22" w:rsidTr="00381D69">
        <w:trPr>
          <w:trHeight w:val="454"/>
        </w:trPr>
        <w:tc>
          <w:tcPr>
            <w:tcW w:w="1011" w:type="dxa"/>
            <w:vMerge/>
          </w:tcPr>
          <w:p w:rsidR="00FC0F22" w:rsidRDefault="00FC0F22" w:rsidP="00381D69">
            <w:pPr>
              <w:spacing w:line="360" w:lineRule="exact"/>
              <w:rPr>
                <w:rFonts w:ascii="Times New Roman" w:hAnsi="Times New Roman" w:hint="eastAsia"/>
                <w:sz w:val="18"/>
                <w:szCs w:val="18"/>
              </w:rPr>
            </w:pPr>
          </w:p>
        </w:tc>
        <w:tc>
          <w:tcPr>
            <w:tcW w:w="1167" w:type="dxa"/>
            <w:vMerge/>
          </w:tcPr>
          <w:p w:rsidR="00FC0F22" w:rsidRDefault="00FC0F22" w:rsidP="00381D69">
            <w:pPr>
              <w:spacing w:line="360" w:lineRule="exact"/>
              <w:jc w:val="center"/>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青岛品牌美誉度，结合区域品牌与理想品牌、竞争品牌的比较满意度进行综合评价。</w:t>
            </w:r>
          </w:p>
        </w:tc>
      </w:tr>
      <w:tr w:rsidR="00FC0F22" w:rsidTr="00381D69">
        <w:trPr>
          <w:trHeight w:val="454"/>
        </w:trPr>
        <w:tc>
          <w:tcPr>
            <w:tcW w:w="1011" w:type="dxa"/>
            <w:vMerge/>
          </w:tcPr>
          <w:p w:rsidR="00FC0F22" w:rsidRDefault="00FC0F22" w:rsidP="00381D69">
            <w:pPr>
              <w:spacing w:line="360" w:lineRule="exact"/>
              <w:rPr>
                <w:rFonts w:ascii="Times New Roman" w:hAnsi="Times New Roman" w:hint="eastAsia"/>
                <w:sz w:val="18"/>
                <w:szCs w:val="18"/>
              </w:rPr>
            </w:pPr>
          </w:p>
        </w:tc>
        <w:tc>
          <w:tcPr>
            <w:tcW w:w="1167" w:type="dxa"/>
            <w:vMerge/>
          </w:tcPr>
          <w:p w:rsidR="00FC0F22" w:rsidRDefault="00FC0F22" w:rsidP="00381D69">
            <w:pPr>
              <w:spacing w:line="360" w:lineRule="exact"/>
              <w:jc w:val="center"/>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青岛品牌忠诚度，结合客户重复购买行为，客户溢价支付意愿程度进行综合评价。</w:t>
            </w:r>
          </w:p>
        </w:tc>
      </w:tr>
      <w:tr w:rsidR="00FC0F22" w:rsidTr="00381D69">
        <w:trPr>
          <w:trHeight w:val="395"/>
        </w:trPr>
        <w:tc>
          <w:tcPr>
            <w:tcW w:w="1011"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青岛区域形象友好度要素</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160</w:t>
            </w:r>
            <w:r>
              <w:rPr>
                <w:rFonts w:ascii="Times New Roman" w:hAnsi="Times New Roman" w:hint="eastAsia"/>
                <w:sz w:val="18"/>
                <w:szCs w:val="18"/>
              </w:rPr>
              <w:t>）</w:t>
            </w:r>
          </w:p>
        </w:tc>
        <w:tc>
          <w:tcPr>
            <w:tcW w:w="1167" w:type="dxa"/>
            <w:vMerge w:val="restart"/>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青岛区域</w:t>
            </w:r>
          </w:p>
          <w:p w:rsidR="00FC0F22" w:rsidRDefault="00FC0F22" w:rsidP="00381D69">
            <w:pPr>
              <w:spacing w:line="360" w:lineRule="exact"/>
              <w:jc w:val="center"/>
              <w:rPr>
                <w:rFonts w:ascii="Times New Roman" w:hAnsi="Times New Roman" w:hint="eastAsia"/>
              </w:rPr>
            </w:pPr>
            <w:r>
              <w:rPr>
                <w:rFonts w:ascii="Times New Roman" w:hAnsi="Times New Roman" w:hint="eastAsia"/>
                <w:sz w:val="18"/>
                <w:szCs w:val="18"/>
              </w:rPr>
              <w:t>形象友好度推</w:t>
            </w:r>
            <w:r>
              <w:rPr>
                <w:rFonts w:ascii="Times New Roman" w:hAnsi="Times New Roman" w:hint="eastAsia"/>
              </w:rPr>
              <w:t>广</w:t>
            </w:r>
          </w:p>
          <w:p w:rsidR="00FC0F22" w:rsidRDefault="00FC0F22" w:rsidP="00381D69">
            <w:pPr>
              <w:spacing w:line="360" w:lineRule="exact"/>
              <w:jc w:val="center"/>
              <w:rPr>
                <w:rFonts w:ascii="Times New Roman" w:hAnsi="Times New Roman" w:hint="eastAsia"/>
              </w:rPr>
            </w:pPr>
            <w:r>
              <w:rPr>
                <w:rFonts w:ascii="Times New Roman" w:hAnsi="Times New Roman" w:hint="eastAsia"/>
              </w:rPr>
              <w:t>（</w:t>
            </w:r>
            <w:r>
              <w:rPr>
                <w:rFonts w:ascii="Times New Roman" w:hAnsi="Times New Roman" w:hint="eastAsia"/>
              </w:rPr>
              <w:t>40</w:t>
            </w:r>
            <w:r>
              <w:rPr>
                <w:rFonts w:ascii="Times New Roman" w:hAnsi="Times New Roman" w:hint="eastAsia"/>
              </w:rPr>
              <w:t>）</w:t>
            </w: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青岛区域形象友好度推广，形象友好度广泛认同的系列活动和推广过程。</w:t>
            </w:r>
          </w:p>
        </w:tc>
      </w:tr>
      <w:tr w:rsidR="00FC0F22" w:rsidTr="00381D69">
        <w:trPr>
          <w:trHeight w:val="428"/>
        </w:trPr>
        <w:tc>
          <w:tcPr>
            <w:tcW w:w="1011" w:type="dxa"/>
            <w:vMerge/>
          </w:tcPr>
          <w:p w:rsidR="00FC0F22" w:rsidRDefault="00FC0F22" w:rsidP="00381D69">
            <w:pPr>
              <w:spacing w:line="360" w:lineRule="exact"/>
              <w:jc w:val="center"/>
              <w:rPr>
                <w:rFonts w:ascii="Times New Roman" w:hAnsi="Times New Roman" w:hint="eastAsia"/>
                <w:sz w:val="18"/>
                <w:szCs w:val="18"/>
              </w:rPr>
            </w:pPr>
          </w:p>
        </w:tc>
        <w:tc>
          <w:tcPr>
            <w:tcW w:w="1167" w:type="dxa"/>
            <w:vMerge/>
          </w:tcPr>
          <w:p w:rsidR="00FC0F22" w:rsidRDefault="00FC0F22" w:rsidP="00381D69">
            <w:pPr>
              <w:spacing w:line="360" w:lineRule="exact"/>
              <w:jc w:val="center"/>
              <w:rPr>
                <w:rFonts w:ascii="Times New Roman" w:hAnsi="Times New Roman" w:hint="eastAsia"/>
              </w:rPr>
            </w:pP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青岛区域形象友好度形象，树立良好形象，提高美誉度、知名度、特色度的措施。</w:t>
            </w:r>
          </w:p>
        </w:tc>
      </w:tr>
      <w:tr w:rsidR="00FC0F22" w:rsidTr="00381D69">
        <w:trPr>
          <w:trHeight w:val="777"/>
        </w:trPr>
        <w:tc>
          <w:tcPr>
            <w:tcW w:w="1011" w:type="dxa"/>
            <w:vMerge/>
          </w:tcPr>
          <w:p w:rsidR="00FC0F22" w:rsidRDefault="00FC0F22" w:rsidP="00381D69">
            <w:pPr>
              <w:spacing w:line="360" w:lineRule="exact"/>
              <w:jc w:val="center"/>
              <w:rPr>
                <w:rFonts w:ascii="Times New Roman" w:hAnsi="Times New Roman" w:hint="eastAsia"/>
                <w:sz w:val="18"/>
                <w:szCs w:val="18"/>
              </w:rPr>
            </w:pPr>
          </w:p>
        </w:tc>
        <w:tc>
          <w:tcPr>
            <w:tcW w:w="1167" w:type="dxa"/>
            <w:vMerge/>
          </w:tcPr>
          <w:p w:rsidR="00FC0F22" w:rsidRDefault="00FC0F22" w:rsidP="00381D69">
            <w:pPr>
              <w:spacing w:line="360" w:lineRule="exact"/>
              <w:jc w:val="center"/>
              <w:rPr>
                <w:rFonts w:ascii="Times New Roman" w:hAnsi="Times New Roman" w:hint="eastAsia"/>
              </w:rPr>
            </w:pP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青岛区域形象友好度相应行业生命周期，处于导入期、成长期、全盛期、衰落期的不同阶段，相应分值也不同。</w:t>
            </w:r>
          </w:p>
        </w:tc>
      </w:tr>
      <w:tr w:rsidR="00FC0F22" w:rsidTr="00381D69">
        <w:trPr>
          <w:trHeight w:val="776"/>
        </w:trPr>
        <w:tc>
          <w:tcPr>
            <w:tcW w:w="1011" w:type="dxa"/>
            <w:vMerge/>
          </w:tcPr>
          <w:p w:rsidR="00FC0F22" w:rsidRDefault="00FC0F22" w:rsidP="00381D69">
            <w:pPr>
              <w:spacing w:line="360" w:lineRule="exact"/>
              <w:rPr>
                <w:rFonts w:ascii="Times New Roman" w:hAnsi="Times New Roman" w:hint="eastAsia"/>
                <w:sz w:val="18"/>
                <w:szCs w:val="18"/>
              </w:rPr>
            </w:pPr>
          </w:p>
        </w:tc>
        <w:tc>
          <w:tcPr>
            <w:tcW w:w="1167" w:type="dxa"/>
            <w:vMerge w:val="restart"/>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青岛区域</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形象友好度保护</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40</w:t>
            </w:r>
            <w:r>
              <w:rPr>
                <w:rFonts w:ascii="Times New Roman" w:hAnsi="Times New Roman" w:hint="eastAsia"/>
                <w:sz w:val="18"/>
                <w:szCs w:val="18"/>
              </w:rPr>
              <w:t>）</w:t>
            </w: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青岛区域形象友好度受益群体范围，区域</w:t>
            </w:r>
            <w:r>
              <w:rPr>
                <w:rFonts w:ascii="Times New Roman" w:hAnsi="Times New Roman"/>
                <w:sz w:val="18"/>
                <w:szCs w:val="18"/>
              </w:rPr>
              <w:t>品牌的</w:t>
            </w:r>
            <w:r>
              <w:rPr>
                <w:rFonts w:ascii="Times New Roman" w:hAnsi="Times New Roman" w:hint="eastAsia"/>
                <w:sz w:val="18"/>
                <w:szCs w:val="18"/>
              </w:rPr>
              <w:t>产权</w:t>
            </w:r>
            <w:r>
              <w:rPr>
                <w:rFonts w:ascii="Times New Roman" w:hAnsi="Times New Roman"/>
                <w:sz w:val="18"/>
                <w:szCs w:val="18"/>
              </w:rPr>
              <w:t>人、合法使用人</w:t>
            </w:r>
            <w:r>
              <w:rPr>
                <w:rFonts w:ascii="Times New Roman" w:hAnsi="Times New Roman" w:hint="eastAsia"/>
                <w:sz w:val="18"/>
                <w:szCs w:val="18"/>
              </w:rPr>
              <w:t>等</w:t>
            </w:r>
            <w:r>
              <w:rPr>
                <w:rFonts w:ascii="Times New Roman" w:hAnsi="Times New Roman"/>
                <w:sz w:val="18"/>
                <w:szCs w:val="18"/>
              </w:rPr>
              <w:t>品牌</w:t>
            </w:r>
            <w:r>
              <w:rPr>
                <w:rFonts w:ascii="Times New Roman" w:hAnsi="Times New Roman" w:hint="eastAsia"/>
                <w:sz w:val="18"/>
                <w:szCs w:val="18"/>
              </w:rPr>
              <w:t>受益群体</w:t>
            </w:r>
            <w:r>
              <w:rPr>
                <w:rFonts w:ascii="Times New Roman" w:hAnsi="Times New Roman"/>
                <w:sz w:val="18"/>
                <w:szCs w:val="18"/>
              </w:rPr>
              <w:t>实行保护措施</w:t>
            </w:r>
            <w:r>
              <w:rPr>
                <w:rFonts w:ascii="Times New Roman" w:hAnsi="Times New Roman" w:hint="eastAsia"/>
                <w:sz w:val="18"/>
                <w:szCs w:val="18"/>
              </w:rPr>
              <w:t>。</w:t>
            </w:r>
          </w:p>
        </w:tc>
      </w:tr>
      <w:tr w:rsidR="00FC0F22" w:rsidTr="00381D69">
        <w:trPr>
          <w:trHeight w:val="454"/>
        </w:trPr>
        <w:tc>
          <w:tcPr>
            <w:tcW w:w="1011" w:type="dxa"/>
            <w:vMerge/>
          </w:tcPr>
          <w:p w:rsidR="00FC0F22" w:rsidRDefault="00FC0F22" w:rsidP="00381D69">
            <w:pPr>
              <w:spacing w:line="360" w:lineRule="exact"/>
              <w:rPr>
                <w:rFonts w:ascii="Times New Roman" w:hAnsi="Times New Roman" w:hint="eastAsia"/>
                <w:sz w:val="18"/>
                <w:szCs w:val="18"/>
              </w:rPr>
            </w:pPr>
          </w:p>
        </w:tc>
        <w:tc>
          <w:tcPr>
            <w:tcW w:w="1167" w:type="dxa"/>
            <w:vMerge/>
          </w:tcPr>
          <w:p w:rsidR="00FC0F22" w:rsidRDefault="00FC0F22" w:rsidP="00381D69">
            <w:pPr>
              <w:spacing w:line="360" w:lineRule="exact"/>
              <w:jc w:val="center"/>
              <w:rPr>
                <w:rFonts w:ascii="Times New Roman" w:hAnsi="Times New Roman" w:hint="eastAsia"/>
                <w:sz w:val="18"/>
                <w:szCs w:val="18"/>
              </w:rPr>
            </w:pPr>
          </w:p>
        </w:tc>
        <w:tc>
          <w:tcPr>
            <w:tcW w:w="6711" w:type="dxa"/>
            <w:vAlign w:val="center"/>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青岛区域形象友好度</w:t>
            </w:r>
            <w:r>
              <w:rPr>
                <w:rFonts w:ascii="Times New Roman" w:hAnsi="Times New Roman"/>
                <w:sz w:val="18"/>
                <w:szCs w:val="18"/>
              </w:rPr>
              <w:t>的经营保护</w:t>
            </w:r>
            <w:r>
              <w:rPr>
                <w:rFonts w:ascii="Times New Roman" w:hAnsi="Times New Roman" w:hint="eastAsia"/>
                <w:sz w:val="18"/>
                <w:szCs w:val="18"/>
              </w:rPr>
              <w:t>、</w:t>
            </w:r>
            <w:r>
              <w:rPr>
                <w:rFonts w:ascii="Times New Roman" w:hAnsi="Times New Roman"/>
                <w:sz w:val="18"/>
                <w:szCs w:val="18"/>
              </w:rPr>
              <w:t>法律保护</w:t>
            </w:r>
            <w:r>
              <w:rPr>
                <w:rFonts w:ascii="Times New Roman" w:hAnsi="Times New Roman" w:hint="eastAsia"/>
                <w:sz w:val="18"/>
                <w:szCs w:val="18"/>
              </w:rPr>
              <w:t>、</w:t>
            </w:r>
            <w:r>
              <w:rPr>
                <w:rFonts w:ascii="Times New Roman" w:hAnsi="Times New Roman"/>
                <w:sz w:val="18"/>
                <w:szCs w:val="18"/>
              </w:rPr>
              <w:t>社会保护</w:t>
            </w:r>
            <w:r>
              <w:rPr>
                <w:rFonts w:ascii="Times New Roman" w:hAnsi="Times New Roman" w:hint="eastAsia"/>
                <w:sz w:val="18"/>
                <w:szCs w:val="18"/>
              </w:rPr>
              <w:t>。</w:t>
            </w:r>
          </w:p>
        </w:tc>
      </w:tr>
      <w:tr w:rsidR="00FC0F22" w:rsidTr="00381D69">
        <w:trPr>
          <w:trHeight w:val="454"/>
        </w:trPr>
        <w:tc>
          <w:tcPr>
            <w:tcW w:w="1011" w:type="dxa"/>
            <w:vMerge/>
          </w:tcPr>
          <w:p w:rsidR="00FC0F22" w:rsidRDefault="00FC0F22" w:rsidP="00381D69">
            <w:pPr>
              <w:spacing w:line="360" w:lineRule="exact"/>
              <w:rPr>
                <w:rFonts w:ascii="Times New Roman" w:hAnsi="Times New Roman" w:hint="eastAsia"/>
                <w:sz w:val="18"/>
                <w:szCs w:val="18"/>
              </w:rPr>
            </w:pP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青岛区域</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形象友好度核心价值</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提炼</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40</w:t>
            </w:r>
            <w:r>
              <w:rPr>
                <w:rFonts w:ascii="Times New Roman" w:hAnsi="Times New Roman" w:hint="eastAsia"/>
                <w:sz w:val="18"/>
                <w:szCs w:val="18"/>
              </w:rPr>
              <w:t>）</w:t>
            </w: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青岛区域形象友好度感染力：</w:t>
            </w:r>
            <w:r>
              <w:rPr>
                <w:rFonts w:ascii="Times New Roman" w:hAnsi="Times New Roman"/>
                <w:sz w:val="18"/>
                <w:szCs w:val="18"/>
              </w:rPr>
              <w:t>引发共鸣，触动消费者内心世界的</w:t>
            </w:r>
            <w:r>
              <w:rPr>
                <w:rFonts w:ascii="Times New Roman" w:hAnsi="Times New Roman" w:hint="eastAsia"/>
                <w:sz w:val="18"/>
                <w:szCs w:val="18"/>
              </w:rPr>
              <w:t>感染能力。</w:t>
            </w:r>
          </w:p>
        </w:tc>
      </w:tr>
      <w:tr w:rsidR="00FC0F22" w:rsidTr="00381D69">
        <w:trPr>
          <w:trHeight w:val="454"/>
        </w:trPr>
        <w:tc>
          <w:tcPr>
            <w:tcW w:w="1011" w:type="dxa"/>
            <w:vMerge/>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hint="eastAsia"/>
                <w:sz w:val="18"/>
                <w:szCs w:val="18"/>
              </w:rPr>
            </w:pPr>
            <w:r>
              <w:rPr>
                <w:rFonts w:ascii="Times New Roman" w:hAnsi="Times New Roman" w:hint="eastAsia"/>
                <w:sz w:val="18"/>
                <w:szCs w:val="18"/>
              </w:rPr>
              <w:t>青岛区域形象友好度感染力</w:t>
            </w:r>
            <w:r>
              <w:rPr>
                <w:rFonts w:ascii="Times New Roman" w:hAnsi="Times New Roman" w:hint="eastAsia"/>
                <w:sz w:val="18"/>
                <w:szCs w:val="18"/>
              </w:rPr>
              <w:t>=</w:t>
            </w:r>
            <w:r>
              <w:rPr>
                <w:rFonts w:ascii="Times New Roman" w:hAnsi="Times New Roman" w:hint="eastAsia"/>
                <w:sz w:val="18"/>
                <w:szCs w:val="18"/>
              </w:rPr>
              <w:t>区域形象友好认同度</w:t>
            </w:r>
            <w:r>
              <w:rPr>
                <w:rFonts w:ascii="Times New Roman" w:hAnsi="Times New Roman" w:hint="eastAsia"/>
                <w:sz w:val="18"/>
                <w:szCs w:val="18"/>
              </w:rPr>
              <w:t>/</w:t>
            </w:r>
            <w:r>
              <w:rPr>
                <w:rFonts w:ascii="Times New Roman" w:hAnsi="Times New Roman" w:hint="eastAsia"/>
                <w:sz w:val="18"/>
                <w:szCs w:val="18"/>
              </w:rPr>
              <w:t>区域</w:t>
            </w:r>
            <w:r>
              <w:rPr>
                <w:rFonts w:ascii="Times New Roman" w:hAnsi="Times New Roman"/>
                <w:sz w:val="18"/>
                <w:szCs w:val="18"/>
              </w:rPr>
              <w:t>传播费用</w:t>
            </w:r>
            <w:r>
              <w:rPr>
                <w:rFonts w:ascii="Times New Roman" w:hAnsi="Times New Roman" w:hint="eastAsia"/>
                <w:sz w:val="18"/>
                <w:szCs w:val="18"/>
              </w:rPr>
              <w:t>。</w:t>
            </w:r>
          </w:p>
        </w:tc>
      </w:tr>
      <w:tr w:rsidR="00FC0F22" w:rsidTr="00381D69">
        <w:trPr>
          <w:trHeight w:val="454"/>
        </w:trPr>
        <w:tc>
          <w:tcPr>
            <w:tcW w:w="1011" w:type="dxa"/>
            <w:vMerge/>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sz w:val="18"/>
                <w:szCs w:val="18"/>
              </w:rPr>
            </w:pPr>
            <w:r>
              <w:rPr>
                <w:rFonts w:ascii="Times New Roman" w:hAnsi="Times New Roman" w:hint="eastAsia"/>
                <w:sz w:val="18"/>
                <w:szCs w:val="18"/>
              </w:rPr>
              <w:t>青岛区域形象友好度</w:t>
            </w:r>
            <w:r>
              <w:rPr>
                <w:rFonts w:ascii="Times New Roman" w:hAnsi="Times New Roman"/>
                <w:sz w:val="18"/>
                <w:szCs w:val="18"/>
              </w:rPr>
              <w:t>差异</w:t>
            </w:r>
            <w:r>
              <w:rPr>
                <w:rFonts w:ascii="Times New Roman" w:hAnsi="Times New Roman" w:hint="eastAsia"/>
                <w:sz w:val="18"/>
                <w:szCs w:val="18"/>
              </w:rPr>
              <w:t>特性，宣传有效性和专注度。</w:t>
            </w:r>
          </w:p>
        </w:tc>
      </w:tr>
      <w:tr w:rsidR="00FC0F22" w:rsidTr="00381D69">
        <w:trPr>
          <w:trHeight w:val="454"/>
        </w:trPr>
        <w:tc>
          <w:tcPr>
            <w:tcW w:w="1011" w:type="dxa"/>
            <w:vMerge/>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sz w:val="18"/>
                <w:szCs w:val="18"/>
              </w:rPr>
            </w:pPr>
            <w:r>
              <w:rPr>
                <w:rFonts w:ascii="Times New Roman" w:hAnsi="Times New Roman" w:hint="eastAsia"/>
                <w:sz w:val="18"/>
                <w:szCs w:val="18"/>
              </w:rPr>
              <w:t>区域形象友好度</w:t>
            </w:r>
            <w:r>
              <w:rPr>
                <w:rFonts w:ascii="Times New Roman" w:hAnsi="Times New Roman"/>
                <w:sz w:val="18"/>
                <w:szCs w:val="18"/>
              </w:rPr>
              <w:t>资源</w:t>
            </w:r>
            <w:r>
              <w:rPr>
                <w:rFonts w:ascii="Times New Roman" w:hAnsi="Times New Roman" w:hint="eastAsia"/>
                <w:sz w:val="18"/>
                <w:szCs w:val="18"/>
              </w:rPr>
              <w:t>支持，区域</w:t>
            </w:r>
            <w:r>
              <w:rPr>
                <w:rFonts w:ascii="Times New Roman" w:hAnsi="Times New Roman"/>
                <w:sz w:val="18"/>
                <w:szCs w:val="18"/>
              </w:rPr>
              <w:t>资源</w:t>
            </w:r>
            <w:r>
              <w:rPr>
                <w:rFonts w:ascii="Times New Roman" w:hAnsi="Times New Roman" w:hint="eastAsia"/>
                <w:sz w:val="18"/>
                <w:szCs w:val="18"/>
              </w:rPr>
              <w:t>用于</w:t>
            </w:r>
            <w:r>
              <w:rPr>
                <w:rFonts w:ascii="Times New Roman" w:hAnsi="Times New Roman"/>
                <w:sz w:val="18"/>
                <w:szCs w:val="18"/>
              </w:rPr>
              <w:t>支持核心</w:t>
            </w:r>
            <w:r>
              <w:rPr>
                <w:rFonts w:ascii="Times New Roman" w:hAnsi="Times New Roman" w:hint="eastAsia"/>
                <w:sz w:val="18"/>
                <w:szCs w:val="18"/>
              </w:rPr>
              <w:t>形象友好度</w:t>
            </w:r>
            <w:r>
              <w:rPr>
                <w:rFonts w:ascii="Times New Roman" w:hAnsi="Times New Roman"/>
                <w:sz w:val="18"/>
                <w:szCs w:val="18"/>
              </w:rPr>
              <w:t>价值</w:t>
            </w:r>
            <w:r>
              <w:rPr>
                <w:rFonts w:ascii="Times New Roman" w:hAnsi="Times New Roman" w:hint="eastAsia"/>
                <w:sz w:val="18"/>
                <w:szCs w:val="18"/>
              </w:rPr>
              <w:t>的评价总值</w:t>
            </w:r>
            <w:r>
              <w:rPr>
                <w:rFonts w:ascii="Times New Roman" w:hAnsi="Times New Roman"/>
                <w:sz w:val="18"/>
                <w:szCs w:val="18"/>
              </w:rPr>
              <w:t>。</w:t>
            </w:r>
          </w:p>
        </w:tc>
      </w:tr>
      <w:tr w:rsidR="00FC0F22" w:rsidTr="00381D69">
        <w:trPr>
          <w:trHeight w:val="454"/>
        </w:trPr>
        <w:tc>
          <w:tcPr>
            <w:tcW w:w="1011" w:type="dxa"/>
            <w:vMerge/>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sz w:val="18"/>
                <w:szCs w:val="18"/>
              </w:rPr>
            </w:pPr>
            <w:r>
              <w:rPr>
                <w:rFonts w:ascii="Times New Roman" w:hAnsi="Times New Roman" w:hint="eastAsia"/>
                <w:sz w:val="18"/>
                <w:szCs w:val="18"/>
              </w:rPr>
              <w:t>青岛区域形象友好度</w:t>
            </w:r>
            <w:r>
              <w:rPr>
                <w:rFonts w:ascii="Times New Roman" w:hAnsi="Times New Roman"/>
                <w:sz w:val="18"/>
                <w:szCs w:val="18"/>
              </w:rPr>
              <w:t>包容力</w:t>
            </w:r>
            <w:r>
              <w:rPr>
                <w:rFonts w:ascii="Times New Roman" w:hAnsi="Times New Roman" w:hint="eastAsia"/>
                <w:sz w:val="18"/>
                <w:szCs w:val="18"/>
              </w:rPr>
              <w:t>，区域形象</w:t>
            </w:r>
            <w:r>
              <w:rPr>
                <w:rFonts w:ascii="Times New Roman" w:hAnsi="Times New Roman"/>
                <w:sz w:val="18"/>
                <w:szCs w:val="18"/>
              </w:rPr>
              <w:t>前瞻性和包容力，</w:t>
            </w:r>
            <w:r>
              <w:rPr>
                <w:rFonts w:ascii="Times New Roman" w:hAnsi="Times New Roman" w:hint="eastAsia"/>
                <w:sz w:val="18"/>
                <w:szCs w:val="18"/>
              </w:rPr>
              <w:t>区域形象友好度</w:t>
            </w:r>
            <w:r>
              <w:rPr>
                <w:rFonts w:ascii="Times New Roman" w:hAnsi="Times New Roman"/>
                <w:sz w:val="18"/>
                <w:szCs w:val="18"/>
              </w:rPr>
              <w:t>延伸</w:t>
            </w:r>
            <w:r>
              <w:rPr>
                <w:rFonts w:ascii="Times New Roman" w:hAnsi="Times New Roman" w:hint="eastAsia"/>
                <w:sz w:val="18"/>
                <w:szCs w:val="18"/>
              </w:rPr>
              <w:t>空间的</w:t>
            </w:r>
            <w:r>
              <w:rPr>
                <w:rFonts w:ascii="Times New Roman" w:hAnsi="Times New Roman"/>
                <w:sz w:val="18"/>
                <w:szCs w:val="18"/>
              </w:rPr>
              <w:t>包容</w:t>
            </w:r>
            <w:r>
              <w:rPr>
                <w:rFonts w:ascii="Times New Roman" w:hAnsi="Times New Roman" w:hint="eastAsia"/>
                <w:sz w:val="18"/>
                <w:szCs w:val="18"/>
              </w:rPr>
              <w:t>范度，规划及保护措施。</w:t>
            </w:r>
          </w:p>
        </w:tc>
      </w:tr>
      <w:tr w:rsidR="00FC0F22" w:rsidTr="00381D69">
        <w:trPr>
          <w:trHeight w:val="1490"/>
        </w:trPr>
        <w:tc>
          <w:tcPr>
            <w:tcW w:w="1011" w:type="dxa"/>
            <w:vMerge/>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tcPr>
          <w:p w:rsidR="00FC0F22" w:rsidRDefault="00FC0F22" w:rsidP="00381D69">
            <w:pPr>
              <w:spacing w:line="360" w:lineRule="exact"/>
              <w:rPr>
                <w:rFonts w:ascii="Times New Roman" w:hAnsi="Times New Roman"/>
                <w:sz w:val="18"/>
                <w:szCs w:val="18"/>
              </w:rPr>
            </w:pPr>
            <w:r>
              <w:rPr>
                <w:rFonts w:ascii="Times New Roman" w:hAnsi="Times New Roman" w:hint="eastAsia"/>
                <w:sz w:val="18"/>
                <w:szCs w:val="18"/>
              </w:rPr>
              <w:t>青岛区域形象友好度的</w:t>
            </w:r>
            <w:r>
              <w:rPr>
                <w:rFonts w:ascii="Times New Roman" w:hAnsi="Times New Roman"/>
                <w:sz w:val="18"/>
                <w:szCs w:val="18"/>
              </w:rPr>
              <w:t>溢价</w:t>
            </w:r>
            <w:r>
              <w:rPr>
                <w:rFonts w:ascii="Times New Roman" w:hAnsi="Times New Roman" w:hint="eastAsia"/>
                <w:sz w:val="18"/>
                <w:szCs w:val="18"/>
              </w:rPr>
              <w:t>：</w:t>
            </w:r>
          </w:p>
          <w:p w:rsidR="00FC0F22" w:rsidRDefault="00FC0F22" w:rsidP="00FC0F22">
            <w:pPr>
              <w:numPr>
                <w:ilvl w:val="0"/>
                <w:numId w:val="44"/>
              </w:numPr>
              <w:adjustRightInd/>
              <w:spacing w:line="360" w:lineRule="exact"/>
              <w:rPr>
                <w:rFonts w:ascii="Times New Roman" w:hAnsi="Times New Roman"/>
                <w:sz w:val="18"/>
                <w:szCs w:val="18"/>
              </w:rPr>
            </w:pPr>
            <w:r>
              <w:rPr>
                <w:rFonts w:ascii="Times New Roman" w:hAnsi="Times New Roman" w:hint="eastAsia"/>
                <w:sz w:val="18"/>
                <w:szCs w:val="18"/>
              </w:rPr>
              <w:t>青岛区域产业的诚信度、市场口碑；</w:t>
            </w:r>
          </w:p>
          <w:p w:rsidR="00FC0F22" w:rsidRDefault="00FC0F22" w:rsidP="00FC0F22">
            <w:pPr>
              <w:numPr>
                <w:ilvl w:val="0"/>
                <w:numId w:val="44"/>
              </w:numPr>
              <w:adjustRightInd/>
              <w:spacing w:line="360" w:lineRule="exact"/>
              <w:rPr>
                <w:rFonts w:ascii="Times New Roman" w:hAnsi="Times New Roman"/>
                <w:sz w:val="18"/>
                <w:szCs w:val="18"/>
              </w:rPr>
            </w:pPr>
            <w:r>
              <w:rPr>
                <w:rFonts w:ascii="Times New Roman" w:hAnsi="Times New Roman" w:hint="eastAsia"/>
                <w:sz w:val="18"/>
                <w:szCs w:val="18"/>
              </w:rPr>
              <w:t>青岛区域产业的信赖度及行业占有率；</w:t>
            </w:r>
          </w:p>
          <w:p w:rsidR="00FC0F22" w:rsidRDefault="00FC0F22" w:rsidP="00FC0F22">
            <w:pPr>
              <w:numPr>
                <w:ilvl w:val="0"/>
                <w:numId w:val="44"/>
              </w:numPr>
              <w:adjustRightInd/>
              <w:spacing w:line="360" w:lineRule="exact"/>
              <w:rPr>
                <w:rFonts w:ascii="Times New Roman" w:hAnsi="Times New Roman"/>
                <w:sz w:val="18"/>
                <w:szCs w:val="18"/>
              </w:rPr>
            </w:pPr>
            <w:r>
              <w:rPr>
                <w:rFonts w:ascii="Times New Roman" w:hAnsi="Times New Roman"/>
                <w:sz w:val="18"/>
                <w:szCs w:val="18"/>
              </w:rPr>
              <w:t>情感方面</w:t>
            </w:r>
            <w:r>
              <w:rPr>
                <w:rFonts w:ascii="Times New Roman" w:hAnsi="Times New Roman" w:hint="eastAsia"/>
                <w:sz w:val="18"/>
                <w:szCs w:val="18"/>
              </w:rPr>
              <w:t>的鲜明</w:t>
            </w:r>
            <w:r>
              <w:rPr>
                <w:rFonts w:ascii="Times New Roman" w:hAnsi="Times New Roman"/>
                <w:sz w:val="18"/>
                <w:szCs w:val="18"/>
              </w:rPr>
              <w:t>特点</w:t>
            </w:r>
            <w:r>
              <w:rPr>
                <w:rFonts w:ascii="Times New Roman" w:hAnsi="Times New Roman" w:hint="eastAsia"/>
                <w:sz w:val="18"/>
                <w:szCs w:val="18"/>
              </w:rPr>
              <w:t>和突出特质</w:t>
            </w:r>
            <w:r>
              <w:rPr>
                <w:rFonts w:ascii="Times New Roman" w:hAnsi="Times New Roman"/>
                <w:sz w:val="18"/>
                <w:szCs w:val="18"/>
              </w:rPr>
              <w:t>。</w:t>
            </w:r>
          </w:p>
        </w:tc>
      </w:tr>
      <w:tr w:rsidR="00FC0F22" w:rsidTr="00381D69">
        <w:trPr>
          <w:trHeight w:val="518"/>
        </w:trPr>
        <w:tc>
          <w:tcPr>
            <w:tcW w:w="1011" w:type="dxa"/>
            <w:vMerge/>
          </w:tcPr>
          <w:p w:rsidR="00FC0F22" w:rsidRDefault="00FC0F22" w:rsidP="00381D69">
            <w:pPr>
              <w:spacing w:line="360" w:lineRule="exact"/>
              <w:rPr>
                <w:rFonts w:ascii="Times New Roman" w:hAnsi="Times New Roman" w:hint="eastAsia"/>
                <w:sz w:val="18"/>
                <w:szCs w:val="18"/>
              </w:rPr>
            </w:pPr>
          </w:p>
        </w:tc>
        <w:tc>
          <w:tcPr>
            <w:tcW w:w="1167" w:type="dxa"/>
            <w:vMerge w:val="restart"/>
            <w:vAlign w:val="center"/>
          </w:tcPr>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青岛区域</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行业间</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友好度建设</w:t>
            </w:r>
          </w:p>
          <w:p w:rsidR="00FC0F22" w:rsidRDefault="00FC0F22" w:rsidP="00381D69">
            <w:pPr>
              <w:spacing w:line="360" w:lineRule="exact"/>
              <w:jc w:val="center"/>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40</w:t>
            </w:r>
            <w:r>
              <w:rPr>
                <w:rFonts w:ascii="Times New Roman" w:hAnsi="Times New Roman" w:hint="eastAsia"/>
                <w:sz w:val="18"/>
                <w:szCs w:val="18"/>
              </w:rPr>
              <w:t>）</w:t>
            </w:r>
          </w:p>
        </w:tc>
        <w:tc>
          <w:tcPr>
            <w:tcW w:w="6711" w:type="dxa"/>
            <w:vAlign w:val="center"/>
          </w:tcPr>
          <w:p w:rsidR="00FC0F22" w:rsidRDefault="00FC0F22" w:rsidP="00381D69">
            <w:pPr>
              <w:spacing w:line="360" w:lineRule="exact"/>
              <w:rPr>
                <w:rFonts w:ascii="Times New Roman" w:hAnsi="Times New Roman"/>
                <w:sz w:val="18"/>
                <w:szCs w:val="18"/>
              </w:rPr>
            </w:pPr>
            <w:r>
              <w:rPr>
                <w:rFonts w:ascii="Times New Roman" w:hAnsi="Times New Roman" w:hint="eastAsia"/>
                <w:sz w:val="18"/>
                <w:szCs w:val="18"/>
              </w:rPr>
              <w:t>青岛区域品牌间的品牌感知度。</w:t>
            </w:r>
          </w:p>
        </w:tc>
      </w:tr>
      <w:tr w:rsidR="00FC0F22" w:rsidTr="00381D69">
        <w:trPr>
          <w:trHeight w:val="473"/>
        </w:trPr>
        <w:tc>
          <w:tcPr>
            <w:tcW w:w="1011" w:type="dxa"/>
            <w:vMerge/>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vAlign w:val="center"/>
          </w:tcPr>
          <w:p w:rsidR="00FC0F22" w:rsidRDefault="00FC0F22" w:rsidP="00381D69">
            <w:pPr>
              <w:spacing w:line="360" w:lineRule="exact"/>
              <w:rPr>
                <w:rFonts w:ascii="Times New Roman" w:hAnsi="Times New Roman"/>
                <w:sz w:val="18"/>
                <w:szCs w:val="18"/>
              </w:rPr>
            </w:pPr>
            <w:r>
              <w:rPr>
                <w:rFonts w:ascii="Times New Roman" w:hAnsi="Times New Roman" w:hint="eastAsia"/>
                <w:sz w:val="18"/>
                <w:szCs w:val="18"/>
              </w:rPr>
              <w:t>跨行业品牌的信任度。</w:t>
            </w:r>
          </w:p>
        </w:tc>
      </w:tr>
      <w:tr w:rsidR="00FC0F22" w:rsidTr="00381D69">
        <w:trPr>
          <w:trHeight w:val="495"/>
        </w:trPr>
        <w:tc>
          <w:tcPr>
            <w:tcW w:w="1011" w:type="dxa"/>
            <w:vMerge/>
          </w:tcPr>
          <w:p w:rsidR="00FC0F22" w:rsidRDefault="00FC0F22" w:rsidP="00381D69">
            <w:pPr>
              <w:spacing w:line="360" w:lineRule="exact"/>
              <w:rPr>
                <w:rFonts w:ascii="Times New Roman" w:hAnsi="Times New Roman" w:hint="eastAsia"/>
                <w:sz w:val="18"/>
                <w:szCs w:val="18"/>
              </w:rPr>
            </w:pPr>
          </w:p>
        </w:tc>
        <w:tc>
          <w:tcPr>
            <w:tcW w:w="1167" w:type="dxa"/>
            <w:vMerge/>
            <w:vAlign w:val="center"/>
          </w:tcPr>
          <w:p w:rsidR="00FC0F22" w:rsidRDefault="00FC0F22" w:rsidP="00381D69">
            <w:pPr>
              <w:spacing w:line="360" w:lineRule="exact"/>
              <w:jc w:val="center"/>
              <w:rPr>
                <w:rFonts w:ascii="Times New Roman" w:hAnsi="Times New Roman" w:hint="eastAsia"/>
                <w:sz w:val="18"/>
                <w:szCs w:val="18"/>
              </w:rPr>
            </w:pPr>
          </w:p>
        </w:tc>
        <w:tc>
          <w:tcPr>
            <w:tcW w:w="6711" w:type="dxa"/>
            <w:vAlign w:val="center"/>
          </w:tcPr>
          <w:p w:rsidR="00FC0F22" w:rsidRDefault="00FC0F22" w:rsidP="00381D69">
            <w:pPr>
              <w:spacing w:line="360" w:lineRule="exact"/>
              <w:rPr>
                <w:rFonts w:ascii="Times New Roman" w:hAnsi="Times New Roman"/>
                <w:sz w:val="18"/>
                <w:szCs w:val="18"/>
              </w:rPr>
            </w:pPr>
            <w:r>
              <w:rPr>
                <w:rFonts w:ascii="Times New Roman" w:hAnsi="Times New Roman" w:hint="eastAsia"/>
                <w:sz w:val="18"/>
                <w:szCs w:val="18"/>
              </w:rPr>
              <w:t>跨行业采购评价增值情况及采购占比。</w:t>
            </w:r>
          </w:p>
        </w:tc>
      </w:tr>
    </w:tbl>
    <w:p w:rsidR="00FC0F22" w:rsidRDefault="00FC0F22" w:rsidP="00FC0F22"/>
    <w:p w:rsidR="00FC0F22" w:rsidRDefault="00FC0F22" w:rsidP="00FC0F22"/>
    <w:p w:rsidR="00FC0F22" w:rsidRDefault="00FC0F22" w:rsidP="00FC0F22">
      <w:pPr>
        <w:pStyle w:val="affff6"/>
        <w:ind w:firstLine="420"/>
      </w:pPr>
    </w:p>
    <w:p w:rsidR="00FC0F22" w:rsidRPr="00FC0F22" w:rsidRDefault="00FC0F22" w:rsidP="00FC0F22">
      <w:pPr>
        <w:pStyle w:val="affff6"/>
        <w:ind w:firstLine="420"/>
      </w:pPr>
    </w:p>
    <w:p w:rsidR="00FC0F22" w:rsidRDefault="00FC0F22" w:rsidP="00FC0F22">
      <w:pPr>
        <w:pStyle w:val="affff6"/>
        <w:ind w:firstLine="420"/>
      </w:pPr>
    </w:p>
    <w:bookmarkEnd w:id="203"/>
    <w:p w:rsidR="00FC0F22" w:rsidRDefault="00FC0F22" w:rsidP="00FC0F22">
      <w:pPr>
        <w:pStyle w:val="affff6"/>
        <w:ind w:firstLine="420"/>
      </w:pPr>
    </w:p>
    <w:sectPr w:rsidR="00FC0F22" w:rsidSect="00FC0F22">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984" w:rsidRDefault="00E74984" w:rsidP="00D86DB7">
      <w:r>
        <w:separator/>
      </w:r>
    </w:p>
    <w:p w:rsidR="00E74984" w:rsidRDefault="00E74984"/>
    <w:p w:rsidR="00E74984" w:rsidRDefault="00E74984"/>
  </w:endnote>
  <w:endnote w:type="continuationSeparator" w:id="0">
    <w:p w:rsidR="00E74984" w:rsidRDefault="00E74984" w:rsidP="00D86DB7">
      <w:r>
        <w:continuationSeparator/>
      </w:r>
    </w:p>
    <w:p w:rsidR="00E74984" w:rsidRDefault="00E74984"/>
    <w:p w:rsidR="00E74984" w:rsidRDefault="00E74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763779" w:rsidRPr="00763779">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984" w:rsidRDefault="00E74984" w:rsidP="00D86DB7">
      <w:r>
        <w:separator/>
      </w:r>
    </w:p>
  </w:footnote>
  <w:footnote w:type="continuationSeparator" w:id="0">
    <w:p w:rsidR="00E74984" w:rsidRDefault="00E74984" w:rsidP="00D86DB7">
      <w:r>
        <w:continuationSeparator/>
      </w:r>
    </w:p>
    <w:p w:rsidR="00E74984" w:rsidRDefault="00E74984"/>
    <w:p w:rsidR="00E74984" w:rsidRDefault="00E749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071C82">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763779">
      <w:t>DB XX/T XXXX</w:t>
    </w:r>
    <w:r w:rsidR="00763779">
      <w:t>—</w:t>
    </w:r>
    <w:r w:rsidR="00763779">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suff w:val="nothing"/>
      <w:lvlText w:val="%1）"/>
      <w:lvlJc w:val="left"/>
    </w:lvl>
  </w:abstractNum>
  <w:abstractNum w:abstractNumId="1">
    <w:nsid w:val="00000006"/>
    <w:multiLevelType w:val="multilevel"/>
    <w:tmpl w:val="00000006"/>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0000000A"/>
    <w:multiLevelType w:val="multilevel"/>
    <w:tmpl w:val="0000000A"/>
    <w:lvl w:ilvl="0">
      <w:start w:val="1"/>
      <w:numFmt w:val="decimal"/>
      <w:suff w:val="nothing"/>
      <w:lvlText w:val="%1　"/>
      <w:lvlJc w:val="left"/>
      <w:pPr>
        <w:ind w:left="0" w:firstLine="0"/>
      </w:pPr>
      <w:rPr>
        <w:rFonts w:ascii="Times New Roman" w:eastAsia="黑体" w:hAnsi="Times New Roman" w:hint="eastAsia"/>
        <w:b w:val="0"/>
        <w:i w:val="0"/>
        <w:sz w:val="21"/>
        <w:szCs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4">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6">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1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6">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3"/>
  </w:num>
  <w:num w:numId="2">
    <w:abstractNumId w:val="34"/>
  </w:num>
  <w:num w:numId="3">
    <w:abstractNumId w:val="8"/>
  </w:num>
  <w:num w:numId="4">
    <w:abstractNumId w:val="11"/>
  </w:num>
  <w:num w:numId="5">
    <w:abstractNumId w:val="30"/>
  </w:num>
  <w:num w:numId="6">
    <w:abstractNumId w:val="12"/>
  </w:num>
  <w:num w:numId="7">
    <w:abstractNumId w:val="23"/>
  </w:num>
  <w:num w:numId="8">
    <w:abstractNumId w:val="10"/>
  </w:num>
  <w:num w:numId="9">
    <w:abstractNumId w:val="26"/>
  </w:num>
  <w:num w:numId="10">
    <w:abstractNumId w:val="28"/>
  </w:num>
  <w:num w:numId="11">
    <w:abstractNumId w:val="24"/>
  </w:num>
  <w:num w:numId="12">
    <w:abstractNumId w:val="36"/>
  </w:num>
  <w:num w:numId="13">
    <w:abstractNumId w:val="21"/>
  </w:num>
  <w:num w:numId="14">
    <w:abstractNumId w:val="37"/>
  </w:num>
  <w:num w:numId="15">
    <w:abstractNumId w:val="4"/>
  </w:num>
  <w:num w:numId="16">
    <w:abstractNumId w:val="27"/>
  </w:num>
  <w:num w:numId="17">
    <w:abstractNumId w:val="9"/>
  </w:num>
  <w:num w:numId="18">
    <w:abstractNumId w:val="17"/>
  </w:num>
  <w:num w:numId="19">
    <w:abstractNumId w:val="22"/>
  </w:num>
  <w:num w:numId="20">
    <w:abstractNumId w:val="32"/>
  </w:num>
  <w:num w:numId="21">
    <w:abstractNumId w:val="33"/>
  </w:num>
  <w:num w:numId="22">
    <w:abstractNumId w:val="14"/>
  </w:num>
  <w:num w:numId="23">
    <w:abstractNumId w:val="16"/>
  </w:num>
  <w:num w:numId="24">
    <w:abstractNumId w:val="35"/>
  </w:num>
  <w:num w:numId="25">
    <w:abstractNumId w:val="5"/>
  </w:num>
  <w:num w:numId="26">
    <w:abstractNumId w:val="7"/>
  </w:num>
  <w:num w:numId="27">
    <w:abstractNumId w:val="20"/>
  </w:num>
  <w:num w:numId="28">
    <w:abstractNumId w:val="18"/>
  </w:num>
  <w:num w:numId="29">
    <w:abstractNumId w:val="31"/>
  </w:num>
  <w:num w:numId="30">
    <w:abstractNumId w:val="13"/>
  </w:num>
  <w:num w:numId="31">
    <w:abstractNumId w:val="29"/>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6"/>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9"/>
  </w:num>
  <w:num w:numId="41">
    <w:abstractNumId w:val="34"/>
  </w:num>
  <w:num w:numId="42">
    <w:abstractNumId w:val="1"/>
  </w:num>
  <w:num w:numId="43">
    <w:abstractNumId w:val="2"/>
  </w:num>
  <w:num w:numId="44">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C82"/>
    <w:rsid w:val="0000040A"/>
    <w:rsid w:val="00000A94"/>
    <w:rsid w:val="00001972"/>
    <w:rsid w:val="00001D9A"/>
    <w:rsid w:val="00004495"/>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82"/>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113"/>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779"/>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408B"/>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27C"/>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97D1C"/>
    <w:rsid w:val="009A089C"/>
    <w:rsid w:val="009A118E"/>
    <w:rsid w:val="009A21CD"/>
    <w:rsid w:val="009A278C"/>
    <w:rsid w:val="009A2BC2"/>
    <w:rsid w:val="009A42C1"/>
    <w:rsid w:val="009A5429"/>
    <w:rsid w:val="009A63E1"/>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4DA"/>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3DF"/>
    <w:rsid w:val="00C8248C"/>
    <w:rsid w:val="00C84E33"/>
    <w:rsid w:val="00C86D6F"/>
    <w:rsid w:val="00C876A3"/>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7E4"/>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5A64"/>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984"/>
    <w:rsid w:val="00E74C54"/>
    <w:rsid w:val="00E7534A"/>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0F22"/>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sts-section-label">
    <w:name w:val="sts-section-label"/>
    <w:rsid w:val="00C876A3"/>
    <w:rPr>
      <w:b/>
      <w:bCs/>
    </w:rPr>
  </w:style>
  <w:style w:type="paragraph" w:customStyle="1" w:styleId="afffffffffff4">
    <w:name w:val="一级条标题"/>
    <w:next w:val="afff5"/>
    <w:rsid w:val="00CE17E4"/>
    <w:pPr>
      <w:numPr>
        <w:ilvl w:val="1"/>
        <w:numId w:val="1"/>
      </w:numPr>
      <w:spacing w:beforeLines="50" w:before="156" w:afterLines="50" w:after="156"/>
      <w:outlineLvl w:val="2"/>
    </w:pPr>
    <w:rPr>
      <w:rFonts w:ascii="黑体" w:eastAsia="黑体"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sts-section-label">
    <w:name w:val="sts-section-label"/>
    <w:rsid w:val="00C876A3"/>
    <w:rPr>
      <w:b/>
      <w:bCs/>
    </w:rPr>
  </w:style>
  <w:style w:type="paragraph" w:customStyle="1" w:styleId="afffffffffff4">
    <w:name w:val="一级条标题"/>
    <w:next w:val="afff5"/>
    <w:rsid w:val="00CE17E4"/>
    <w:pPr>
      <w:numPr>
        <w:ilvl w:val="1"/>
        <w:numId w:val="1"/>
      </w:numPr>
      <w:spacing w:beforeLines="50" w:before="156" w:afterLines="50" w:after="156"/>
      <w:outlineLvl w:val="2"/>
    </w:pPr>
    <w:rPr>
      <w:rFonts w:ascii="黑体" w:eastAsia="黑体"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804EC83E5B4996842C62D2682662F1"/>
        <w:category>
          <w:name w:val="常规"/>
          <w:gallery w:val="placeholder"/>
        </w:category>
        <w:types>
          <w:type w:val="bbPlcHdr"/>
        </w:types>
        <w:behaviors>
          <w:behavior w:val="content"/>
        </w:behaviors>
        <w:guid w:val="{3184DB33-CAB6-4623-B412-4C98DE8D7B5C}"/>
      </w:docPartPr>
      <w:docPartBody>
        <w:p w:rsidR="00000000" w:rsidRDefault="00670C93">
          <w:pPr>
            <w:pStyle w:val="CE804EC83E5B4996842C62D2682662F1"/>
          </w:pPr>
          <w:r w:rsidRPr="00751A05">
            <w:rPr>
              <w:rStyle w:val="a3"/>
              <w:rFonts w:hint="eastAsia"/>
            </w:rPr>
            <w:t>单击或点击此处输入文字。</w:t>
          </w:r>
        </w:p>
      </w:docPartBody>
    </w:docPart>
    <w:docPart>
      <w:docPartPr>
        <w:name w:val="E6FD123AC77148879E3689EC12A3A207"/>
        <w:category>
          <w:name w:val="常规"/>
          <w:gallery w:val="placeholder"/>
        </w:category>
        <w:types>
          <w:type w:val="bbPlcHdr"/>
        </w:types>
        <w:behaviors>
          <w:behavior w:val="content"/>
        </w:behaviors>
        <w:guid w:val="{29251E1F-18E1-4527-866C-FA0278AA9475}"/>
      </w:docPartPr>
      <w:docPartBody>
        <w:p w:rsidR="00000000" w:rsidRDefault="00670C93">
          <w:pPr>
            <w:pStyle w:val="E6FD123AC77148879E3689EC12A3A207"/>
          </w:pPr>
          <w:r w:rsidRPr="00FB6243">
            <w:rPr>
              <w:rStyle w:val="a3"/>
              <w:rFonts w:hint="eastAsia"/>
            </w:rPr>
            <w:t>选择一项。</w:t>
          </w:r>
        </w:p>
      </w:docPartBody>
    </w:docPart>
    <w:docPart>
      <w:docPartPr>
        <w:name w:val="54B0A05ECAD844D49B3EF47DD47A133B"/>
        <w:category>
          <w:name w:val="常规"/>
          <w:gallery w:val="placeholder"/>
        </w:category>
        <w:types>
          <w:type w:val="bbPlcHdr"/>
        </w:types>
        <w:behaviors>
          <w:behavior w:val="content"/>
        </w:behaviors>
        <w:guid w:val="{4B760B28-3DD8-453B-9F45-7CEDC3A83FDB}"/>
      </w:docPartPr>
      <w:docPartBody>
        <w:p w:rsidR="00000000" w:rsidRDefault="00670C93">
          <w:pPr>
            <w:pStyle w:val="54B0A05ECAD844D49B3EF47DD47A133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93"/>
    <w:rsid w:val="0067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E804EC83E5B4996842C62D2682662F1">
    <w:name w:val="CE804EC83E5B4996842C62D2682662F1"/>
    <w:pPr>
      <w:widowControl w:val="0"/>
      <w:jc w:val="both"/>
    </w:pPr>
  </w:style>
  <w:style w:type="paragraph" w:customStyle="1" w:styleId="E6FD123AC77148879E3689EC12A3A207">
    <w:name w:val="E6FD123AC77148879E3689EC12A3A207"/>
    <w:pPr>
      <w:widowControl w:val="0"/>
      <w:jc w:val="both"/>
    </w:pPr>
  </w:style>
  <w:style w:type="paragraph" w:customStyle="1" w:styleId="54B0A05ECAD844D49B3EF47DD47A133B">
    <w:name w:val="54B0A05ECAD844D49B3EF47DD47A133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E804EC83E5B4996842C62D2682662F1">
    <w:name w:val="CE804EC83E5B4996842C62D2682662F1"/>
    <w:pPr>
      <w:widowControl w:val="0"/>
      <w:jc w:val="both"/>
    </w:pPr>
  </w:style>
  <w:style w:type="paragraph" w:customStyle="1" w:styleId="E6FD123AC77148879E3689EC12A3A207">
    <w:name w:val="E6FD123AC77148879E3689EC12A3A207"/>
    <w:pPr>
      <w:widowControl w:val="0"/>
      <w:jc w:val="both"/>
    </w:pPr>
  </w:style>
  <w:style w:type="paragraph" w:customStyle="1" w:styleId="54B0A05ECAD844D49B3EF47DD47A133B">
    <w:name w:val="54B0A05ECAD844D49B3EF47DD47A133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08CC-5ECE-4472-9A88-6FF8A8EE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35</TotalTime>
  <Pages>16</Pages>
  <Words>5897</Words>
  <Characters>7372</Characters>
  <Application>Microsoft Office Word</Application>
  <DocSecurity>0</DocSecurity>
  <Lines>1228</Lines>
  <Paragraphs>1105</Paragraphs>
  <ScaleCrop>false</ScaleCrop>
  <Company>PCMI</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liujy</dc:creator>
  <dc:description>&lt;config cover="true" show_menu="true" version="1.0.0" doctype="SDKXY"&gt;_x000d_
&lt;/config&gt;</dc:description>
  <cp:lastModifiedBy>liujy</cp:lastModifiedBy>
  <cp:revision>17</cp:revision>
  <cp:lastPrinted>2020-08-30T10:00:00Z</cp:lastPrinted>
  <dcterms:created xsi:type="dcterms:W3CDTF">2021-07-16T05:33:00Z</dcterms:created>
  <dcterms:modified xsi:type="dcterms:W3CDTF">2021-07-16T06:21:00Z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