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1A" w:rsidRPr="00496C45" w:rsidRDefault="00496C45">
      <w:pPr>
        <w:spacing w:line="560" w:lineRule="exact"/>
        <w:rPr>
          <w:rFonts w:ascii="黑体" w:eastAsia="黑体" w:hAnsi="黑体"/>
          <w:sz w:val="36"/>
          <w:szCs w:val="36"/>
        </w:rPr>
      </w:pPr>
      <w:r w:rsidRPr="00496C45">
        <w:rPr>
          <w:rFonts w:eastAsia="黑体" w:hint="eastAsia"/>
          <w:sz w:val="36"/>
          <w:szCs w:val="36"/>
        </w:rPr>
        <w:t>附件</w:t>
      </w:r>
      <w:r w:rsidRPr="00496C45">
        <w:rPr>
          <w:rFonts w:eastAsia="黑体" w:hint="eastAsia"/>
          <w:sz w:val="36"/>
          <w:szCs w:val="36"/>
        </w:rPr>
        <w:t>2</w:t>
      </w:r>
    </w:p>
    <w:p w:rsidR="00100425" w:rsidRPr="00F043FC" w:rsidRDefault="007E05F0" w:rsidP="00F043FC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6C6650">
        <w:rPr>
          <w:rFonts w:eastAsia="方正小标宋简体"/>
          <w:sz w:val="44"/>
          <w:szCs w:val="44"/>
        </w:rPr>
        <w:t>本次检验项目</w:t>
      </w:r>
      <w:r w:rsidRPr="006C6650">
        <w:rPr>
          <w:rFonts w:eastAsia="方正小标宋简体" w:hint="eastAsia"/>
          <w:sz w:val="44"/>
          <w:szCs w:val="44"/>
        </w:rPr>
        <w:t>说明</w:t>
      </w:r>
    </w:p>
    <w:p w:rsidR="00F42E2F" w:rsidRPr="00CC4E5C" w:rsidRDefault="00F043FC" w:rsidP="00F043FC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CC4E5C">
        <w:rPr>
          <w:rFonts w:ascii="黑体" w:eastAsia="黑体" w:hAnsi="黑体" w:cs="黑体" w:hint="eastAsia"/>
          <w:bCs/>
          <w:sz w:val="32"/>
          <w:szCs w:val="32"/>
        </w:rPr>
        <w:t>一</w:t>
      </w:r>
      <w:r w:rsidR="00F42E2F" w:rsidRPr="00CC4E5C">
        <w:rPr>
          <w:rFonts w:ascii="黑体" w:eastAsia="黑体" w:hAnsi="黑体" w:cs="黑体" w:hint="eastAsia"/>
          <w:bCs/>
          <w:sz w:val="32"/>
          <w:szCs w:val="32"/>
        </w:rPr>
        <w:t>、食用农产品</w:t>
      </w:r>
    </w:p>
    <w:p w:rsidR="00F42E2F" w:rsidRPr="00CC4E5C" w:rsidRDefault="00F42E2F" w:rsidP="00F42E2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CC4E5C">
        <w:rPr>
          <w:rFonts w:ascii="楷体_GB2312" w:eastAsia="楷体_GB2312" w:hAnsi="楷体_GB2312" w:cs="楷体_GB2312" w:hint="eastAsia"/>
          <w:sz w:val="32"/>
          <w:szCs w:val="32"/>
        </w:rPr>
        <w:t>（一）抽检依据</w:t>
      </w:r>
    </w:p>
    <w:p w:rsidR="00F42E2F" w:rsidRPr="00CC4E5C" w:rsidRDefault="00F42E2F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抽检依据是《食品安全国家标准</w:t>
      </w:r>
      <w:r w:rsidRPr="00CC4E5C">
        <w:rPr>
          <w:rFonts w:eastAsia="仿宋_GB2312" w:hint="eastAsia"/>
          <w:sz w:val="32"/>
          <w:szCs w:val="32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食品中农药最大残留限量》（</w:t>
      </w:r>
      <w:r w:rsidRPr="00CC4E5C">
        <w:rPr>
          <w:rFonts w:eastAsia="仿宋_GB2312" w:hint="eastAsia"/>
          <w:sz w:val="32"/>
          <w:szCs w:val="32"/>
        </w:rPr>
        <w:t>GB 2763-2016</w:t>
      </w:r>
      <w:r w:rsidRPr="00CC4E5C">
        <w:rPr>
          <w:rFonts w:eastAsia="仿宋_GB2312" w:hint="eastAsia"/>
          <w:sz w:val="32"/>
          <w:szCs w:val="32"/>
        </w:rPr>
        <w:t>）、《动物性食品中兽药最高残留限量》（中华人民共和国农业部公告第</w:t>
      </w:r>
      <w:r w:rsidRPr="00CC4E5C">
        <w:rPr>
          <w:rFonts w:eastAsia="仿宋_GB2312" w:hint="eastAsia"/>
          <w:sz w:val="32"/>
          <w:szCs w:val="32"/>
        </w:rPr>
        <w:t>235</w:t>
      </w:r>
      <w:r w:rsidRPr="00CC4E5C">
        <w:rPr>
          <w:rFonts w:eastAsia="仿宋_GB2312" w:hint="eastAsia"/>
          <w:sz w:val="32"/>
          <w:szCs w:val="32"/>
        </w:rPr>
        <w:t>号）、《兽药地方标准废止目录》（中华人民共和国农业部公告第</w:t>
      </w:r>
      <w:r w:rsidRPr="00CC4E5C">
        <w:rPr>
          <w:rFonts w:eastAsia="仿宋_GB2312" w:hint="eastAsia"/>
          <w:sz w:val="32"/>
          <w:szCs w:val="32"/>
        </w:rPr>
        <w:t>560</w:t>
      </w:r>
      <w:r w:rsidRPr="00CC4E5C">
        <w:rPr>
          <w:rFonts w:eastAsia="仿宋_GB2312" w:hint="eastAsia"/>
          <w:sz w:val="32"/>
          <w:szCs w:val="32"/>
        </w:rPr>
        <w:t>号）、国家食品药品监督管理总局</w:t>
      </w:r>
      <w:r w:rsidRPr="00CC4E5C">
        <w:rPr>
          <w:rFonts w:eastAsia="仿宋_GB2312" w:hint="eastAsia"/>
          <w:sz w:val="32"/>
          <w:szCs w:val="32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农业部</w:t>
      </w:r>
      <w:r w:rsidRPr="00CC4E5C">
        <w:rPr>
          <w:rFonts w:eastAsia="仿宋_GB2312" w:hint="eastAsia"/>
          <w:sz w:val="32"/>
          <w:szCs w:val="32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国家卫生和计划生育委员会关于豆芽生产过程中禁止使用</w:t>
      </w:r>
      <w:r w:rsidRPr="00CC4E5C">
        <w:rPr>
          <w:rFonts w:eastAsia="仿宋_GB2312" w:hint="eastAsia"/>
          <w:sz w:val="32"/>
          <w:szCs w:val="32"/>
        </w:rPr>
        <w:t>6-</w:t>
      </w:r>
      <w:r w:rsidRPr="00CC4E5C">
        <w:rPr>
          <w:rFonts w:eastAsia="仿宋_GB2312" w:hint="eastAsia"/>
          <w:sz w:val="32"/>
          <w:szCs w:val="32"/>
        </w:rPr>
        <w:t>苄基腺嘌呤等物质的公告（</w:t>
      </w:r>
      <w:r w:rsidRPr="00CC4E5C">
        <w:rPr>
          <w:rFonts w:eastAsia="仿宋_GB2312" w:hint="eastAsia"/>
          <w:sz w:val="32"/>
          <w:szCs w:val="32"/>
        </w:rPr>
        <w:t>2015</w:t>
      </w:r>
      <w:r w:rsidRPr="00CC4E5C">
        <w:rPr>
          <w:rFonts w:eastAsia="仿宋_GB2312" w:hint="eastAsia"/>
          <w:sz w:val="32"/>
          <w:szCs w:val="32"/>
        </w:rPr>
        <w:t>年第</w:t>
      </w:r>
      <w:r w:rsidRPr="00CC4E5C">
        <w:rPr>
          <w:rFonts w:eastAsia="仿宋_GB2312" w:hint="eastAsia"/>
          <w:sz w:val="32"/>
          <w:szCs w:val="32"/>
        </w:rPr>
        <w:t>11</w:t>
      </w:r>
      <w:r w:rsidRPr="00CC4E5C">
        <w:rPr>
          <w:rFonts w:eastAsia="仿宋_GB2312" w:hint="eastAsia"/>
          <w:sz w:val="32"/>
          <w:szCs w:val="32"/>
        </w:rPr>
        <w:t>号）、《豆芽卫生标准》</w:t>
      </w:r>
      <w:r w:rsidR="00797F10" w:rsidRPr="00CC4E5C">
        <w:rPr>
          <w:rFonts w:eastAsia="仿宋_GB2312" w:hint="eastAsia"/>
          <w:sz w:val="32"/>
          <w:szCs w:val="32"/>
        </w:rPr>
        <w:t>（</w:t>
      </w:r>
      <w:r w:rsidRPr="00CC4E5C">
        <w:rPr>
          <w:rFonts w:eastAsia="仿宋_GB2312" w:hint="eastAsia"/>
          <w:sz w:val="32"/>
          <w:szCs w:val="32"/>
        </w:rPr>
        <w:t>GB 22556-2008</w:t>
      </w:r>
      <w:r w:rsidR="00797F10" w:rsidRPr="00CC4E5C">
        <w:rPr>
          <w:rFonts w:eastAsia="仿宋_GB2312" w:hint="eastAsia"/>
          <w:sz w:val="32"/>
          <w:szCs w:val="32"/>
        </w:rPr>
        <w:t>）</w:t>
      </w:r>
      <w:r w:rsidRPr="00CC4E5C">
        <w:rPr>
          <w:rFonts w:eastAsia="仿宋_GB2312" w:hint="eastAsia"/>
          <w:sz w:val="32"/>
          <w:szCs w:val="32"/>
        </w:rPr>
        <w:t>、《食品中可能违法添加的非食用物质和易滥用的食品添加剂名单（第四批）》（整顿办函〔</w:t>
      </w:r>
      <w:r w:rsidRPr="00CC4E5C">
        <w:rPr>
          <w:rFonts w:eastAsia="仿宋_GB2312" w:hint="eastAsia"/>
          <w:sz w:val="32"/>
          <w:szCs w:val="32"/>
        </w:rPr>
        <w:t>2010</w:t>
      </w:r>
      <w:r w:rsidRPr="00CC4E5C">
        <w:rPr>
          <w:rFonts w:eastAsia="仿宋_GB2312" w:hint="eastAsia"/>
          <w:sz w:val="32"/>
          <w:szCs w:val="32"/>
        </w:rPr>
        <w:t>〕</w:t>
      </w:r>
      <w:r w:rsidRPr="00CC4E5C">
        <w:rPr>
          <w:rFonts w:eastAsia="仿宋_GB2312" w:hint="eastAsia"/>
          <w:sz w:val="32"/>
          <w:szCs w:val="32"/>
        </w:rPr>
        <w:t>50</w:t>
      </w:r>
      <w:r w:rsidRPr="00CC4E5C">
        <w:rPr>
          <w:rFonts w:eastAsia="仿宋_GB2312" w:hint="eastAsia"/>
          <w:sz w:val="32"/>
          <w:szCs w:val="32"/>
        </w:rPr>
        <w:t>号）、《发布在食品动物中停止使用洛美沙星、培氟沙星、氧氟沙星、诺氟沙星</w:t>
      </w:r>
      <w:r w:rsidRPr="00CC4E5C">
        <w:rPr>
          <w:rFonts w:eastAsia="仿宋_GB2312" w:hint="eastAsia"/>
          <w:sz w:val="32"/>
          <w:szCs w:val="32"/>
        </w:rPr>
        <w:t>4</w:t>
      </w:r>
      <w:r w:rsidRPr="00CC4E5C">
        <w:rPr>
          <w:rFonts w:eastAsia="仿宋_GB2312" w:hint="eastAsia"/>
          <w:sz w:val="32"/>
          <w:szCs w:val="32"/>
        </w:rPr>
        <w:t>种兽药的决定》（中华人民共和国农业部公告第</w:t>
      </w:r>
      <w:r w:rsidRPr="00CC4E5C">
        <w:rPr>
          <w:rFonts w:eastAsia="仿宋_GB2312" w:hint="eastAsia"/>
          <w:sz w:val="32"/>
          <w:szCs w:val="32"/>
        </w:rPr>
        <w:t>2292</w:t>
      </w:r>
      <w:r w:rsidRPr="00CC4E5C">
        <w:rPr>
          <w:rFonts w:eastAsia="仿宋_GB2312" w:hint="eastAsia"/>
          <w:sz w:val="32"/>
          <w:szCs w:val="32"/>
        </w:rPr>
        <w:t>号）</w:t>
      </w:r>
      <w:r w:rsidR="00EF051E">
        <w:rPr>
          <w:rFonts w:eastAsia="仿宋_GB2312" w:hint="eastAsia"/>
          <w:sz w:val="32"/>
          <w:szCs w:val="32"/>
        </w:rPr>
        <w:t>、</w:t>
      </w:r>
      <w:r w:rsidR="00EF051E" w:rsidRPr="00922502">
        <w:rPr>
          <w:rFonts w:eastAsia="仿宋_GB2312" w:hint="eastAsia"/>
          <w:sz w:val="32"/>
          <w:szCs w:val="32"/>
        </w:rPr>
        <w:t>《食品安全国家标准</w:t>
      </w:r>
      <w:r w:rsidR="00EF051E" w:rsidRPr="00922502">
        <w:rPr>
          <w:rFonts w:eastAsia="仿宋_GB2312" w:hint="eastAsia"/>
          <w:sz w:val="32"/>
          <w:szCs w:val="32"/>
        </w:rPr>
        <w:t xml:space="preserve"> </w:t>
      </w:r>
      <w:r w:rsidR="00EF051E" w:rsidRPr="00922502">
        <w:rPr>
          <w:rFonts w:eastAsia="仿宋_GB2312" w:hint="eastAsia"/>
          <w:sz w:val="32"/>
          <w:szCs w:val="32"/>
        </w:rPr>
        <w:t>食品添加剂使用标准》（</w:t>
      </w:r>
      <w:r w:rsidR="00EF051E" w:rsidRPr="00922502">
        <w:rPr>
          <w:rFonts w:eastAsia="仿宋_GB2312" w:hint="eastAsia"/>
          <w:sz w:val="32"/>
          <w:szCs w:val="32"/>
        </w:rPr>
        <w:t>GB 2760-2014</w:t>
      </w:r>
      <w:r w:rsidR="00EF051E" w:rsidRPr="00922502">
        <w:rPr>
          <w:rFonts w:eastAsia="仿宋_GB2312" w:hint="eastAsia"/>
          <w:sz w:val="32"/>
          <w:szCs w:val="32"/>
        </w:rPr>
        <w:t>）、《食品安全国家标准</w:t>
      </w:r>
      <w:r w:rsidR="00EF051E" w:rsidRPr="00922502">
        <w:rPr>
          <w:rFonts w:eastAsia="仿宋_GB2312" w:hint="eastAsia"/>
          <w:sz w:val="32"/>
          <w:szCs w:val="32"/>
        </w:rPr>
        <w:t xml:space="preserve"> </w:t>
      </w:r>
      <w:r w:rsidR="00EF051E" w:rsidRPr="00922502">
        <w:rPr>
          <w:rFonts w:eastAsia="仿宋_GB2312" w:hint="eastAsia"/>
          <w:sz w:val="32"/>
          <w:szCs w:val="32"/>
        </w:rPr>
        <w:t>食品中污染物限量》（</w:t>
      </w:r>
      <w:r w:rsidR="00EF051E" w:rsidRPr="00922502">
        <w:rPr>
          <w:rFonts w:eastAsia="仿宋_GB2312" w:hint="eastAsia"/>
          <w:sz w:val="32"/>
          <w:szCs w:val="32"/>
        </w:rPr>
        <w:t>GB 2762-2017</w:t>
      </w:r>
      <w:r w:rsidR="00EF051E" w:rsidRPr="00922502">
        <w:rPr>
          <w:rFonts w:eastAsia="仿宋_GB2312" w:hint="eastAsia"/>
          <w:sz w:val="32"/>
          <w:szCs w:val="32"/>
        </w:rPr>
        <w:t>）</w:t>
      </w:r>
      <w:r w:rsidRPr="00CC4E5C">
        <w:rPr>
          <w:rFonts w:eastAsia="仿宋_GB2312" w:hint="eastAsia"/>
          <w:sz w:val="32"/>
          <w:szCs w:val="32"/>
        </w:rPr>
        <w:t>。</w:t>
      </w:r>
    </w:p>
    <w:p w:rsidR="00F42E2F" w:rsidRPr="00CC4E5C" w:rsidRDefault="00F42E2F" w:rsidP="00F42E2F">
      <w:pPr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CC4E5C">
        <w:rPr>
          <w:rFonts w:ascii="楷体_GB2312" w:eastAsia="楷体_GB2312" w:hAnsi="楷体_GB2312" w:cs="楷体_GB2312" w:hint="eastAsia"/>
          <w:sz w:val="32"/>
          <w:szCs w:val="32"/>
        </w:rPr>
        <w:t>（二）检验项目</w:t>
      </w:r>
    </w:p>
    <w:p w:rsidR="002C7842" w:rsidRPr="00CC4E5C" w:rsidRDefault="002C7842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 xml:space="preserve">1. </w:t>
      </w:r>
      <w:r w:rsidRPr="00CC4E5C">
        <w:rPr>
          <w:rFonts w:eastAsia="仿宋_GB2312" w:hint="eastAsia"/>
          <w:sz w:val="32"/>
          <w:szCs w:val="32"/>
        </w:rPr>
        <w:t>畜肉。检验项目包括克伦特罗、沙丁胺醇、莱克多巴胺、恩诺沙星（以恩诺沙星与环丙沙星之和计）、氯霉素、地塞米松（限牛肉检测）。</w:t>
      </w:r>
    </w:p>
    <w:p w:rsidR="002C7842" w:rsidRPr="00CC4E5C" w:rsidRDefault="002C7842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/>
          <w:sz w:val="32"/>
          <w:szCs w:val="32"/>
        </w:rPr>
        <w:t>2.</w:t>
      </w:r>
      <w:r w:rsidRPr="00CC4E5C">
        <w:rPr>
          <w:rFonts w:eastAsia="仿宋_GB2312" w:hint="eastAsia"/>
          <w:sz w:val="32"/>
          <w:szCs w:val="32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禽肉。检验项目包括</w:t>
      </w:r>
      <w:r w:rsidR="00696713" w:rsidRPr="00CC4E5C">
        <w:rPr>
          <w:rFonts w:eastAsia="仿宋_GB2312" w:hint="eastAsia"/>
          <w:sz w:val="32"/>
          <w:szCs w:val="32"/>
        </w:rPr>
        <w:t>磺胺类（总量）、恩诺沙星（以恩诺沙星与环丙沙星之和计）、氧氟沙星、氯霉素、呋喃唑</w:t>
      </w:r>
      <w:r w:rsidR="00696713" w:rsidRPr="00CC4E5C">
        <w:rPr>
          <w:rFonts w:eastAsia="仿宋_GB2312" w:hint="eastAsia"/>
          <w:sz w:val="32"/>
          <w:szCs w:val="32"/>
        </w:rPr>
        <w:lastRenderedPageBreak/>
        <w:t>酮代谢物、呋喃它酮代谢物</w:t>
      </w:r>
      <w:r w:rsidRPr="00CC4E5C">
        <w:rPr>
          <w:rFonts w:eastAsia="仿宋_GB2312" w:hint="eastAsia"/>
          <w:sz w:val="32"/>
          <w:szCs w:val="32"/>
        </w:rPr>
        <w:t>。</w:t>
      </w:r>
    </w:p>
    <w:p w:rsidR="00B55E48" w:rsidRPr="00CC4E5C" w:rsidRDefault="00B55E48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3.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畜副产品。检验项目包括克伦特罗、沙丁胺醇、莱克多巴胺、五氯酚酸钠。</w:t>
      </w:r>
    </w:p>
    <w:p w:rsidR="00B55E48" w:rsidRPr="00CC4E5C" w:rsidRDefault="00B55E48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4.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禽副产品。检验项目包括呋喃唑酮代谢物、呋喃它酮代谢物、氯霉素、氧氟沙星。</w:t>
      </w:r>
    </w:p>
    <w:p w:rsidR="00B55E48" w:rsidRPr="00CC4E5C" w:rsidRDefault="00B55E48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5.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瓜类蔬菜。检验项目包括毒死蜱、克百威、甲拌磷、氟虫腈、氧乐果、水胺硫磷、灭多威。</w:t>
      </w:r>
    </w:p>
    <w:p w:rsidR="00B55E48" w:rsidRPr="00CC4E5C" w:rsidRDefault="00B55E48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6.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鳞茎类蔬菜。检验项目包括腐霉利、毒死蜱、氧乐果、克百威、甲拌磷、氯氟氰菊酯和高效氯氟氰菊酯、多菌灵。</w:t>
      </w:r>
    </w:p>
    <w:p w:rsidR="00B55E48" w:rsidRPr="00CC4E5C" w:rsidRDefault="00B55E48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7.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叶菜类蔬菜。检验项目包括毒死蜱、甲拌磷、克百威、氟虫腈、氧乐果、氯氰菊酯和高效氯氰菊酯、辛硫磷、阿维菌素、灭多威、啶虫脒、甲胺磷、氯菊酯、辛硫磷、吡虫啉、涕灭威、水胺硫磷、对硫磷。</w:t>
      </w:r>
    </w:p>
    <w:p w:rsidR="00B55E48" w:rsidRPr="00CC4E5C" w:rsidRDefault="00B55E48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8.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茄果类蔬菜。检验项目包括阿维菌素、苯醚甲环唑、氟虫腈、氯氰菊酯和高效氯氰菊酯、灭多威、水胺硫磷、氧乐果、克百威、甲拌磷、倍硫磷、多菌灵。</w:t>
      </w:r>
    </w:p>
    <w:p w:rsidR="00B55E48" w:rsidRPr="00CC4E5C" w:rsidRDefault="00B55E48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9.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芸薹属类蔬菜。检验项目包括敌百虫、氟虫腈、甲胺磷、氯氰菊酯和高效氯氰菊酯、灭多威、水胺硫磷、氧乐果、甲拌磷、克百威、辛硫磷、涕灭威。</w:t>
      </w:r>
    </w:p>
    <w:p w:rsidR="00B55E48" w:rsidRPr="00CC4E5C" w:rsidRDefault="00B55E48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10.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根茎类和薯芋类蔬菜</w:t>
      </w:r>
      <w:r w:rsidR="00812D0E" w:rsidRPr="00CC4E5C">
        <w:rPr>
          <w:rFonts w:eastAsia="仿宋_GB2312" w:hint="eastAsia"/>
          <w:sz w:val="32"/>
          <w:szCs w:val="32"/>
        </w:rPr>
        <w:t>。检验项目包括甲拌磷、克百威、氧乐果、氯氟氰菊酯和高效氯氟氰菊酯、涕灭威、氟虫腈、甲胺磷。</w:t>
      </w:r>
    </w:p>
    <w:p w:rsidR="00812D0E" w:rsidRPr="00CC4E5C" w:rsidRDefault="00812D0E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11.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豆类蔬菜。检验项目包括克百威、灭蝇胺、氧乐果、水胺硫磷、氟虫腈、甲拌磷、氯氰菊酯和高效氯氰菊酯。</w:t>
      </w:r>
    </w:p>
    <w:p w:rsidR="00812D0E" w:rsidRPr="00CC4E5C" w:rsidRDefault="00812D0E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lastRenderedPageBreak/>
        <w:t>12.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豆芽。检验项目包括亚硫酸盐（以</w:t>
      </w:r>
      <w:r w:rsidRPr="00CC4E5C">
        <w:rPr>
          <w:rFonts w:eastAsia="仿宋_GB2312" w:hint="eastAsia"/>
          <w:sz w:val="32"/>
          <w:szCs w:val="32"/>
        </w:rPr>
        <w:t>SO2</w:t>
      </w:r>
      <w:r w:rsidRPr="00CC4E5C">
        <w:rPr>
          <w:rFonts w:eastAsia="仿宋_GB2312" w:hint="eastAsia"/>
          <w:sz w:val="32"/>
          <w:szCs w:val="32"/>
        </w:rPr>
        <w:t>计）、</w:t>
      </w:r>
      <w:r w:rsidRPr="00CC4E5C">
        <w:rPr>
          <w:rFonts w:eastAsia="仿宋_GB2312" w:hint="eastAsia"/>
          <w:sz w:val="32"/>
          <w:szCs w:val="32"/>
        </w:rPr>
        <w:t>6-</w:t>
      </w:r>
      <w:r w:rsidRPr="00CC4E5C">
        <w:rPr>
          <w:rFonts w:eastAsia="仿宋_GB2312" w:hint="eastAsia"/>
          <w:sz w:val="32"/>
          <w:szCs w:val="32"/>
        </w:rPr>
        <w:t>苄基腺嘌呤（</w:t>
      </w:r>
      <w:r w:rsidRPr="00CC4E5C">
        <w:rPr>
          <w:rFonts w:eastAsia="仿宋_GB2312" w:hint="eastAsia"/>
          <w:sz w:val="32"/>
          <w:szCs w:val="32"/>
        </w:rPr>
        <w:t>6-BA</w:t>
      </w:r>
      <w:r w:rsidRPr="00CC4E5C">
        <w:rPr>
          <w:rFonts w:eastAsia="仿宋_GB2312" w:hint="eastAsia"/>
          <w:sz w:val="32"/>
          <w:szCs w:val="32"/>
        </w:rPr>
        <w:t>）、</w:t>
      </w:r>
      <w:r w:rsidRPr="00CC4E5C">
        <w:rPr>
          <w:rFonts w:eastAsia="仿宋_GB2312" w:hint="eastAsia"/>
          <w:sz w:val="32"/>
          <w:szCs w:val="32"/>
        </w:rPr>
        <w:t>4-</w:t>
      </w:r>
      <w:r w:rsidRPr="00CC4E5C">
        <w:rPr>
          <w:rFonts w:eastAsia="仿宋_GB2312" w:hint="eastAsia"/>
          <w:sz w:val="32"/>
          <w:szCs w:val="32"/>
        </w:rPr>
        <w:t>氯苯氧乙酸钠（以</w:t>
      </w:r>
      <w:r w:rsidRPr="00CC4E5C">
        <w:rPr>
          <w:rFonts w:eastAsia="仿宋_GB2312" w:hint="eastAsia"/>
          <w:sz w:val="32"/>
          <w:szCs w:val="32"/>
        </w:rPr>
        <w:t>4-</w:t>
      </w:r>
      <w:r w:rsidRPr="00CC4E5C">
        <w:rPr>
          <w:rFonts w:eastAsia="仿宋_GB2312" w:hint="eastAsia"/>
          <w:sz w:val="32"/>
          <w:szCs w:val="32"/>
        </w:rPr>
        <w:t>氯苯氧乙酸计）、铅（以</w:t>
      </w:r>
      <w:r w:rsidRPr="00CC4E5C">
        <w:rPr>
          <w:rFonts w:eastAsia="仿宋_GB2312" w:hint="eastAsia"/>
          <w:sz w:val="32"/>
          <w:szCs w:val="32"/>
        </w:rPr>
        <w:t>Pb</w:t>
      </w:r>
      <w:r w:rsidRPr="00CC4E5C">
        <w:rPr>
          <w:rFonts w:eastAsia="仿宋_GB2312" w:hint="eastAsia"/>
          <w:sz w:val="32"/>
          <w:szCs w:val="32"/>
        </w:rPr>
        <w:t>计）。</w:t>
      </w:r>
    </w:p>
    <w:p w:rsidR="00812D0E" w:rsidRPr="00CC4E5C" w:rsidRDefault="00812D0E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13.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淡水产品。检验项目包括恩诺沙星（以恩诺沙星与环丙沙星之和计）、呋喃唑酮代谢物、呋喃西林代谢物、孔雀石绿、氧氟沙星、氯霉素、地西泮。</w:t>
      </w:r>
    </w:p>
    <w:p w:rsidR="00812D0E" w:rsidRPr="00CC4E5C" w:rsidRDefault="00812D0E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14.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海水产品。检验项目包括恩诺沙星（以恩诺沙星与环丙沙星之和计）、呋喃唑酮代谢物、呋喃西林代谢物、氧氟沙星、孔雀石绿、氯霉素、镉（以</w:t>
      </w:r>
      <w:r w:rsidRPr="00CC4E5C">
        <w:rPr>
          <w:rFonts w:eastAsia="仿宋_GB2312" w:hint="eastAsia"/>
          <w:sz w:val="32"/>
          <w:szCs w:val="32"/>
        </w:rPr>
        <w:t>Cd</w:t>
      </w:r>
      <w:r w:rsidRPr="00CC4E5C">
        <w:rPr>
          <w:rFonts w:eastAsia="仿宋_GB2312" w:hint="eastAsia"/>
          <w:sz w:val="32"/>
          <w:szCs w:val="32"/>
        </w:rPr>
        <w:t>计）。</w:t>
      </w:r>
    </w:p>
    <w:p w:rsidR="00812D0E" w:rsidRPr="00CC4E5C" w:rsidRDefault="00812D0E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15.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贝类。检验项目包括恩诺沙星（以恩诺沙星与环丙沙星之和计）、孔雀石绿、氯霉素。</w:t>
      </w:r>
    </w:p>
    <w:p w:rsidR="00812D0E" w:rsidRPr="00CC4E5C" w:rsidRDefault="00812D0E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16.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其他水产品。检验项目包括恩诺沙星（以恩诺沙星与环丙沙星之和计）、孔雀石绿、氯霉素、呋喃唑酮代谢物、呋喃西林代谢物。</w:t>
      </w:r>
    </w:p>
    <w:p w:rsidR="00812D0E" w:rsidRPr="00CC4E5C" w:rsidRDefault="00271FE7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17.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热带和亚热带水果。检验项目包括吡唑醚菌酯、溴氰菊酯、辛硫磷、氰戊菊酯和</w:t>
      </w:r>
      <w:r w:rsidRPr="00CC4E5C">
        <w:rPr>
          <w:rFonts w:eastAsia="仿宋_GB2312" w:hint="eastAsia"/>
          <w:sz w:val="32"/>
          <w:szCs w:val="32"/>
        </w:rPr>
        <w:t>S-</w:t>
      </w:r>
      <w:r w:rsidRPr="00CC4E5C">
        <w:rPr>
          <w:rFonts w:eastAsia="仿宋_GB2312" w:hint="eastAsia"/>
          <w:sz w:val="32"/>
          <w:szCs w:val="32"/>
        </w:rPr>
        <w:t>氰戊菊酯、氟虫腈、苯醚甲环唑、百菌清、水胺硫磷、敌百虫、久效磷、硫环磷、氯唑磷、灭多威。</w:t>
      </w:r>
    </w:p>
    <w:p w:rsidR="00271FE7" w:rsidRPr="00CC4E5C" w:rsidRDefault="00271FE7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18.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仁果类水果。检验项目包括辛硫磷、氟氯氰菊酯和高效氟氯氰菊酯、氟虫腈、毒死蜱、丙溴磷、苯醚甲环唑、氯氰菊酯和高效氯氰菊酯、氧乐果、克百威、多菌灵、敌敌畏。</w:t>
      </w:r>
    </w:p>
    <w:p w:rsidR="00271FE7" w:rsidRPr="00CC4E5C" w:rsidRDefault="00271FE7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19.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浆果和其他小型水果。检验项目包括苯醚甲环唑、嘧霉胺、氰戊菊酯和</w:t>
      </w:r>
      <w:r w:rsidRPr="00CC4E5C">
        <w:rPr>
          <w:rFonts w:eastAsia="仿宋_GB2312" w:hint="eastAsia"/>
          <w:sz w:val="32"/>
          <w:szCs w:val="32"/>
        </w:rPr>
        <w:t>S-</w:t>
      </w:r>
      <w:r w:rsidRPr="00CC4E5C">
        <w:rPr>
          <w:rFonts w:eastAsia="仿宋_GB2312" w:hint="eastAsia"/>
          <w:sz w:val="32"/>
          <w:szCs w:val="32"/>
        </w:rPr>
        <w:t>氰戊菊酯、氟虫腈、溴氰菊酯、百菌</w:t>
      </w:r>
      <w:r w:rsidRPr="00CC4E5C">
        <w:rPr>
          <w:rFonts w:eastAsia="仿宋_GB2312" w:hint="eastAsia"/>
          <w:sz w:val="32"/>
          <w:szCs w:val="32"/>
        </w:rPr>
        <w:lastRenderedPageBreak/>
        <w:t>清、辛硫磷。</w:t>
      </w:r>
    </w:p>
    <w:p w:rsidR="00271FE7" w:rsidRPr="00CC4E5C" w:rsidRDefault="00271FE7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20.</w:t>
      </w:r>
      <w:r w:rsidR="00CC4E5C" w:rsidRPr="00CC4E5C">
        <w:rPr>
          <w:rFonts w:hint="eastAsia"/>
        </w:rPr>
        <w:t xml:space="preserve"> </w:t>
      </w:r>
      <w:r w:rsidR="00CC4E5C" w:rsidRPr="00CC4E5C">
        <w:rPr>
          <w:rFonts w:eastAsia="仿宋_GB2312" w:hint="eastAsia"/>
          <w:sz w:val="32"/>
          <w:szCs w:val="32"/>
        </w:rPr>
        <w:t>核果类水果。检验项目包括氧乐果、辛硫磷、氯氰菊酯和高效氯氰菊酯、氟虫腈、氰戊菊酯和</w:t>
      </w:r>
      <w:r w:rsidR="00CC4E5C" w:rsidRPr="00CC4E5C">
        <w:rPr>
          <w:rFonts w:eastAsia="仿宋_GB2312" w:hint="eastAsia"/>
          <w:sz w:val="32"/>
          <w:szCs w:val="32"/>
        </w:rPr>
        <w:t>S-</w:t>
      </w:r>
      <w:r w:rsidR="00CC4E5C" w:rsidRPr="00CC4E5C">
        <w:rPr>
          <w:rFonts w:eastAsia="仿宋_GB2312" w:hint="eastAsia"/>
          <w:sz w:val="32"/>
          <w:szCs w:val="32"/>
        </w:rPr>
        <w:t>氰戊菊酯、啶虫脒、乐果、糖精钠（以糖精计）。</w:t>
      </w:r>
    </w:p>
    <w:p w:rsidR="00CC4E5C" w:rsidRPr="00CC4E5C" w:rsidRDefault="00CC4E5C" w:rsidP="00F42E2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4E5C">
        <w:rPr>
          <w:rFonts w:eastAsia="仿宋_GB2312" w:hint="eastAsia"/>
          <w:sz w:val="32"/>
          <w:szCs w:val="32"/>
        </w:rPr>
        <w:t>21.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柑橘类水果。检验项目包括丙溴磷、三唑磷、克百威、氧乐果、毒死蜱、氯氰菊酯和高效氯氰菊酯、苯醚甲环唑。</w:t>
      </w:r>
    </w:p>
    <w:p w:rsidR="00FC6669" w:rsidRPr="00FC6669" w:rsidRDefault="00CC4E5C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CC4E5C">
        <w:rPr>
          <w:rFonts w:eastAsia="仿宋_GB2312"/>
          <w:sz w:val="32"/>
          <w:szCs w:val="32"/>
        </w:rPr>
        <w:t>22.</w:t>
      </w:r>
      <w:r w:rsidRPr="00CC4E5C">
        <w:rPr>
          <w:rFonts w:hint="eastAsia"/>
        </w:rPr>
        <w:t xml:space="preserve"> </w:t>
      </w:r>
      <w:r w:rsidRPr="00CC4E5C">
        <w:rPr>
          <w:rFonts w:eastAsia="仿宋_GB2312" w:hint="eastAsia"/>
          <w:sz w:val="32"/>
          <w:szCs w:val="32"/>
        </w:rPr>
        <w:t>鲜蛋。检验项目包括恩诺沙星（以恩诺沙星与环丙沙星之和计）、氟苯尼考、氧氟沙星、氯霉素。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FC6669">
        <w:rPr>
          <w:rFonts w:ascii="黑体" w:eastAsia="黑体" w:hAnsi="黑体" w:hint="eastAsia"/>
          <w:sz w:val="32"/>
          <w:szCs w:val="32"/>
        </w:rPr>
        <w:t>、方便食品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>（一）抽检依据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>抽检依据是《食品安全国家标准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方便面》（</w:t>
      </w:r>
      <w:r w:rsidRPr="00FC6669">
        <w:rPr>
          <w:rFonts w:eastAsia="仿宋_GB2312" w:hint="eastAsia"/>
          <w:sz w:val="32"/>
          <w:szCs w:val="32"/>
        </w:rPr>
        <w:t>GB 17400-2015</w:t>
      </w:r>
      <w:r w:rsidRPr="00FC6669">
        <w:rPr>
          <w:rFonts w:eastAsia="仿宋_GB2312" w:hint="eastAsia"/>
          <w:sz w:val="32"/>
          <w:szCs w:val="32"/>
        </w:rPr>
        <w:t>）、《食品安全国家标准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食品中致病菌限量》（</w:t>
      </w:r>
      <w:r w:rsidRPr="00FC6669">
        <w:rPr>
          <w:rFonts w:eastAsia="仿宋_GB2312" w:hint="eastAsia"/>
          <w:sz w:val="32"/>
          <w:szCs w:val="32"/>
        </w:rPr>
        <w:t>GB 29921-2013</w:t>
      </w:r>
      <w:r w:rsidRPr="00FC6669">
        <w:rPr>
          <w:rFonts w:eastAsia="仿宋_GB2312" w:hint="eastAsia"/>
          <w:sz w:val="32"/>
          <w:szCs w:val="32"/>
        </w:rPr>
        <w:t>）、《食品安全国家标准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食品中污染物限量》（</w:t>
      </w:r>
      <w:r w:rsidRPr="00FC6669">
        <w:rPr>
          <w:rFonts w:eastAsia="仿宋_GB2312" w:hint="eastAsia"/>
          <w:sz w:val="32"/>
          <w:szCs w:val="32"/>
        </w:rPr>
        <w:t>GB 2762-2017</w:t>
      </w:r>
      <w:r w:rsidRPr="00FC6669">
        <w:rPr>
          <w:rFonts w:eastAsia="仿宋_GB2312" w:hint="eastAsia"/>
          <w:sz w:val="32"/>
          <w:szCs w:val="32"/>
        </w:rPr>
        <w:t>）、《调味面制食品》（</w:t>
      </w:r>
      <w:r w:rsidRPr="00FC6669">
        <w:rPr>
          <w:rFonts w:eastAsia="仿宋_GB2312" w:hint="eastAsia"/>
          <w:sz w:val="32"/>
          <w:szCs w:val="32"/>
        </w:rPr>
        <w:t>DB41/T 515-2007</w:t>
      </w:r>
      <w:r w:rsidRPr="00FC6669">
        <w:rPr>
          <w:rFonts w:eastAsia="仿宋_GB2312" w:hint="eastAsia"/>
          <w:sz w:val="32"/>
          <w:szCs w:val="32"/>
        </w:rPr>
        <w:t>）、《食品安全地方标准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调味面制品》（</w:t>
      </w:r>
      <w:r w:rsidRPr="00FC6669">
        <w:rPr>
          <w:rFonts w:eastAsia="仿宋_GB2312" w:hint="eastAsia"/>
          <w:sz w:val="32"/>
          <w:szCs w:val="32"/>
        </w:rPr>
        <w:t xml:space="preserve">DBS50/028-2017 </w:t>
      </w:r>
      <w:r w:rsidRPr="00FC6669">
        <w:rPr>
          <w:rFonts w:eastAsia="仿宋_GB2312" w:hint="eastAsia"/>
          <w:sz w:val="32"/>
          <w:szCs w:val="32"/>
        </w:rPr>
        <w:t>）、《食品安全国家标准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食品添加剂使用标准》（</w:t>
      </w:r>
      <w:r w:rsidRPr="00FC6669">
        <w:rPr>
          <w:rFonts w:eastAsia="仿宋_GB2312" w:hint="eastAsia"/>
          <w:sz w:val="32"/>
          <w:szCs w:val="32"/>
        </w:rPr>
        <w:t>GB 2760-2014</w:t>
      </w:r>
      <w:r w:rsidRPr="00FC6669">
        <w:rPr>
          <w:rFonts w:eastAsia="仿宋_GB2312" w:hint="eastAsia"/>
          <w:sz w:val="32"/>
          <w:szCs w:val="32"/>
        </w:rPr>
        <w:t>）。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>（二）检验项目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 xml:space="preserve">1. </w:t>
      </w:r>
      <w:r w:rsidRPr="00FC6669">
        <w:rPr>
          <w:rFonts w:eastAsia="仿宋_GB2312" w:hint="eastAsia"/>
          <w:sz w:val="32"/>
          <w:szCs w:val="32"/>
        </w:rPr>
        <w:t>方便面。检验项目包括铅（以</w:t>
      </w:r>
      <w:r w:rsidRPr="00FC6669">
        <w:rPr>
          <w:rFonts w:eastAsia="仿宋_GB2312" w:hint="eastAsia"/>
          <w:sz w:val="32"/>
          <w:szCs w:val="32"/>
        </w:rPr>
        <w:t>Pb</w:t>
      </w:r>
      <w:r w:rsidRPr="00FC6669">
        <w:rPr>
          <w:rFonts w:eastAsia="仿宋_GB2312" w:hint="eastAsia"/>
          <w:sz w:val="32"/>
          <w:szCs w:val="32"/>
        </w:rPr>
        <w:t>计）、水分（限面饼检测）、酸价（以脂肪计）（限油炸面饼检测）、过氧化值（以脂肪计）（限油炸面饼检测）、菌落总数、大肠菌群、沙门氏菌、金黄色葡萄球菌。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 xml:space="preserve">2. </w:t>
      </w:r>
      <w:r w:rsidRPr="00FC6669">
        <w:rPr>
          <w:rFonts w:eastAsia="仿宋_GB2312" w:hint="eastAsia"/>
          <w:sz w:val="32"/>
          <w:szCs w:val="32"/>
        </w:rPr>
        <w:t>调味面制品。检验项目包括酸价（限执行地标产品）、过氧化值（限执行地标产品）、苯甲酸及其钠盐（以苯甲酸</w:t>
      </w:r>
      <w:r w:rsidRPr="00FC6669">
        <w:rPr>
          <w:rFonts w:eastAsia="仿宋_GB2312" w:hint="eastAsia"/>
          <w:sz w:val="32"/>
          <w:szCs w:val="32"/>
        </w:rPr>
        <w:lastRenderedPageBreak/>
        <w:t>计）、山梨酸及其钾盐（以山梨酸计）、糖精钠（以糖精计）、脱氢乙酸及其钠盐（以脱氢乙酸计）、菌落总数（限预包装执行地标产品）、大肠菌群（限预包装执行地标产品）。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bookmarkStart w:id="0" w:name="_GoBack"/>
      <w:bookmarkEnd w:id="0"/>
      <w:r w:rsidRPr="00FC6669">
        <w:rPr>
          <w:rFonts w:ascii="黑体" w:eastAsia="黑体" w:hAnsi="黑体" w:hint="eastAsia"/>
          <w:sz w:val="32"/>
          <w:szCs w:val="32"/>
        </w:rPr>
        <w:t>、水果制品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>（一）抽检依据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>抽检依据是《食品安全国家标准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食品中真菌毒素限量》（</w:t>
      </w:r>
      <w:r w:rsidRPr="00FC6669">
        <w:rPr>
          <w:rFonts w:eastAsia="仿宋_GB2312" w:hint="eastAsia"/>
          <w:sz w:val="32"/>
          <w:szCs w:val="32"/>
        </w:rPr>
        <w:t>GB 2761-2017</w:t>
      </w:r>
      <w:r w:rsidRPr="00FC6669">
        <w:rPr>
          <w:rFonts w:eastAsia="仿宋_GB2312" w:hint="eastAsia"/>
          <w:sz w:val="32"/>
          <w:szCs w:val="32"/>
        </w:rPr>
        <w:t>）、《食品安全国家标准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食品添加剂使用标准》（</w:t>
      </w:r>
      <w:r w:rsidRPr="00FC6669">
        <w:rPr>
          <w:rFonts w:eastAsia="仿宋_GB2312" w:hint="eastAsia"/>
          <w:sz w:val="32"/>
          <w:szCs w:val="32"/>
        </w:rPr>
        <w:t>GB 2760-2014</w:t>
      </w:r>
      <w:r w:rsidRPr="00FC6669">
        <w:rPr>
          <w:rFonts w:eastAsia="仿宋_GB2312" w:hint="eastAsia"/>
          <w:sz w:val="32"/>
          <w:szCs w:val="32"/>
        </w:rPr>
        <w:t>）、《食品安全国家标准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食品中污染物限量》（</w:t>
      </w:r>
      <w:r w:rsidRPr="00FC6669">
        <w:rPr>
          <w:rFonts w:eastAsia="仿宋_GB2312" w:hint="eastAsia"/>
          <w:sz w:val="32"/>
          <w:szCs w:val="32"/>
        </w:rPr>
        <w:t>GB 2762-2017</w:t>
      </w:r>
      <w:r w:rsidRPr="00FC6669">
        <w:rPr>
          <w:rFonts w:eastAsia="仿宋_GB2312" w:hint="eastAsia"/>
          <w:sz w:val="32"/>
          <w:szCs w:val="32"/>
        </w:rPr>
        <w:t>）、《食品安全国家标准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食品中农药最大残留限量》（</w:t>
      </w:r>
      <w:r w:rsidRPr="00FC6669">
        <w:rPr>
          <w:rFonts w:eastAsia="仿宋_GB2312" w:hint="eastAsia"/>
          <w:sz w:val="32"/>
          <w:szCs w:val="32"/>
        </w:rPr>
        <w:t>GB 2763-2016</w:t>
      </w:r>
      <w:r w:rsidRPr="00FC6669">
        <w:rPr>
          <w:rFonts w:eastAsia="仿宋_GB2312" w:hint="eastAsia"/>
          <w:sz w:val="32"/>
          <w:szCs w:val="32"/>
        </w:rPr>
        <w:t>）、《食品安全国家标准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蜜饯》（</w:t>
      </w:r>
      <w:r w:rsidRPr="00FC6669">
        <w:rPr>
          <w:rFonts w:eastAsia="仿宋_GB2312" w:hint="eastAsia"/>
          <w:sz w:val="32"/>
          <w:szCs w:val="32"/>
        </w:rPr>
        <w:t>GB 14884-2016</w:t>
      </w:r>
      <w:r w:rsidRPr="00FC6669">
        <w:rPr>
          <w:rFonts w:eastAsia="仿宋_GB2312" w:hint="eastAsia"/>
          <w:sz w:val="32"/>
          <w:szCs w:val="32"/>
        </w:rPr>
        <w:t>）、《食品安全国家标准</w:t>
      </w:r>
      <w:r w:rsidRPr="00FC6669">
        <w:rPr>
          <w:rFonts w:eastAsia="仿宋_GB2312" w:hint="eastAsia"/>
          <w:sz w:val="32"/>
          <w:szCs w:val="32"/>
        </w:rPr>
        <w:t xml:space="preserve"> </w:t>
      </w:r>
      <w:r w:rsidRPr="00FC6669">
        <w:rPr>
          <w:rFonts w:eastAsia="仿宋_GB2312" w:hint="eastAsia"/>
          <w:sz w:val="32"/>
          <w:szCs w:val="32"/>
        </w:rPr>
        <w:t>食品中致病菌限量》（</w:t>
      </w:r>
      <w:r w:rsidRPr="00FC6669">
        <w:rPr>
          <w:rFonts w:eastAsia="仿宋_GB2312" w:hint="eastAsia"/>
          <w:sz w:val="32"/>
          <w:szCs w:val="32"/>
        </w:rPr>
        <w:t>GB 29921-2013</w:t>
      </w:r>
      <w:r w:rsidRPr="00FC6669">
        <w:rPr>
          <w:rFonts w:eastAsia="仿宋_GB2312" w:hint="eastAsia"/>
          <w:sz w:val="32"/>
          <w:szCs w:val="32"/>
        </w:rPr>
        <w:t>）、《果酱》（</w:t>
      </w:r>
      <w:r w:rsidRPr="00FC6669">
        <w:rPr>
          <w:rFonts w:eastAsia="仿宋_GB2312" w:hint="eastAsia"/>
          <w:sz w:val="32"/>
          <w:szCs w:val="32"/>
        </w:rPr>
        <w:t>GB/T 22474-2008</w:t>
      </w:r>
      <w:r w:rsidRPr="00FC6669">
        <w:rPr>
          <w:rFonts w:eastAsia="仿宋_GB2312" w:hint="eastAsia"/>
          <w:sz w:val="32"/>
          <w:szCs w:val="32"/>
        </w:rPr>
        <w:t>）及产品明示标准和质量要求。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>（二）检验项目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 xml:space="preserve">1. </w:t>
      </w:r>
      <w:r w:rsidRPr="00FC6669">
        <w:rPr>
          <w:rFonts w:eastAsia="仿宋_GB2312" w:hint="eastAsia"/>
          <w:sz w:val="32"/>
          <w:szCs w:val="32"/>
        </w:rPr>
        <w:t>蜜饯类、凉果类、果脯类、话化类、果糕类。检验项目包括铅（以</w:t>
      </w:r>
      <w:r w:rsidRPr="00FC6669">
        <w:rPr>
          <w:rFonts w:eastAsia="仿宋_GB2312" w:hint="eastAsia"/>
          <w:sz w:val="32"/>
          <w:szCs w:val="32"/>
        </w:rPr>
        <w:t>Pb</w:t>
      </w:r>
      <w:r w:rsidRPr="00FC6669">
        <w:rPr>
          <w:rFonts w:eastAsia="仿宋_GB2312" w:hint="eastAsia"/>
          <w:sz w:val="32"/>
          <w:szCs w:val="32"/>
        </w:rPr>
        <w:t>计）、展青霉素【限以苹果和山楂为原料制成的产品检测（果丹皮除外）】、苯甲酸及其钠盐（以苯甲酸计）、山梨酸及其钾盐（以山梨酸计）、脱氢乙酸及其钠盐（以脱氢乙酸计）、糖精钠</w:t>
      </w:r>
      <w:r w:rsidRPr="00FC6669">
        <w:rPr>
          <w:rFonts w:eastAsia="仿宋_GB2312" w:hint="eastAsia"/>
          <w:sz w:val="32"/>
          <w:szCs w:val="32"/>
        </w:rPr>
        <w:t>(</w:t>
      </w:r>
      <w:r w:rsidRPr="00FC6669">
        <w:rPr>
          <w:rFonts w:eastAsia="仿宋_GB2312" w:hint="eastAsia"/>
          <w:sz w:val="32"/>
          <w:szCs w:val="32"/>
        </w:rPr>
        <w:t>以糖精计）、甜蜜素（以环己基氨基磺酸计）、二氧化硫残留量、合成着色剂（亮蓝、柠檬黄、日落黄、苋菜红、胭脂红）（视产品具体色泽而定）、乙二胺四乙酸二钠（限果脯类检测）、菌落总数、大肠菌群、霉菌、沙门氏菌（限即食预包装检测）、金黄色葡萄球菌（限即食预包装检测）。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lastRenderedPageBreak/>
        <w:t xml:space="preserve">2. </w:t>
      </w:r>
      <w:r w:rsidRPr="00FC6669">
        <w:rPr>
          <w:rFonts w:eastAsia="仿宋_GB2312" w:hint="eastAsia"/>
          <w:sz w:val="32"/>
          <w:szCs w:val="32"/>
        </w:rPr>
        <w:t>水果干制品</w:t>
      </w:r>
      <w:r w:rsidRPr="00FC6669">
        <w:rPr>
          <w:rFonts w:eastAsia="仿宋_GB2312" w:hint="eastAsia"/>
          <w:sz w:val="32"/>
          <w:szCs w:val="32"/>
        </w:rPr>
        <w:t>(</w:t>
      </w:r>
      <w:r w:rsidRPr="00FC6669">
        <w:rPr>
          <w:rFonts w:eastAsia="仿宋_GB2312" w:hint="eastAsia"/>
          <w:sz w:val="32"/>
          <w:szCs w:val="32"/>
        </w:rPr>
        <w:t>含干枸杞）。检验项目包括铅（以</w:t>
      </w:r>
      <w:r w:rsidRPr="00FC6669">
        <w:rPr>
          <w:rFonts w:eastAsia="仿宋_GB2312" w:hint="eastAsia"/>
          <w:sz w:val="32"/>
          <w:szCs w:val="32"/>
        </w:rPr>
        <w:t>Pb</w:t>
      </w:r>
      <w:r w:rsidRPr="00FC6669">
        <w:rPr>
          <w:rFonts w:eastAsia="仿宋_GB2312" w:hint="eastAsia"/>
          <w:sz w:val="32"/>
          <w:szCs w:val="32"/>
        </w:rPr>
        <w:t>计）、展青霉素（限以苹果和山楂为原料制成的产品检测）、吡虫啉【限</w:t>
      </w:r>
      <w:r w:rsidRPr="00FC6669">
        <w:rPr>
          <w:rFonts w:eastAsia="仿宋_GB2312" w:hint="eastAsia"/>
          <w:sz w:val="32"/>
          <w:szCs w:val="32"/>
        </w:rPr>
        <w:t>2017</w:t>
      </w:r>
      <w:r w:rsidRPr="00FC6669">
        <w:rPr>
          <w:rFonts w:eastAsia="仿宋_GB2312" w:hint="eastAsia"/>
          <w:sz w:val="32"/>
          <w:szCs w:val="32"/>
        </w:rPr>
        <w:t>年</w:t>
      </w:r>
      <w:r w:rsidRPr="00FC6669">
        <w:rPr>
          <w:rFonts w:eastAsia="仿宋_GB2312" w:hint="eastAsia"/>
          <w:sz w:val="32"/>
          <w:szCs w:val="32"/>
        </w:rPr>
        <w:t>6</w:t>
      </w:r>
      <w:r w:rsidRPr="00FC6669">
        <w:rPr>
          <w:rFonts w:eastAsia="仿宋_GB2312" w:hint="eastAsia"/>
          <w:sz w:val="32"/>
          <w:szCs w:val="32"/>
        </w:rPr>
        <w:t>月</w:t>
      </w:r>
      <w:r w:rsidRPr="00FC6669">
        <w:rPr>
          <w:rFonts w:eastAsia="仿宋_GB2312" w:hint="eastAsia"/>
          <w:sz w:val="32"/>
          <w:szCs w:val="32"/>
        </w:rPr>
        <w:t>18</w:t>
      </w:r>
      <w:r w:rsidRPr="00FC6669">
        <w:rPr>
          <w:rFonts w:eastAsia="仿宋_GB2312" w:hint="eastAsia"/>
          <w:sz w:val="32"/>
          <w:szCs w:val="32"/>
        </w:rPr>
        <w:t>日（含）之后生产的干枸杞检测】、克百威【限</w:t>
      </w:r>
      <w:r w:rsidRPr="00FC6669">
        <w:rPr>
          <w:rFonts w:eastAsia="仿宋_GB2312" w:hint="eastAsia"/>
          <w:sz w:val="32"/>
          <w:szCs w:val="32"/>
        </w:rPr>
        <w:t>2017</w:t>
      </w:r>
      <w:r w:rsidRPr="00FC6669">
        <w:rPr>
          <w:rFonts w:eastAsia="仿宋_GB2312" w:hint="eastAsia"/>
          <w:sz w:val="32"/>
          <w:szCs w:val="32"/>
        </w:rPr>
        <w:t>年</w:t>
      </w:r>
      <w:r w:rsidRPr="00FC6669">
        <w:rPr>
          <w:rFonts w:eastAsia="仿宋_GB2312" w:hint="eastAsia"/>
          <w:sz w:val="32"/>
          <w:szCs w:val="32"/>
        </w:rPr>
        <w:t>6</w:t>
      </w:r>
      <w:r w:rsidRPr="00FC6669">
        <w:rPr>
          <w:rFonts w:eastAsia="仿宋_GB2312" w:hint="eastAsia"/>
          <w:sz w:val="32"/>
          <w:szCs w:val="32"/>
        </w:rPr>
        <w:t>月</w:t>
      </w:r>
      <w:r w:rsidRPr="00FC6669">
        <w:rPr>
          <w:rFonts w:eastAsia="仿宋_GB2312" w:hint="eastAsia"/>
          <w:sz w:val="32"/>
          <w:szCs w:val="32"/>
        </w:rPr>
        <w:t>18</w:t>
      </w:r>
      <w:r w:rsidRPr="00FC6669">
        <w:rPr>
          <w:rFonts w:eastAsia="仿宋_GB2312" w:hint="eastAsia"/>
          <w:sz w:val="32"/>
          <w:szCs w:val="32"/>
        </w:rPr>
        <w:t>日（含）之后生产的干枸杞检测】、山梨酸及其钾盐（以山梨酸计）、脱氢乙酸及其钠盐</w:t>
      </w:r>
      <w:r w:rsidRPr="00FC6669">
        <w:rPr>
          <w:rFonts w:eastAsia="仿宋_GB2312" w:hint="eastAsia"/>
          <w:sz w:val="32"/>
          <w:szCs w:val="32"/>
        </w:rPr>
        <w:t>(</w:t>
      </w:r>
      <w:r w:rsidRPr="00FC6669">
        <w:rPr>
          <w:rFonts w:eastAsia="仿宋_GB2312" w:hint="eastAsia"/>
          <w:sz w:val="32"/>
          <w:szCs w:val="32"/>
        </w:rPr>
        <w:t>以脱氢乙酸计）、糖精钠（以糖精计）、二氧化硫残留量、菌落总数、大肠菌群、霉菌、沙门氏菌（限即食预包装检测）、金黄色葡萄球菌（限即食预包装检测）。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C6669">
        <w:rPr>
          <w:rFonts w:eastAsia="仿宋_GB2312" w:hint="eastAsia"/>
          <w:sz w:val="32"/>
          <w:szCs w:val="32"/>
        </w:rPr>
        <w:t xml:space="preserve">3. </w:t>
      </w:r>
      <w:r w:rsidRPr="00FC6669">
        <w:rPr>
          <w:rFonts w:eastAsia="仿宋_GB2312" w:hint="eastAsia"/>
          <w:sz w:val="32"/>
          <w:szCs w:val="32"/>
        </w:rPr>
        <w:t>果酱。检验项目包括展青霉素（限以苹果和山楂为原料制成的产品检测）、苯甲酸及其钠盐（以苯甲酸计）、脱氢乙酸及其钠盐（以脱氢乙酸计）、糖精钠（以糖精计）、甜蜜素（以环己基氨基磺酸计）、菌落总数、大肠菌群、霉菌、商业无菌（限罐头工艺产品检测）、沙门氏菌（限非罐头工艺即食预包装检测）、金黄色葡萄球菌（限非罐头工艺即食预包装检测）。</w:t>
      </w:r>
    </w:p>
    <w:p w:rsidR="00FC6669" w:rsidRPr="00FC6669" w:rsidRDefault="00FC6669" w:rsidP="00FC6669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</w:p>
    <w:sectPr w:rsidR="00FC6669" w:rsidRPr="00FC6669" w:rsidSect="008449C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1E" w:rsidRDefault="0049651E">
      <w:r>
        <w:separator/>
      </w:r>
    </w:p>
  </w:endnote>
  <w:endnote w:type="continuationSeparator" w:id="0">
    <w:p w:rsidR="0049651E" w:rsidRDefault="0049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魏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496961"/>
    </w:sdtPr>
    <w:sdtEndPr/>
    <w:sdtContent>
      <w:p w:rsidR="00C444F7" w:rsidRDefault="00C444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669" w:rsidRPr="00FC6669">
          <w:rPr>
            <w:noProof/>
            <w:lang w:val="zh-CN"/>
          </w:rPr>
          <w:t>6</w:t>
        </w:r>
        <w:r>
          <w:fldChar w:fldCharType="end"/>
        </w:r>
      </w:p>
    </w:sdtContent>
  </w:sdt>
  <w:p w:rsidR="00C444F7" w:rsidRDefault="00C444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1E" w:rsidRDefault="0049651E">
      <w:r>
        <w:separator/>
      </w:r>
    </w:p>
  </w:footnote>
  <w:footnote w:type="continuationSeparator" w:id="0">
    <w:p w:rsidR="0049651E" w:rsidRDefault="0049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5D074"/>
    <w:multiLevelType w:val="singleLevel"/>
    <w:tmpl w:val="10B5D07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A1FF18"/>
    <w:multiLevelType w:val="singleLevel"/>
    <w:tmpl w:val="5AA1FF18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3955"/>
    <w:rsid w:val="0000551F"/>
    <w:rsid w:val="000143FC"/>
    <w:rsid w:val="00022EE9"/>
    <w:rsid w:val="0002424E"/>
    <w:rsid w:val="000301CF"/>
    <w:rsid w:val="00031EB2"/>
    <w:rsid w:val="000358A2"/>
    <w:rsid w:val="000367ED"/>
    <w:rsid w:val="00037470"/>
    <w:rsid w:val="000464FA"/>
    <w:rsid w:val="00050B70"/>
    <w:rsid w:val="000520D4"/>
    <w:rsid w:val="00060F00"/>
    <w:rsid w:val="00061993"/>
    <w:rsid w:val="00062489"/>
    <w:rsid w:val="000655D6"/>
    <w:rsid w:val="00065BEA"/>
    <w:rsid w:val="00077E5A"/>
    <w:rsid w:val="00080551"/>
    <w:rsid w:val="00082524"/>
    <w:rsid w:val="000840C7"/>
    <w:rsid w:val="00095460"/>
    <w:rsid w:val="00097D8C"/>
    <w:rsid w:val="000B619E"/>
    <w:rsid w:val="000B6764"/>
    <w:rsid w:val="000D2534"/>
    <w:rsid w:val="000D64E4"/>
    <w:rsid w:val="000D7DBE"/>
    <w:rsid w:val="000E2643"/>
    <w:rsid w:val="000F5684"/>
    <w:rsid w:val="00100368"/>
    <w:rsid w:val="00100425"/>
    <w:rsid w:val="00114482"/>
    <w:rsid w:val="001168B8"/>
    <w:rsid w:val="001250BD"/>
    <w:rsid w:val="00133955"/>
    <w:rsid w:val="001350EB"/>
    <w:rsid w:val="001415A5"/>
    <w:rsid w:val="00141E67"/>
    <w:rsid w:val="001650C8"/>
    <w:rsid w:val="001654BE"/>
    <w:rsid w:val="0017189E"/>
    <w:rsid w:val="0017747C"/>
    <w:rsid w:val="00182360"/>
    <w:rsid w:val="00185DB2"/>
    <w:rsid w:val="00186B1C"/>
    <w:rsid w:val="00186EBC"/>
    <w:rsid w:val="00193F29"/>
    <w:rsid w:val="001A41D3"/>
    <w:rsid w:val="001A4373"/>
    <w:rsid w:val="001C1DBA"/>
    <w:rsid w:val="001C3216"/>
    <w:rsid w:val="001C505D"/>
    <w:rsid w:val="001D171C"/>
    <w:rsid w:val="001D1BBA"/>
    <w:rsid w:val="001D45C8"/>
    <w:rsid w:val="001D521F"/>
    <w:rsid w:val="001E3B10"/>
    <w:rsid w:val="001F1CC5"/>
    <w:rsid w:val="001F2066"/>
    <w:rsid w:val="001F5E8B"/>
    <w:rsid w:val="001F5FE4"/>
    <w:rsid w:val="001F617A"/>
    <w:rsid w:val="00205E8E"/>
    <w:rsid w:val="00210C44"/>
    <w:rsid w:val="00214359"/>
    <w:rsid w:val="0021536E"/>
    <w:rsid w:val="002175E9"/>
    <w:rsid w:val="00224DA1"/>
    <w:rsid w:val="002341F6"/>
    <w:rsid w:val="00235EB5"/>
    <w:rsid w:val="00247BBC"/>
    <w:rsid w:val="0025393D"/>
    <w:rsid w:val="00270995"/>
    <w:rsid w:val="00271FE7"/>
    <w:rsid w:val="00275185"/>
    <w:rsid w:val="002827C9"/>
    <w:rsid w:val="00283443"/>
    <w:rsid w:val="002939C6"/>
    <w:rsid w:val="00294D12"/>
    <w:rsid w:val="00297DD6"/>
    <w:rsid w:val="002A2522"/>
    <w:rsid w:val="002A48EC"/>
    <w:rsid w:val="002B0444"/>
    <w:rsid w:val="002B46E7"/>
    <w:rsid w:val="002C0B57"/>
    <w:rsid w:val="002C5F56"/>
    <w:rsid w:val="002C7842"/>
    <w:rsid w:val="002D59D8"/>
    <w:rsid w:val="002E5256"/>
    <w:rsid w:val="0030053B"/>
    <w:rsid w:val="00305AB2"/>
    <w:rsid w:val="00306782"/>
    <w:rsid w:val="003141AC"/>
    <w:rsid w:val="0032035B"/>
    <w:rsid w:val="00330681"/>
    <w:rsid w:val="003306AA"/>
    <w:rsid w:val="0033367B"/>
    <w:rsid w:val="00337981"/>
    <w:rsid w:val="00342D9C"/>
    <w:rsid w:val="00345182"/>
    <w:rsid w:val="00357B75"/>
    <w:rsid w:val="003669FD"/>
    <w:rsid w:val="0036763A"/>
    <w:rsid w:val="0037413A"/>
    <w:rsid w:val="00375FDA"/>
    <w:rsid w:val="00384B7A"/>
    <w:rsid w:val="0039110A"/>
    <w:rsid w:val="003919B9"/>
    <w:rsid w:val="00391EFE"/>
    <w:rsid w:val="00392E13"/>
    <w:rsid w:val="00395150"/>
    <w:rsid w:val="00396710"/>
    <w:rsid w:val="003A045D"/>
    <w:rsid w:val="003A3251"/>
    <w:rsid w:val="003A461C"/>
    <w:rsid w:val="003B2F9D"/>
    <w:rsid w:val="003C12E0"/>
    <w:rsid w:val="003C26AA"/>
    <w:rsid w:val="003C2BF7"/>
    <w:rsid w:val="003C3296"/>
    <w:rsid w:val="003D187E"/>
    <w:rsid w:val="003E5DF4"/>
    <w:rsid w:val="003E78D2"/>
    <w:rsid w:val="0040650A"/>
    <w:rsid w:val="004144E5"/>
    <w:rsid w:val="00416D76"/>
    <w:rsid w:val="0042319A"/>
    <w:rsid w:val="004261DE"/>
    <w:rsid w:val="00432B96"/>
    <w:rsid w:val="004519ED"/>
    <w:rsid w:val="00457471"/>
    <w:rsid w:val="00457E12"/>
    <w:rsid w:val="00463F53"/>
    <w:rsid w:val="004667B9"/>
    <w:rsid w:val="004770F3"/>
    <w:rsid w:val="0049651E"/>
    <w:rsid w:val="00496C45"/>
    <w:rsid w:val="004B1574"/>
    <w:rsid w:val="004B209E"/>
    <w:rsid w:val="004C0792"/>
    <w:rsid w:val="004C18AA"/>
    <w:rsid w:val="004C5DB2"/>
    <w:rsid w:val="004D3349"/>
    <w:rsid w:val="004D420F"/>
    <w:rsid w:val="004E12C8"/>
    <w:rsid w:val="004E5C4C"/>
    <w:rsid w:val="004E6C2F"/>
    <w:rsid w:val="004F1A41"/>
    <w:rsid w:val="005121B9"/>
    <w:rsid w:val="00521B0B"/>
    <w:rsid w:val="005230FF"/>
    <w:rsid w:val="00525742"/>
    <w:rsid w:val="00525884"/>
    <w:rsid w:val="0055656D"/>
    <w:rsid w:val="00557B48"/>
    <w:rsid w:val="00557E76"/>
    <w:rsid w:val="005745F5"/>
    <w:rsid w:val="00577B82"/>
    <w:rsid w:val="00582281"/>
    <w:rsid w:val="00582DC1"/>
    <w:rsid w:val="00583A60"/>
    <w:rsid w:val="00592BC5"/>
    <w:rsid w:val="005B3BE5"/>
    <w:rsid w:val="005C6FA8"/>
    <w:rsid w:val="005D021E"/>
    <w:rsid w:val="005D1A71"/>
    <w:rsid w:val="005D45D4"/>
    <w:rsid w:val="005D7036"/>
    <w:rsid w:val="005E707C"/>
    <w:rsid w:val="005F6C24"/>
    <w:rsid w:val="00612662"/>
    <w:rsid w:val="00621A8F"/>
    <w:rsid w:val="00632AB1"/>
    <w:rsid w:val="00645830"/>
    <w:rsid w:val="0066445B"/>
    <w:rsid w:val="00666F4A"/>
    <w:rsid w:val="00671B34"/>
    <w:rsid w:val="00686C00"/>
    <w:rsid w:val="006918DA"/>
    <w:rsid w:val="00696713"/>
    <w:rsid w:val="006A3AFB"/>
    <w:rsid w:val="006A5DE2"/>
    <w:rsid w:val="006B1438"/>
    <w:rsid w:val="006B409F"/>
    <w:rsid w:val="006C6650"/>
    <w:rsid w:val="006C69DD"/>
    <w:rsid w:val="006D0220"/>
    <w:rsid w:val="006D1DC0"/>
    <w:rsid w:val="006D56B1"/>
    <w:rsid w:val="006E2D6C"/>
    <w:rsid w:val="006E40B6"/>
    <w:rsid w:val="006E60C4"/>
    <w:rsid w:val="007015D0"/>
    <w:rsid w:val="0071525F"/>
    <w:rsid w:val="007203F8"/>
    <w:rsid w:val="00725CFA"/>
    <w:rsid w:val="00727F26"/>
    <w:rsid w:val="00737E42"/>
    <w:rsid w:val="00754583"/>
    <w:rsid w:val="007631FD"/>
    <w:rsid w:val="00773787"/>
    <w:rsid w:val="00781F65"/>
    <w:rsid w:val="007837EB"/>
    <w:rsid w:val="00784874"/>
    <w:rsid w:val="00795F71"/>
    <w:rsid w:val="00797F10"/>
    <w:rsid w:val="007A0136"/>
    <w:rsid w:val="007A049F"/>
    <w:rsid w:val="007A3DDA"/>
    <w:rsid w:val="007B24A4"/>
    <w:rsid w:val="007C1657"/>
    <w:rsid w:val="007C62F7"/>
    <w:rsid w:val="007E05F0"/>
    <w:rsid w:val="007E38D5"/>
    <w:rsid w:val="007E4B2C"/>
    <w:rsid w:val="007F1A64"/>
    <w:rsid w:val="00801612"/>
    <w:rsid w:val="00802D90"/>
    <w:rsid w:val="00807C1A"/>
    <w:rsid w:val="00812D0E"/>
    <w:rsid w:val="00814635"/>
    <w:rsid w:val="00820CA1"/>
    <w:rsid w:val="00821CAF"/>
    <w:rsid w:val="0082414D"/>
    <w:rsid w:val="008244FF"/>
    <w:rsid w:val="00831AFA"/>
    <w:rsid w:val="008406FA"/>
    <w:rsid w:val="008446E3"/>
    <w:rsid w:val="008449C0"/>
    <w:rsid w:val="00850290"/>
    <w:rsid w:val="00856F25"/>
    <w:rsid w:val="00866228"/>
    <w:rsid w:val="00872DA2"/>
    <w:rsid w:val="00877CBB"/>
    <w:rsid w:val="00880A7A"/>
    <w:rsid w:val="00890608"/>
    <w:rsid w:val="008A1B8F"/>
    <w:rsid w:val="008C4092"/>
    <w:rsid w:val="008D3BF4"/>
    <w:rsid w:val="008D6100"/>
    <w:rsid w:val="008D69E2"/>
    <w:rsid w:val="008D6DC5"/>
    <w:rsid w:val="008D7CBF"/>
    <w:rsid w:val="008E3569"/>
    <w:rsid w:val="008E4B50"/>
    <w:rsid w:val="008E7CF0"/>
    <w:rsid w:val="008F0DBD"/>
    <w:rsid w:val="008F1C96"/>
    <w:rsid w:val="008F3D69"/>
    <w:rsid w:val="008F4C8E"/>
    <w:rsid w:val="00900490"/>
    <w:rsid w:val="009014B5"/>
    <w:rsid w:val="00905FDB"/>
    <w:rsid w:val="00912022"/>
    <w:rsid w:val="00922502"/>
    <w:rsid w:val="00923FDE"/>
    <w:rsid w:val="009264D1"/>
    <w:rsid w:val="00936527"/>
    <w:rsid w:val="00936D7B"/>
    <w:rsid w:val="009372E3"/>
    <w:rsid w:val="00942BEA"/>
    <w:rsid w:val="00946650"/>
    <w:rsid w:val="00947D43"/>
    <w:rsid w:val="00950F8F"/>
    <w:rsid w:val="00951B1A"/>
    <w:rsid w:val="00952D04"/>
    <w:rsid w:val="00963278"/>
    <w:rsid w:val="00967661"/>
    <w:rsid w:val="00974DF5"/>
    <w:rsid w:val="00980894"/>
    <w:rsid w:val="00984604"/>
    <w:rsid w:val="00985937"/>
    <w:rsid w:val="009A2242"/>
    <w:rsid w:val="009A60F6"/>
    <w:rsid w:val="009B071C"/>
    <w:rsid w:val="009C022B"/>
    <w:rsid w:val="009D303D"/>
    <w:rsid w:val="009D534E"/>
    <w:rsid w:val="009E2577"/>
    <w:rsid w:val="009E25BE"/>
    <w:rsid w:val="009F17D4"/>
    <w:rsid w:val="009F7C66"/>
    <w:rsid w:val="009F7F90"/>
    <w:rsid w:val="00A007D8"/>
    <w:rsid w:val="00A05E15"/>
    <w:rsid w:val="00A14313"/>
    <w:rsid w:val="00A14F35"/>
    <w:rsid w:val="00A22227"/>
    <w:rsid w:val="00A42451"/>
    <w:rsid w:val="00A44474"/>
    <w:rsid w:val="00A47510"/>
    <w:rsid w:val="00A53B1D"/>
    <w:rsid w:val="00A74DDB"/>
    <w:rsid w:val="00A863A1"/>
    <w:rsid w:val="00A92D0B"/>
    <w:rsid w:val="00A932BE"/>
    <w:rsid w:val="00A95AB6"/>
    <w:rsid w:val="00AA2574"/>
    <w:rsid w:val="00AA4736"/>
    <w:rsid w:val="00AB38CF"/>
    <w:rsid w:val="00AB4A21"/>
    <w:rsid w:val="00AB5DC9"/>
    <w:rsid w:val="00AB6B2F"/>
    <w:rsid w:val="00AC347E"/>
    <w:rsid w:val="00AC647A"/>
    <w:rsid w:val="00AC6F32"/>
    <w:rsid w:val="00AD2285"/>
    <w:rsid w:val="00AD4E08"/>
    <w:rsid w:val="00AE235B"/>
    <w:rsid w:val="00AE5804"/>
    <w:rsid w:val="00AF3245"/>
    <w:rsid w:val="00AF40A0"/>
    <w:rsid w:val="00B01400"/>
    <w:rsid w:val="00B04A42"/>
    <w:rsid w:val="00B069B6"/>
    <w:rsid w:val="00B1674B"/>
    <w:rsid w:val="00B175BE"/>
    <w:rsid w:val="00B201B4"/>
    <w:rsid w:val="00B2072F"/>
    <w:rsid w:val="00B24515"/>
    <w:rsid w:val="00B26ECE"/>
    <w:rsid w:val="00B34FF8"/>
    <w:rsid w:val="00B37F5A"/>
    <w:rsid w:val="00B414DD"/>
    <w:rsid w:val="00B442E2"/>
    <w:rsid w:val="00B45154"/>
    <w:rsid w:val="00B470F1"/>
    <w:rsid w:val="00B502C8"/>
    <w:rsid w:val="00B52738"/>
    <w:rsid w:val="00B55E48"/>
    <w:rsid w:val="00B62200"/>
    <w:rsid w:val="00B774C4"/>
    <w:rsid w:val="00B80A39"/>
    <w:rsid w:val="00B81689"/>
    <w:rsid w:val="00B8421D"/>
    <w:rsid w:val="00B84E25"/>
    <w:rsid w:val="00BA349A"/>
    <w:rsid w:val="00BC09CF"/>
    <w:rsid w:val="00BC2355"/>
    <w:rsid w:val="00BC242F"/>
    <w:rsid w:val="00BC5671"/>
    <w:rsid w:val="00BC7C17"/>
    <w:rsid w:val="00BE481A"/>
    <w:rsid w:val="00BF4CC2"/>
    <w:rsid w:val="00C226EA"/>
    <w:rsid w:val="00C26C77"/>
    <w:rsid w:val="00C36751"/>
    <w:rsid w:val="00C444F7"/>
    <w:rsid w:val="00C534A7"/>
    <w:rsid w:val="00C56225"/>
    <w:rsid w:val="00C60BB6"/>
    <w:rsid w:val="00C71F5C"/>
    <w:rsid w:val="00C74789"/>
    <w:rsid w:val="00C81A51"/>
    <w:rsid w:val="00C846AC"/>
    <w:rsid w:val="00C91734"/>
    <w:rsid w:val="00C92C4F"/>
    <w:rsid w:val="00C93C01"/>
    <w:rsid w:val="00C96141"/>
    <w:rsid w:val="00CA0C38"/>
    <w:rsid w:val="00CB1DF9"/>
    <w:rsid w:val="00CB1E22"/>
    <w:rsid w:val="00CB448F"/>
    <w:rsid w:val="00CB525C"/>
    <w:rsid w:val="00CB73EE"/>
    <w:rsid w:val="00CC1158"/>
    <w:rsid w:val="00CC239E"/>
    <w:rsid w:val="00CC4E5C"/>
    <w:rsid w:val="00CD0B39"/>
    <w:rsid w:val="00CD1A85"/>
    <w:rsid w:val="00CD1D44"/>
    <w:rsid w:val="00CD437A"/>
    <w:rsid w:val="00CD48AC"/>
    <w:rsid w:val="00CD636A"/>
    <w:rsid w:val="00CE7B3C"/>
    <w:rsid w:val="00CF0B91"/>
    <w:rsid w:val="00CF379D"/>
    <w:rsid w:val="00D02B6C"/>
    <w:rsid w:val="00D06870"/>
    <w:rsid w:val="00D150C7"/>
    <w:rsid w:val="00D15EA8"/>
    <w:rsid w:val="00D200C1"/>
    <w:rsid w:val="00D31D57"/>
    <w:rsid w:val="00D42121"/>
    <w:rsid w:val="00D470B6"/>
    <w:rsid w:val="00D51FBF"/>
    <w:rsid w:val="00D540A8"/>
    <w:rsid w:val="00D548EE"/>
    <w:rsid w:val="00D54E89"/>
    <w:rsid w:val="00D6006C"/>
    <w:rsid w:val="00D60846"/>
    <w:rsid w:val="00D66BD1"/>
    <w:rsid w:val="00D6799B"/>
    <w:rsid w:val="00D70C28"/>
    <w:rsid w:val="00D73456"/>
    <w:rsid w:val="00D75B72"/>
    <w:rsid w:val="00D7713D"/>
    <w:rsid w:val="00D77352"/>
    <w:rsid w:val="00D77A6C"/>
    <w:rsid w:val="00D82AFC"/>
    <w:rsid w:val="00D86E39"/>
    <w:rsid w:val="00D86EC2"/>
    <w:rsid w:val="00D915D2"/>
    <w:rsid w:val="00D96D5B"/>
    <w:rsid w:val="00D96DDB"/>
    <w:rsid w:val="00DA14C0"/>
    <w:rsid w:val="00DA47C2"/>
    <w:rsid w:val="00DC1C9B"/>
    <w:rsid w:val="00DC668C"/>
    <w:rsid w:val="00DD0363"/>
    <w:rsid w:val="00DD1CF1"/>
    <w:rsid w:val="00DD43A3"/>
    <w:rsid w:val="00DD78DF"/>
    <w:rsid w:val="00DE7652"/>
    <w:rsid w:val="00DF0734"/>
    <w:rsid w:val="00DF2847"/>
    <w:rsid w:val="00DF5CAE"/>
    <w:rsid w:val="00DF7E68"/>
    <w:rsid w:val="00E06912"/>
    <w:rsid w:val="00E246B4"/>
    <w:rsid w:val="00E40317"/>
    <w:rsid w:val="00E4059A"/>
    <w:rsid w:val="00E512F8"/>
    <w:rsid w:val="00E527EA"/>
    <w:rsid w:val="00E53508"/>
    <w:rsid w:val="00E54613"/>
    <w:rsid w:val="00E60F3A"/>
    <w:rsid w:val="00E7738C"/>
    <w:rsid w:val="00E83DA3"/>
    <w:rsid w:val="00E8795C"/>
    <w:rsid w:val="00E906FF"/>
    <w:rsid w:val="00E91407"/>
    <w:rsid w:val="00E96165"/>
    <w:rsid w:val="00EB1668"/>
    <w:rsid w:val="00EC1B9D"/>
    <w:rsid w:val="00EC1C41"/>
    <w:rsid w:val="00EC3D3C"/>
    <w:rsid w:val="00EC5580"/>
    <w:rsid w:val="00EE0423"/>
    <w:rsid w:val="00EE2149"/>
    <w:rsid w:val="00EE3E0B"/>
    <w:rsid w:val="00EE66D5"/>
    <w:rsid w:val="00EE7F2B"/>
    <w:rsid w:val="00EF051E"/>
    <w:rsid w:val="00EF2A5B"/>
    <w:rsid w:val="00EF4A0A"/>
    <w:rsid w:val="00EF6476"/>
    <w:rsid w:val="00F023D9"/>
    <w:rsid w:val="00F02A96"/>
    <w:rsid w:val="00F043FC"/>
    <w:rsid w:val="00F05BB6"/>
    <w:rsid w:val="00F14CBE"/>
    <w:rsid w:val="00F21AB3"/>
    <w:rsid w:val="00F32666"/>
    <w:rsid w:val="00F40AD7"/>
    <w:rsid w:val="00F42E2F"/>
    <w:rsid w:val="00F54B52"/>
    <w:rsid w:val="00F56E4C"/>
    <w:rsid w:val="00F62235"/>
    <w:rsid w:val="00F65058"/>
    <w:rsid w:val="00F65BDA"/>
    <w:rsid w:val="00F749B7"/>
    <w:rsid w:val="00F82F04"/>
    <w:rsid w:val="00F937CF"/>
    <w:rsid w:val="00FA2217"/>
    <w:rsid w:val="00FA4E7E"/>
    <w:rsid w:val="00FB09D0"/>
    <w:rsid w:val="00FB6D6B"/>
    <w:rsid w:val="00FB7E72"/>
    <w:rsid w:val="00FC201A"/>
    <w:rsid w:val="00FC36D1"/>
    <w:rsid w:val="00FC6669"/>
    <w:rsid w:val="00FD1F96"/>
    <w:rsid w:val="00FE2475"/>
    <w:rsid w:val="00FE3359"/>
    <w:rsid w:val="00FE68E8"/>
    <w:rsid w:val="00FF2F04"/>
    <w:rsid w:val="00FF6D07"/>
    <w:rsid w:val="01E74195"/>
    <w:rsid w:val="191928CB"/>
    <w:rsid w:val="197F72D5"/>
    <w:rsid w:val="2D05219B"/>
    <w:rsid w:val="31DC7DE2"/>
    <w:rsid w:val="385957B6"/>
    <w:rsid w:val="392C1EE9"/>
    <w:rsid w:val="3F07575F"/>
    <w:rsid w:val="3F6E4C36"/>
    <w:rsid w:val="40C073F9"/>
    <w:rsid w:val="4B106581"/>
    <w:rsid w:val="4DD70B2F"/>
    <w:rsid w:val="53C72566"/>
    <w:rsid w:val="57C90ACC"/>
    <w:rsid w:val="65174B84"/>
    <w:rsid w:val="698A01A5"/>
    <w:rsid w:val="6A63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CF75F1-7975-420A-8D77-907B1447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449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49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44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449C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49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49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0"/>
    <w:rsid w:val="00CA0C38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Default">
    <w:name w:val="Default"/>
    <w:rsid w:val="002B46E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2A9020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18962-1FF4-4228-8689-216FE537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6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本次检验项目</vt:lpstr>
    </vt:vector>
  </TitlesOfParts>
  <Company>CFDA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本次检验项目</dc:title>
  <dc:creator>李雨虹</dc:creator>
  <cp:lastModifiedBy>dell</cp:lastModifiedBy>
  <cp:revision>490</cp:revision>
  <cp:lastPrinted>2019-06-17T08:19:00Z</cp:lastPrinted>
  <dcterms:created xsi:type="dcterms:W3CDTF">2018-01-23T03:25:00Z</dcterms:created>
  <dcterms:modified xsi:type="dcterms:W3CDTF">2000-12-09T02:30:00Z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