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DYNAMIC—DWXX—tAj_dwmc"/>
      <w:r>
        <w:rPr>
          <w:rFonts w:ascii="方正小标宋简体" w:hAnsi="方正小标宋简体" w:eastAsia="方正小标宋简体" w:cs="方正小标宋简体"/>
          <w:color w:val="auto"/>
          <w:sz w:val="44"/>
        </w:rPr>
        <w:t>青岛市黄岛区市场监督管理局</w:t>
      </w:r>
      <w:bookmarkStart w:id="1" w:name="_Toc76683376"/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t xml:space="preserve"> 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Cs/>
          <w:color w:val="auto"/>
          <w:sz w:val="44"/>
          <w:szCs w:val="44"/>
        </w:rPr>
        <w:t>行政处罚文书送达公告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仿宋_GB2312" w:cs="仿宋"/>
          <w:bCs/>
          <w:color w:val="auto"/>
          <w:sz w:val="32"/>
          <w:szCs w:val="32"/>
        </w:rPr>
      </w:pPr>
      <w:bookmarkStart w:id="2" w:name="tAj_wh"/>
      <w:r>
        <w:rPr>
          <w:rFonts w:ascii="Times New Roman" w:hAnsi="Times New Roman" w:eastAsia="仿宋_GB2312" w:cs="仿宋"/>
          <w:color w:val="auto"/>
          <w:sz w:val="32"/>
        </w:rPr>
        <w:t>青黄市监罚送告〔2026〕</w:t>
      </w:r>
      <w:r>
        <w:rPr>
          <w:rFonts w:hint="eastAsia" w:ascii="Times New Roman" w:hAnsi="Times New Roman" w:eastAsia="仿宋_GB2312" w:cs="仿宋"/>
          <w:color w:val="auto"/>
          <w:sz w:val="32"/>
          <w:lang w:val="en-US" w:eastAsia="zh-CN"/>
        </w:rPr>
        <w:t>7737-</w:t>
      </w:r>
      <w:r>
        <w:rPr>
          <w:rFonts w:ascii="Times New Roman" w:hAnsi="Times New Roman" w:eastAsia="仿宋_GB2312" w:cs="仿宋"/>
          <w:color w:val="auto"/>
          <w:sz w:val="32"/>
        </w:rPr>
        <w:t>7758号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仿宋_GB2312" w:cs="仿宋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60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bookmarkStart w:id="3" w:name="CALCULATE—DSR—tAjDsrs_cMc"/>
      <w:r>
        <w:rPr>
          <w:rFonts w:hint="eastAsia" w:ascii="仿宋_GB2312" w:hAnsi="仿宋" w:eastAsia="仿宋_GB2312" w:cs="仿宋"/>
          <w:color w:val="auto"/>
          <w:sz w:val="32"/>
          <w:u w:val="none"/>
        </w:rPr>
        <w:t>青岛鑫晟特建材有限公司</w:t>
      </w:r>
      <w:bookmarkEnd w:id="3"/>
      <w:r>
        <w:rPr>
          <w:rFonts w:hint="eastAsia" w:ascii="仿宋_GB2312" w:hAnsi="仿宋" w:eastAsia="仿宋_GB2312" w:cs="仿宋"/>
          <w:color w:val="auto"/>
          <w:sz w:val="32"/>
          <w:u w:val="none"/>
          <w:lang w:val="en-US" w:eastAsia="zh-CN"/>
        </w:rPr>
        <w:t>等22家企业（名单附后）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本局于</w:t>
      </w:r>
      <w:bookmarkStart w:id="4" w:name="CALCULATE—TIME—sdggDTO_spsj"/>
      <w:r>
        <w:rPr>
          <w:rFonts w:hint="eastAsia" w:ascii="仿宋_GB2312" w:hAnsi="Arial" w:eastAsia="仿宋_GB2312" w:cs="Arial"/>
          <w:color w:val="auto"/>
          <w:sz w:val="32"/>
          <w:u w:val="none"/>
        </w:rPr>
        <w:t>2026年8月</w:t>
      </w:r>
      <w:r>
        <w:rPr>
          <w:rFonts w:hint="eastAsia" w:ascii="仿宋_GB2312" w:hAnsi="Arial" w:eastAsia="仿宋_GB2312" w:cs="Arial"/>
          <w:color w:val="auto"/>
          <w:sz w:val="32"/>
          <w:u w:val="none"/>
          <w:lang w:val="en-US" w:eastAsia="zh-CN"/>
        </w:rPr>
        <w:t>31</w:t>
      </w:r>
      <w:r>
        <w:rPr>
          <w:rFonts w:hint="eastAsia" w:ascii="仿宋_GB2312" w:hAnsi="Arial" w:eastAsia="仿宋_GB2312" w:cs="Arial"/>
          <w:color w:val="auto"/>
          <w:sz w:val="32"/>
          <w:u w:val="none"/>
        </w:rPr>
        <w:t>日</w:t>
      </w:r>
      <w:bookmarkEnd w:id="4"/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依法对你（单位）作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出</w:t>
      </w:r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val="en-US" w:eastAsia="zh-CN"/>
        </w:rPr>
        <w:t>《</w:t>
      </w:r>
      <w:bookmarkStart w:id="5" w:name="CALCULATE—SDGG—sdggDTO_wsmc"/>
      <w:r>
        <w:rPr>
          <w:rFonts w:hint="eastAsia" w:ascii="仿宋_GB2312" w:hAnsi="Arial" w:eastAsia="仿宋_GB2312" w:cs="Arial"/>
          <w:color w:val="auto"/>
          <w:sz w:val="32"/>
          <w:u w:val="none"/>
        </w:rPr>
        <w:t>行政处罚告知书</w:t>
      </w:r>
      <w:bookmarkEnd w:id="5"/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val="en-US" w:eastAsia="zh-CN"/>
        </w:rPr>
        <w:t>》</w:t>
      </w:r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eastAsia="zh-CN"/>
        </w:rPr>
        <w:t>（</w:t>
      </w:r>
      <w:r>
        <w:rPr>
          <w:rFonts w:hint="eastAsia" w:ascii="仿宋_GB2312" w:hAnsi="Arial" w:eastAsia="仿宋_GB2312" w:cs="Arial"/>
          <w:color w:val="auto"/>
          <w:sz w:val="32"/>
          <w:u w:val="none"/>
        </w:rPr>
        <w:t>青黄市监罚告〔2026〕</w:t>
      </w:r>
      <w:r>
        <w:rPr>
          <w:rFonts w:hint="eastAsia" w:ascii="仿宋_GB2312" w:hAnsi="Arial" w:eastAsia="仿宋_GB2312" w:cs="Arial"/>
          <w:color w:val="auto"/>
          <w:sz w:val="32"/>
          <w:u w:val="none"/>
          <w:lang w:val="en-US" w:eastAsia="zh-CN"/>
        </w:rPr>
        <w:t>4403-</w:t>
      </w:r>
      <w:r>
        <w:rPr>
          <w:rFonts w:hint="eastAsia" w:ascii="仿宋_GB2312" w:hAnsi="Arial" w:eastAsia="仿宋_GB2312" w:cs="Arial"/>
          <w:color w:val="auto"/>
          <w:sz w:val="32"/>
          <w:u w:val="none"/>
        </w:rPr>
        <w:t>4424号</w:t>
      </w:r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val="en-US" w:eastAsia="zh-CN"/>
        </w:rPr>
        <w:t>，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因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你</w:t>
      </w:r>
      <w:r>
        <w:rPr>
          <w:rFonts w:hint="eastAsia" w:ascii="仿宋_GB2312" w:hAnsi="黑体" w:eastAsia="仿宋_GB2312"/>
          <w:color w:val="auto"/>
          <w:sz w:val="32"/>
          <w:szCs w:val="32"/>
          <w:u w:val="none"/>
          <w:lang w:val="en-US" w:eastAsia="zh-CN"/>
        </w:rPr>
        <w:t>单位</w:t>
      </w:r>
      <w:r>
        <w:rPr>
          <w:rFonts w:hint="eastAsia" w:ascii="仿宋_GB2312" w:hAnsi="黑体" w:eastAsia="仿宋_GB2312"/>
          <w:color w:val="auto"/>
          <w:sz w:val="32"/>
          <w:szCs w:val="32"/>
          <w:u w:val="none"/>
        </w:rPr>
        <w:t>采取其他送达方式无法送达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，依据《市场监督管理行政处罚程序规定》第八十二条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eastAsia="zh-CN"/>
        </w:rPr>
        <w:t>第五项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的规定，本局决定依法向你（单位）公告送达</w:t>
      </w:r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val="en-US" w:eastAsia="zh-CN"/>
        </w:rPr>
        <w:t>《</w:t>
      </w:r>
      <w:bookmarkStart w:id="6" w:name="CALCULATE—SDGG—sdggDTO_wsmc—1"/>
      <w:r>
        <w:rPr>
          <w:rFonts w:hint="eastAsia" w:ascii="仿宋_GB2312" w:hAnsi="Arial" w:eastAsia="仿宋_GB2312" w:cs="Arial"/>
          <w:color w:val="auto"/>
          <w:sz w:val="32"/>
          <w:u w:val="none"/>
        </w:rPr>
        <w:t>行政处罚告知书</w:t>
      </w:r>
      <w:bookmarkEnd w:id="6"/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val="en-US" w:eastAsia="zh-CN"/>
        </w:rPr>
        <w:t>》（</w:t>
      </w:r>
      <w:bookmarkStart w:id="7" w:name="CALCULATE—SDGG—sdggDTO_wswh"/>
      <w:r>
        <w:rPr>
          <w:rFonts w:hint="eastAsia" w:ascii="仿宋_GB2312" w:hAnsi="Arial" w:eastAsia="仿宋_GB2312" w:cs="Arial"/>
          <w:color w:val="auto"/>
          <w:sz w:val="32"/>
          <w:u w:val="none"/>
        </w:rPr>
        <w:t>青黄市监罚告〔2026〕</w:t>
      </w:r>
      <w:r>
        <w:rPr>
          <w:rFonts w:hint="eastAsia" w:ascii="仿宋_GB2312" w:hAnsi="Arial" w:eastAsia="仿宋_GB2312" w:cs="Arial"/>
          <w:color w:val="auto"/>
          <w:sz w:val="32"/>
          <w:u w:val="none"/>
          <w:lang w:val="en-US" w:eastAsia="zh-CN"/>
        </w:rPr>
        <w:t>4403-</w:t>
      </w:r>
      <w:r>
        <w:rPr>
          <w:rFonts w:hint="eastAsia" w:ascii="仿宋_GB2312" w:hAnsi="Arial" w:eastAsia="仿宋_GB2312" w:cs="Arial"/>
          <w:color w:val="auto"/>
          <w:sz w:val="32"/>
          <w:u w:val="none"/>
        </w:rPr>
        <w:t>4424号</w:t>
      </w:r>
      <w:bookmarkEnd w:id="7"/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val="en-US" w:eastAsia="zh-CN"/>
        </w:rPr>
        <w:t>）</w:t>
      </w:r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</w:rPr>
        <w:t>，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内容是：</w:t>
      </w:r>
      <w:bookmarkStart w:id="8" w:name="CALCULATE—AJCF—tAjCfes_cXzcfnr"/>
      <w:r>
        <w:rPr>
          <w:rFonts w:hint="eastAsia" w:ascii="仿宋_GB2312" w:hAnsi="Arial" w:eastAsia="仿宋_GB2312" w:cs="Arial"/>
          <w:color w:val="auto"/>
          <w:sz w:val="32"/>
          <w:u w:val="none"/>
          <w:lang w:val="en-US" w:eastAsia="zh-CN"/>
        </w:rPr>
        <w:t>拟</w:t>
      </w:r>
      <w:r>
        <w:rPr>
          <w:rFonts w:hint="eastAsia" w:ascii="仿宋_GB2312" w:hAnsi="Arial" w:eastAsia="仿宋_GB2312" w:cs="Arial"/>
          <w:color w:val="auto"/>
          <w:sz w:val="32"/>
          <w:u w:val="none"/>
        </w:rPr>
        <w:t>吊销当事人的营业执照</w:t>
      </w:r>
      <w:bookmarkEnd w:id="8"/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请你（单位）自本公告发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eastAsia="zh-CN"/>
        </w:rPr>
        <w:t>布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之日起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十日内到本局领取</w:t>
      </w:r>
      <w:r>
        <w:rPr>
          <w:rFonts w:hint="eastAsia" w:ascii="仿宋_GB2312" w:hAnsi="Arial" w:eastAsia="仿宋_GB2312" w:cs="Arial"/>
          <w:color w:val="auto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eastAsia="zh-CN"/>
        </w:rPr>
        <w:t>《</w:t>
      </w:r>
      <w:bookmarkStart w:id="9" w:name="CALCULATE—SDGG—sdggDTO_wsmc—2"/>
      <w:r>
        <w:rPr>
          <w:rFonts w:hint="eastAsia" w:ascii="仿宋_GB2312" w:hAnsi="Arial" w:eastAsia="仿宋_GB2312" w:cs="Arial"/>
          <w:color w:val="auto"/>
          <w:sz w:val="32"/>
          <w:u w:val="none"/>
        </w:rPr>
        <w:t>行政处罚告知书</w:t>
      </w:r>
      <w:bookmarkEnd w:id="9"/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eastAsia="zh-CN"/>
        </w:rPr>
        <w:t>》（</w:t>
      </w:r>
      <w:bookmarkStart w:id="10" w:name="CALCULATE—SDGG—sdggDTO_wswh—1"/>
      <w:r>
        <w:rPr>
          <w:rFonts w:hint="eastAsia" w:ascii="仿宋_GB2312" w:hAnsi="Arial" w:eastAsia="仿宋_GB2312" w:cs="Arial"/>
          <w:color w:val="auto"/>
          <w:sz w:val="32"/>
          <w:u w:val="none"/>
        </w:rPr>
        <w:t>青黄市监罚告〔2026〕</w:t>
      </w:r>
      <w:r>
        <w:rPr>
          <w:rFonts w:hint="eastAsia" w:ascii="仿宋_GB2312" w:hAnsi="Arial" w:eastAsia="仿宋_GB2312" w:cs="Arial"/>
          <w:color w:val="auto"/>
          <w:sz w:val="32"/>
          <w:u w:val="none"/>
          <w:lang w:val="en-US" w:eastAsia="zh-CN"/>
        </w:rPr>
        <w:t>4403-</w:t>
      </w:r>
      <w:r>
        <w:rPr>
          <w:rFonts w:hint="eastAsia" w:ascii="仿宋_GB2312" w:hAnsi="Arial" w:eastAsia="仿宋_GB2312" w:cs="Arial"/>
          <w:color w:val="auto"/>
          <w:sz w:val="32"/>
          <w:u w:val="none"/>
        </w:rPr>
        <w:t>4424号</w:t>
      </w:r>
      <w:bookmarkEnd w:id="10"/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eastAsia="zh-CN"/>
        </w:rPr>
        <w:t>）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，逾期不领取即视为送达。</w:t>
      </w:r>
    </w:p>
    <w:p>
      <w:pPr>
        <w:keepNext w:val="0"/>
        <w:keepLines w:val="0"/>
        <w:pageBreakBefore w:val="0"/>
        <w:widowControl w:val="0"/>
        <w:tabs>
          <w:tab w:val="left" w:pos="1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Arial" w:eastAsia="仿宋_GB2312" w:cs="Arial"/>
          <w:color w:val="auto"/>
          <w:sz w:val="32"/>
          <w:szCs w:val="32"/>
          <w:shd w:val="clear" w:color="auto" w:fill="FFFFFF"/>
          <w:lang w:val="en-US" w:eastAsia="zh-CN"/>
        </w:rPr>
      </w:pPr>
      <w:bookmarkStart w:id="11" w:name="sdggDTO_ql"/>
      <w:r>
        <w:rPr>
          <w:rFonts w:hint="eastAsia" w:ascii="仿宋_GB2312" w:hAnsi="Arial" w:eastAsia="仿宋_GB2312" w:cs="Arial"/>
          <w:color w:val="auto"/>
          <w:sz w:val="32"/>
        </w:rPr>
        <w:t>依据《中华人民共和国行政处罚法》第四十四条、第四十五条、第六十三条、第六十四条第一项，以及《市场监督管理行政处罚听证办法》第五条第一款第(二 )项的规定 ，你单位有权进行陈述、申辩，并可以要求听证。自收到本告知书之日起五个工作日内未行使陈述、申辩权，未要求听证的，视为放弃此权利。</w:t>
      </w:r>
    </w:p>
    <w:bookmarkEnd w:id="1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联系人：</w:t>
      </w:r>
      <w:bookmarkStart w:id="12" w:name="CALCULATE—cqajLxrs—lxr"/>
      <w:r>
        <w:rPr>
          <w:rFonts w:hint="eastAsia" w:ascii="仿宋_GB2312" w:hAnsi="Arial" w:eastAsia="仿宋_GB2312" w:cs="Arial"/>
          <w:color w:val="auto"/>
          <w:sz w:val="32"/>
          <w:u w:val="none"/>
        </w:rPr>
        <w:t>徐清普,苏燕</w:t>
      </w:r>
      <w:bookmarkEnd w:id="12"/>
      <w:r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联系电话：</w:t>
      </w:r>
      <w:bookmarkStart w:id="13" w:name="CALCULATE—cqajLxrs—lxdh"/>
      <w:r>
        <w:rPr>
          <w:rFonts w:hint="eastAsia" w:ascii="仿宋_GB2312" w:hAnsi="Arial" w:eastAsia="仿宋_GB2312" w:cs="Arial"/>
          <w:color w:val="auto"/>
          <w:sz w:val="32"/>
          <w:u w:val="none"/>
        </w:rPr>
        <w:t>0532-82195675</w:t>
      </w:r>
    </w:p>
    <w:bookmarkEnd w:id="1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Arial" w:eastAsia="仿宋_GB2312" w:cs="Arial"/>
          <w:color w:val="auto"/>
          <w:sz w:val="32"/>
          <w:szCs w:val="32"/>
          <w:u w:val="none"/>
          <w:shd w:val="clear" w:color="auto" w:fill="FFFFFF"/>
        </w:rPr>
      </w:pPr>
      <w:r>
        <w:rPr>
          <w:rFonts w:hint="eastAsia" w:ascii="仿宋_GB2312" w:hAnsi="Arial" w:eastAsia="仿宋_GB2312" w:cs="Arial"/>
          <w:color w:val="auto"/>
          <w:sz w:val="32"/>
          <w:szCs w:val="32"/>
          <w:shd w:val="clear" w:color="auto" w:fill="FFFFFF"/>
        </w:rPr>
        <w:t>联系地址：</w:t>
      </w:r>
      <w:bookmarkStart w:id="14" w:name="CALCULATE—cqajLxrs—lxdz"/>
      <w:r>
        <w:rPr>
          <w:rFonts w:hint="eastAsia" w:ascii="仿宋_GB2312" w:hAnsi="仿宋" w:eastAsia="仿宋_GB2312" w:cs="仿宋"/>
          <w:color w:val="auto"/>
          <w:sz w:val="32"/>
          <w:szCs w:val="32"/>
          <w:lang w:val="en-US" w:eastAsia="zh-CN"/>
        </w:rPr>
        <w:t>青岛市黄岛区藏马镇</w:t>
      </w:r>
      <w:r>
        <w:rPr>
          <w:rFonts w:hint="eastAsia" w:ascii="仿宋_GB2312" w:hAnsi="Arial" w:eastAsia="仿宋_GB2312" w:cs="Arial"/>
          <w:color w:val="auto"/>
          <w:sz w:val="32"/>
          <w:u w:val="none"/>
        </w:rPr>
        <w:t>藏南路332号</w:t>
      </w:r>
    </w:p>
    <w:bookmarkEnd w:id="14"/>
    <w:p>
      <w:pPr>
        <w:keepNext w:val="0"/>
        <w:keepLines w:val="0"/>
        <w:pageBreakBefore w:val="0"/>
        <w:widowControl w:val="0"/>
        <w:tabs>
          <w:tab w:val="left" w:pos="47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37" w:firstLineChars="1350"/>
        <w:textAlignment w:val="auto"/>
        <w:rPr>
          <w:rFonts w:hint="eastAsia" w:ascii="仿宋_GB2312" w:hAnsi="黑体" w:eastAsia="仿宋_GB2312"/>
          <w:b/>
          <w:color w:val="auto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" w:eastAsia="仿宋_GB2312" w:cs="仿宋"/>
          <w:color w:val="auto"/>
          <w:sz w:val="32"/>
          <w:u w:val="none"/>
          <w:lang w:val="en-US" w:eastAsia="zh-CN"/>
        </w:rPr>
      </w:pPr>
      <w:r>
        <w:rPr>
          <w:rFonts w:hint="eastAsia" w:ascii="仿宋_GB2312" w:hAnsi="仿宋" w:eastAsia="仿宋_GB2312" w:cs="仿宋"/>
          <w:color w:val="auto"/>
          <w:sz w:val="32"/>
          <w:u w:val="none"/>
          <w:lang w:val="en-US" w:eastAsia="zh-CN"/>
        </w:rPr>
        <w:t>附：拟吊销营业执照企业名单</w:t>
      </w:r>
    </w:p>
    <w:p>
      <w:pPr>
        <w:tabs>
          <w:tab w:val="left" w:pos="4715"/>
        </w:tabs>
        <w:spacing w:line="560" w:lineRule="exact"/>
        <w:rPr>
          <w:rFonts w:hint="eastAsia" w:ascii="仿宋_GB2312" w:hAnsi="黑体" w:eastAsia="仿宋_GB2312"/>
          <w:b/>
          <w:color w:val="auto"/>
          <w:sz w:val="32"/>
          <w:szCs w:val="32"/>
          <w:u w:val="single"/>
        </w:rPr>
      </w:pPr>
    </w:p>
    <w:p>
      <w:pPr>
        <w:tabs>
          <w:tab w:val="left" w:pos="4715"/>
        </w:tabs>
        <w:spacing w:line="560" w:lineRule="exact"/>
        <w:ind w:firstLine="4337" w:firstLineChars="1350"/>
        <w:rPr>
          <w:rFonts w:hint="eastAsia" w:ascii="仿宋_GB2312" w:hAnsi="黑体" w:eastAsia="仿宋_GB2312"/>
          <w:b/>
          <w:color w:val="auto"/>
          <w:sz w:val="32"/>
          <w:szCs w:val="32"/>
          <w:u w:val="single"/>
        </w:rPr>
      </w:pPr>
    </w:p>
    <w:p>
      <w:pPr>
        <w:tabs>
          <w:tab w:val="left" w:pos="4715"/>
        </w:tabs>
        <w:spacing w:line="560" w:lineRule="exact"/>
        <w:ind w:firstLine="4337" w:firstLineChars="1350"/>
        <w:rPr>
          <w:rFonts w:hint="eastAsia" w:ascii="仿宋_GB2312" w:hAnsi="黑体" w:eastAsia="仿宋_GB2312"/>
          <w:b/>
          <w:color w:val="auto"/>
          <w:sz w:val="32"/>
          <w:szCs w:val="32"/>
          <w:u w:val="single"/>
        </w:rPr>
      </w:pPr>
    </w:p>
    <w:p>
      <w:pPr>
        <w:tabs>
          <w:tab w:val="left" w:pos="4715"/>
        </w:tabs>
        <w:spacing w:line="560" w:lineRule="exact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default" w:ascii="仿宋_GB2312" w:hAnsi="黑体" w:eastAsia="仿宋_GB2312"/>
          <w:color w:val="auto"/>
          <w:sz w:val="32"/>
          <w:szCs w:val="32"/>
        </w:rPr>
        <w:t xml:space="preserve">                        </w:t>
      </w:r>
      <w:bookmarkStart w:id="15" w:name="DYNAMIC—DWXX—tAj_dwmc—0"/>
      <w:r>
        <w:rPr>
          <w:rFonts w:hint="default" w:ascii="仿宋_GB2312" w:hAnsi="黑体" w:eastAsia="仿宋_GB2312"/>
          <w:color w:val="auto"/>
          <w:sz w:val="32"/>
        </w:rPr>
        <w:t>青岛市黄岛区市场监督管理局</w:t>
      </w:r>
      <w:bookmarkEnd w:id="15"/>
    </w:p>
    <w:p>
      <w:pPr>
        <w:tabs>
          <w:tab w:val="left" w:pos="5370"/>
        </w:tabs>
        <w:spacing w:line="560" w:lineRule="exact"/>
        <w:ind w:firstLine="6080" w:firstLineChars="1900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（印 章）</w:t>
      </w: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  <w:bookmarkStart w:id="16" w:name="CALCULATE—TIME—NOW"/>
      <w:r>
        <w:rPr>
          <w:rFonts w:hint="eastAsia" w:ascii="仿宋_GB2312" w:hAnsi="黑体" w:eastAsia="仿宋_GB2312"/>
          <w:color w:val="auto"/>
          <w:sz w:val="32"/>
        </w:rPr>
        <w:t>2026年9月1日</w:t>
      </w:r>
      <w:bookmarkEnd w:id="16"/>
      <w:r>
        <w:rPr>
          <w:rFonts w:hint="eastAsia" w:ascii="仿宋_GB2312" w:hAnsi="Times New Roman" w:eastAsia="仿宋_GB2312" w:cs="仿宋"/>
          <w:color w:val="auto"/>
          <w:sz w:val="32"/>
          <w:szCs w:val="32"/>
        </w:rPr>
        <w:t xml:space="preserve">   </w:t>
      </w: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  <w:bookmarkStart w:id="17" w:name="_GoBack"/>
      <w:bookmarkEnd w:id="17"/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60" w:lineRule="exact"/>
        <w:ind w:right="1280" w:firstLine="600"/>
        <w:jc w:val="right"/>
        <w:rPr>
          <w:rFonts w:hint="eastAsia" w:ascii="仿宋_GB2312" w:hAnsi="Times New Roman" w:eastAsia="仿宋_GB2312" w:cs="仿宋"/>
          <w:color w:val="auto"/>
          <w:sz w:val="32"/>
          <w:szCs w:val="32"/>
        </w:rPr>
      </w:pPr>
    </w:p>
    <w:p>
      <w:pPr>
        <w:spacing w:line="500" w:lineRule="exact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50535" cy="635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0pt;height:0.05pt;width:437.05pt;mso-position-horizontal:center;z-index:251660288;mso-width-relative:page;mso-height-relative:page;" filled="f" stroked="t" coordsize="21600,21600" o:gfxdata="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9bBodMAAAACAQAADwAAAAAAAAABACAAAAAiAAAAZHJzL2Rvd25yZXYueG1sUEsBAhQA&#10;FAAAAAgAh07iQBVm3Ez3AQAA6QMAAA4AAAAAAAAAAQAgAAAAIg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59264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+/zkdcAAAAKAQAADwAAAAAAAAABACAAAAAiAAAAZHJzL2Rvd25yZXYueG1s&#10;UEsBAhQAFAAAAAgAh07iQOhLQd35AQAA5wMAAA4AAAAAAAAAAQAgAAAAJgEAAGRycy9lMm9Eb2Mu&#10;eG1sUEsFBgAAAAAGAAYAWQEAAJEFAAAAAA=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份送达，一份归档，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  <w:rPr>
          <w:color w:val="auto"/>
        </w:rPr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2NiN2E0YThlYTNlNWI0ZmUwYzA5MjIwMDIxOTUifQ=="/>
    <w:docVar w:name="KSO_WPS_MARK_KEY" w:val="612ea307-6b13-4b25-8ba9-0f369fc3a7be"/>
  </w:docVars>
  <w:rsids>
    <w:rsidRoot w:val="5BA419F7"/>
    <w:rsid w:val="00193C35"/>
    <w:rsid w:val="06D60FEA"/>
    <w:rsid w:val="07243642"/>
    <w:rsid w:val="07C42E76"/>
    <w:rsid w:val="08365B64"/>
    <w:rsid w:val="0C262960"/>
    <w:rsid w:val="0DD51450"/>
    <w:rsid w:val="143E1E38"/>
    <w:rsid w:val="152E563E"/>
    <w:rsid w:val="1AE76F16"/>
    <w:rsid w:val="1C695629"/>
    <w:rsid w:val="1D7056B4"/>
    <w:rsid w:val="1E9A304D"/>
    <w:rsid w:val="1EB11E97"/>
    <w:rsid w:val="1ED91ABE"/>
    <w:rsid w:val="1F2B5D07"/>
    <w:rsid w:val="24703456"/>
    <w:rsid w:val="28242511"/>
    <w:rsid w:val="28AE59C9"/>
    <w:rsid w:val="2A6D2DD3"/>
    <w:rsid w:val="2B1B3EFC"/>
    <w:rsid w:val="2DE10173"/>
    <w:rsid w:val="305E4E16"/>
    <w:rsid w:val="345F6EBD"/>
    <w:rsid w:val="3585615B"/>
    <w:rsid w:val="35F97693"/>
    <w:rsid w:val="36BE7F8D"/>
    <w:rsid w:val="37F50CDF"/>
    <w:rsid w:val="38064FA4"/>
    <w:rsid w:val="3A4E178D"/>
    <w:rsid w:val="3A8C0D6A"/>
    <w:rsid w:val="3BAD2AB2"/>
    <w:rsid w:val="3D637520"/>
    <w:rsid w:val="3ED1739E"/>
    <w:rsid w:val="3F2604DF"/>
    <w:rsid w:val="3F934EDE"/>
    <w:rsid w:val="40CA7159"/>
    <w:rsid w:val="44E75E97"/>
    <w:rsid w:val="493F72CC"/>
    <w:rsid w:val="4B70351F"/>
    <w:rsid w:val="50761BB2"/>
    <w:rsid w:val="57CB145D"/>
    <w:rsid w:val="596C357E"/>
    <w:rsid w:val="5BA419F7"/>
    <w:rsid w:val="5BD15A9A"/>
    <w:rsid w:val="5CB14E8B"/>
    <w:rsid w:val="612E7E8C"/>
    <w:rsid w:val="61564E40"/>
    <w:rsid w:val="6512456D"/>
    <w:rsid w:val="6579460B"/>
    <w:rsid w:val="65BFBD0C"/>
    <w:rsid w:val="6A2C3EB1"/>
    <w:rsid w:val="6B96610F"/>
    <w:rsid w:val="6E6950E9"/>
    <w:rsid w:val="70CF02CA"/>
    <w:rsid w:val="70D624AE"/>
    <w:rsid w:val="72D1191D"/>
    <w:rsid w:val="7376089F"/>
    <w:rsid w:val="7486193A"/>
    <w:rsid w:val="769B6E27"/>
    <w:rsid w:val="76CE7F17"/>
    <w:rsid w:val="7BA711B3"/>
    <w:rsid w:val="7E851D4C"/>
    <w:rsid w:val="7ED7CC85"/>
    <w:rsid w:val="897DE977"/>
    <w:rsid w:val="9B6F704C"/>
    <w:rsid w:val="B2EF6394"/>
    <w:rsid w:val="BD7FC9C5"/>
    <w:rsid w:val="BDA78EBF"/>
    <w:rsid w:val="BF654956"/>
    <w:rsid w:val="E64B8823"/>
    <w:rsid w:val="FAF31200"/>
    <w:rsid w:val="FBCF0292"/>
    <w:rsid w:val="FED32655"/>
    <w:rsid w:val="FFC7FA87"/>
    <w:rsid w:val="FFF6DBF0"/>
    <w:rsid w:val="FF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/>
      <w:kern w:val="0"/>
      <w:sz w:val="32"/>
      <w:szCs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 w:cs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513</Characters>
  <Lines>0</Lines>
  <Paragraphs>0</Paragraphs>
  <TotalTime>5</TotalTime>
  <ScaleCrop>false</ScaleCrop>
  <LinksUpToDate>false</LinksUpToDate>
  <CharactersWithSpaces>579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2021-07-26T02:04:00Z</dcterms:created>
  <dc:creator>胖林宝宝噜啦噜～</dc:creator>
  <cp:lastModifiedBy>卢超_</cp:lastModifiedBy>
  <dcterms:modified xsi:type="dcterms:W3CDTF">2026-09-01T06:25:40Z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392CAEAB49F24839BE91D5AD5300D50B_13</vt:lpwstr>
  </property>
  <property fmtid="{D5CDD505-2E9C-101B-9397-08002B2CF9AE}" pid="4" name="KSOTemplateDocerSaveRecord">
    <vt:lpwstr>eyJoZGlkIjoiYjQyOWFjOTUwMjQ2MzQyZDg1NjEzNmIzY2VhMmRhYjIiLCJ1c2VySWQiOiI4NDk4MzQ3NzYifQ==</vt:lpwstr>
  </property>
</Properties>
</file>