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EBCB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DYNAMIC—DWXX—tAj_dwmc"/>
      <w:r>
        <w:rPr>
          <w:rFonts w:hint="default" w:ascii="方正小标宋简体" w:hAnsi="方正小标宋简体" w:eastAsia="方正小标宋简体" w:cs="方正小标宋简体"/>
          <w:color w:val="auto"/>
          <w:sz w:val="44"/>
        </w:rPr>
        <w:t>青岛市黄岛区市场监督管理局</w:t>
      </w:r>
      <w:bookmarkEnd w:id="0"/>
    </w:p>
    <w:p w14:paraId="09FF561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Chars="0"/>
        <w:jc w:val="center"/>
        <w:textAlignment w:val="auto"/>
        <w:rPr>
          <w:rFonts w:hint="eastAsia" w:eastAsia="方正小标宋简体" w:cs="方正小标宋简体"/>
          <w:color w:val="auto"/>
          <w:sz w:val="44"/>
          <w:szCs w:val="44"/>
        </w:rPr>
      </w:pPr>
      <w:bookmarkStart w:id="1" w:name="_Toc76683344"/>
      <w:r>
        <w:rPr>
          <w:rFonts w:hint="eastAsia" w:hAnsi="方正小标宋简体" w:eastAsia="方正小标宋简体" w:cs="方正小标宋简体"/>
          <w:color w:val="auto"/>
          <w:sz w:val="44"/>
          <w:szCs w:val="44"/>
          <w:lang w:val="en-US"/>
        </w:rPr>
        <w:t>行政处罚</w:t>
      </w:r>
      <w:r>
        <w:rPr>
          <w:rFonts w:hint="eastAsia" w:hAnsi="方正小标宋简体" w:eastAsia="方正小标宋简体" w:cs="方正小标宋简体"/>
          <w:color w:val="auto"/>
          <w:sz w:val="44"/>
          <w:szCs w:val="44"/>
          <w:lang w:val="en-US" w:eastAsia="zh-CN"/>
        </w:rPr>
        <w:t>决定</w:t>
      </w:r>
      <w:r>
        <w:rPr>
          <w:rFonts w:hint="eastAsia" w:hAnsi="方正小标宋简体" w:eastAsia="方正小标宋简体" w:cs="方正小标宋简体"/>
          <w:color w:val="auto"/>
          <w:sz w:val="44"/>
          <w:szCs w:val="44"/>
          <w:lang w:val="en-US"/>
        </w:rPr>
        <w:t>书</w:t>
      </w:r>
      <w:bookmarkEnd w:id="1"/>
    </w:p>
    <w:p w14:paraId="59F7B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  <w:bookmarkStart w:id="2" w:name="tAj_wh"/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青黄市监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eastAsia="zh-CN"/>
        </w:rPr>
        <w:t>处罚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〔202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3530-359</w:t>
      </w:r>
      <w:bookmarkStart w:id="8" w:name="_GoBack"/>
      <w:bookmarkEnd w:id="8"/>
      <w:r>
        <w:rPr>
          <w:rFonts w:hint="eastAsia" w:ascii="Times New Roman" w:hAnsi="Times New Roman" w:eastAsia="仿宋_GB2312" w:cs="Times New Roman"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号</w:t>
      </w:r>
      <w:bookmarkEnd w:id="2"/>
    </w:p>
    <w:p w14:paraId="02DFE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</w:p>
    <w:p w14:paraId="311DC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青岛尊尚德瑞商务服务有限公司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等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63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户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（名单附后）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：</w:t>
      </w:r>
    </w:p>
    <w:p w14:paraId="73804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上述企业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、202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年连续两个年度未通过国家企业信用信息公示系统进行年度报告，被本局列入经营异常名录后未改正，本局执法人员对上述企业进行现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场检查发现，通过登记的住所或经营场所无法与上述企业取得联系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2026年6月25日，本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局予以立案进行调查。</w:t>
      </w:r>
    </w:p>
    <w:p w14:paraId="056FE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bookmarkStart w:id="3" w:name="CALCULATE—AJCF—tAjCfes_cAjss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经查：上述企业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、202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年连续两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个年度未通过国家企业信用信息公示系统进行年度报告，被本局列入经营异常名录后未改正，本局执法人员对上述企业进行现场检查发现，通过登记的住所或经营场所无法与上述企业取得联系。</w:t>
      </w:r>
    </w:p>
    <w:p w14:paraId="7F00F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上述事实，主要有以下证据证明：</w:t>
      </w:r>
    </w:p>
    <w:p w14:paraId="23AE7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）青岛市局通过电子政务办公系统下发的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、202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4连续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2年未年报企业名单，证明上述企业连续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年未报送年报的事实；</w:t>
      </w:r>
    </w:p>
    <w:p w14:paraId="05ABF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）现场检查笔录及照片，证明执法人员在上述企业登记的住所无法取得联系的现场实际情况；</w:t>
      </w:r>
    </w:p>
    <w:p w14:paraId="783F2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山东省智慧市场监管一体化平台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中上述企业连续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年未报送年报，被本局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列入经营异常名录后未改正的截图，证明</w:t>
      </w:r>
    </w:p>
    <w:p w14:paraId="57A35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0535" cy="635"/>
                <wp:effectExtent l="0" t="7620" r="12065" b="1460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0pt;height:0.05pt;width:437.05pt;mso-position-horizontal:center;z-index:251661312;mso-width-relative:page;mso-height-relative:page;" filled="f" stroked="t" coordsize="21600,21600" o:gfxdata="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/WwaHTAAAAAgEAAA8AAAAAAAAAAQAgAAAAIgAAAGRycy9kb3ducmV2LnhtbFBLAQIUABQA&#10;AAAIAIdO4kAMXzTV9QEAAOkDAAAOAAAAAAAAAAEAIAAAACIBAABkcnMvZTJvRG9jLnhtbFBLBQYA&#10;AAAABgAGAFkBAACJ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0288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+/zkdcAAAAKAQAADwAAAAAAAAABACAAAAAiAAAAZHJzL2Rvd25yZXYueG1s&#10;UEsBAhQAFAAAAAgAh07iQKNQerv5AQAA5wMAAA4AAAAAAAAAAQAgAAAAJgEAAGRycy9lMm9Eb2Mu&#10;eG1sUEsFBgAAAAAGAAYAWQEAAJEFAAAAAA=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一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份送达，一份归档。</w:t>
      </w:r>
    </w:p>
    <w:p w14:paraId="0877F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</w:p>
    <w:p w14:paraId="7B297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上述企业连续2年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未报送年报，被本局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列入经营异常名录后未改正的事实。</w:t>
      </w:r>
      <w:bookmarkEnd w:id="3"/>
    </w:p>
    <w:p w14:paraId="54136848">
      <w:pPr>
        <w:pStyle w:val="4"/>
        <w:tabs>
          <w:tab w:val="left" w:pos="9060"/>
        </w:tabs>
        <w:spacing w:line="4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1"/>
        </w:rPr>
        <w:t>由于无法</w:t>
      </w:r>
      <w:r>
        <w:rPr>
          <w:rFonts w:hint="default" w:ascii="Times New Roman" w:hAnsi="Times New Roman" w:eastAsia="仿宋_GB2312" w:cs="Times New Roman"/>
          <w:color w:val="auto"/>
          <w:kern w:val="1"/>
          <w:lang w:val="en-US" w:eastAsia="zh-CN"/>
        </w:rPr>
        <w:t>与上述企业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取得联系，202</w:t>
      </w:r>
      <w:r>
        <w:rPr>
          <w:rFonts w:hint="eastAsia" w:ascii="Times New Roman" w:eastAsia="仿宋_GB2312" w:cs="Times New Roman"/>
          <w:color w:val="auto"/>
          <w:kern w:val="1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年</w:t>
      </w:r>
      <w:r>
        <w:rPr>
          <w:rFonts w:hint="eastAsia" w:ascii="Times New Roman" w:eastAsia="仿宋_GB2312" w:cs="Times New Roman"/>
          <w:color w:val="auto"/>
          <w:kern w:val="1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月</w:t>
      </w:r>
      <w:r>
        <w:rPr>
          <w:rFonts w:hint="eastAsia" w:ascii="Times New Roman" w:eastAsia="仿宋_GB2312" w:cs="Times New Roman"/>
          <w:color w:val="auto"/>
          <w:kern w:val="1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日，</w:t>
      </w:r>
      <w:r>
        <w:rPr>
          <w:rFonts w:hint="default" w:ascii="Times New Roman" w:hAnsi="Times New Roman" w:eastAsia="仿宋_GB2312" w:cs="Times New Roman"/>
          <w:color w:val="auto"/>
          <w:kern w:val="1"/>
          <w:lang w:eastAsia="zh-CN"/>
        </w:rPr>
        <w:t>本局通过青岛市市场监督管理局网站公告送达了《青岛市黄岛区市场监督管理局行政处罚文书送达公告》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《青岛市黄岛区市场监督管理局行政处罚告知书》（青黄市监罚告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〔</w:t>
      </w:r>
      <w:r>
        <w:rPr>
          <w:rFonts w:ascii="仿宋" w:hAnsi="仿宋" w:eastAsia="仿宋" w:cs="仿宋"/>
          <w:color w:val="000000"/>
          <w:sz w:val="32"/>
          <w:szCs w:val="32"/>
          <w:u w:val="none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1860-1923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），依法告知当事人拟作出行政处罚的</w:t>
      </w:r>
      <w:r>
        <w:rPr>
          <w:rFonts w:hint="default" w:ascii="Times New Roman" w:hAnsi="Times New Roman" w:eastAsia="仿宋_GB2312" w:cs="Times New Roman"/>
          <w:color w:val="auto"/>
          <w:kern w:val="1"/>
          <w:lang w:eastAsia="zh-CN"/>
        </w:rPr>
        <w:t>内容以及事实、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理由、依据</w:t>
      </w:r>
      <w:r>
        <w:rPr>
          <w:rFonts w:hint="default" w:ascii="Times New Roman" w:hAnsi="Times New Roman" w:eastAsia="仿宋_GB2312" w:cs="Times New Roman"/>
          <w:color w:val="auto"/>
          <w:kern w:val="1"/>
          <w:lang w:eastAsia="zh-CN"/>
        </w:rPr>
        <w:t>，并告知当事人依法享有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陈述、申辩</w:t>
      </w:r>
      <w:r>
        <w:rPr>
          <w:rFonts w:hint="default" w:ascii="Times New Roman" w:hAnsi="Times New Roman" w:eastAsia="仿宋_GB2312" w:cs="Times New Roman"/>
          <w:color w:val="auto"/>
          <w:kern w:val="1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申请听证的权利。</w:t>
      </w:r>
      <w:r>
        <w:rPr>
          <w:rFonts w:hint="default" w:ascii="Times New Roman" w:hAnsi="Times New Roman" w:eastAsia="仿宋_GB2312" w:cs="Times New Roman"/>
          <w:color w:val="auto"/>
          <w:kern w:val="1"/>
          <w:lang w:eastAsia="zh-CN"/>
        </w:rPr>
        <w:t>上述企业</w:t>
      </w:r>
      <w:r>
        <w:rPr>
          <w:rFonts w:hint="default" w:ascii="Times New Roman" w:hAnsi="Times New Roman" w:eastAsia="仿宋_GB2312" w:cs="Times New Roman"/>
          <w:color w:val="auto"/>
          <w:kern w:val="1"/>
        </w:rPr>
        <w:t>在法定期限内未提出陈述申辩意见，也未申请举行听证，视为放弃此权利。</w:t>
      </w:r>
    </w:p>
    <w:p w14:paraId="19006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本局认为，上述企业连续2年未按规定报送年度报告被列入经营异常名录未改正，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且通过登记的住所或者经营场所无法取得联系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的行为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违反了</w:t>
      </w:r>
      <w:bookmarkStart w:id="4" w:name="CALCULATE—WFFLFGXX—tAjCfes_cWfflfg"/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《企业信息公示暂行条例（2024修订）》第十八条第一款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......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企业因连续2年未按规定报送年度报告被列入经营异常名录未改正，且通过登记的住所或者经营场所无法取得联系的，由县级以上市场监督管理部门吊销营业执照。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的规定，构成企业因连续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2年未按规定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报送年度报告被列入经营异常名录未改正，且通过登记的住所或者经营场所无法取得联系的违法行为，依据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《企业信息公示暂行条例（2024修订）》第十八条第一款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......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企业因连续2年未按规定报送年度报告被列入经营异常名录未改正，且通过登记的住所或者经营场所无法取得联系的，由县级以上市场监督管理部门吊销营业执照。</w:t>
      </w:r>
      <w:bookmarkEnd w:id="4"/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的规定，</w:t>
      </w:r>
      <w:bookmarkStart w:id="5" w:name="CALCULATE—AJCF—tAjCfes_cXzcfnr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决定给予上述企业行政处罚如下：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吊销营业执照</w:t>
      </w:r>
      <w:bookmarkEnd w:id="5"/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               </w:t>
      </w:r>
    </w:p>
    <w:p w14:paraId="6498E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  <w:lang w:eastAsia="zh-CN"/>
        </w:rPr>
        <w:t>上述企业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</w:rPr>
        <w:t>如不服本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</w:rPr>
        <w:t>处罚决定，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可以在收到本行政处罚决</w:t>
      </w:r>
    </w:p>
    <w:p w14:paraId="27BE0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0535" cy="635"/>
                <wp:effectExtent l="0" t="7620" r="1206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0pt;height:0.05pt;width:437.05pt;mso-position-horizontal:center;z-index:251665408;mso-width-relative:page;mso-height-relative:page;" filled="f" stroked="t" coordsize="21600,21600" o:gfxdata="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f1sGh0wAAAAIBAAAPAAAAAAAAAAEAIAAAACIAAABkcnMvZG93bnJldi54bWxQSwECFAAU&#10;AAAACACHTuJA/XPfUfYBAADnAwAADgAAAAAAAAABACAAAAAiAQAAZHJzL2Uyb0RvYy54bWxQSwUG&#10;AAAAAAYABgBZAQAAi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4384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+/zkdcAAAAKAQAADwAAAAAAAAABACAAAAAiAAAAZHJzL2Rvd25yZXYueG1s&#10;UEsBAhQAFAAAAAgAh07iQBSD0Df5AQAA5QMAAA4AAAAAAAAAAQAgAAAAJgEAAGRycy9lMm9Eb2Mu&#10;eG1sUEsFBgAAAAAGAAYAWQEAAJEFAAAAAA=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一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份送达，一份归档。</w:t>
      </w:r>
    </w:p>
    <w:p w14:paraId="3FAF3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"/>
          <w:color w:val="auto"/>
          <w:sz w:val="32"/>
          <w:szCs w:val="32"/>
          <w:lang w:eastAsia="zh-CN"/>
        </w:rPr>
      </w:pPr>
    </w:p>
    <w:p w14:paraId="2D381070">
      <w:pPr>
        <w:spacing w:line="460" w:lineRule="exact"/>
        <w:rPr>
          <w:rFonts w:hint="default" w:ascii="Times New Roman" w:hAnsi="Times New Roman" w:eastAsia="仿宋_GB2312" w:cs="Times New Roman"/>
          <w:color w:val="auto"/>
          <w:kern w:val="1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定书之日起六十日内向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青岛市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黄岛区人民政府申请复议；也可以在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自送达之日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起六个月内依法向青岛市黄岛区人民法院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市北区人民法院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城阳区人民法院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胶州市人民法院或青岛铁路运输法院提起行政诉讼。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当事人对行政处罚决定不服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申请行政复议或者提起行政诉讼期间，行政处罚不停止执行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</w:rPr>
        <w:t>，法律另有规定的除外。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  <w:lang w:eastAsia="zh-CN"/>
        </w:rPr>
        <w:t>（网上提交行政复议申请网址：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  <w:lang w:val="en-US" w:eastAsia="zh-CN"/>
        </w:rPr>
        <w:t>http://124.128.58.185:9082/entrance?redirect=%2Findex</w:t>
      </w:r>
      <w:r>
        <w:rPr>
          <w:rFonts w:hint="default" w:ascii="Times New Roman" w:hAnsi="Times New Roman" w:eastAsia="仿宋_GB2312" w:cs="Times New Roman"/>
          <w:color w:val="auto"/>
          <w:kern w:val="1"/>
          <w:sz w:val="32"/>
          <w:szCs w:val="32"/>
          <w:lang w:eastAsia="zh-CN"/>
        </w:rPr>
        <w:t>）</w:t>
      </w:r>
    </w:p>
    <w:p w14:paraId="7F7D3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</w:p>
    <w:p w14:paraId="72853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附：吊销营业执照的企业名单</w:t>
      </w:r>
    </w:p>
    <w:p w14:paraId="41A85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3D017BA6">
      <w:pPr>
        <w:spacing w:line="520" w:lineRule="exact"/>
        <w:ind w:right="640" w:firstLine="601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bookmarkStart w:id="6" w:name="DYNAMIC—DWXX—tAj_dwmc—0"/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青岛市黄岛区市场监督管理局</w:t>
      </w:r>
      <w:bookmarkEnd w:id="6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 xml:space="preserve">         </w:t>
      </w:r>
    </w:p>
    <w:p w14:paraId="4BD6A0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1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bookmarkStart w:id="7" w:name="CALCULATE—TIME—NOW"/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FF"/>
          <w:sz w:val="32"/>
          <w:highlight w:val="none"/>
          <w:u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日</w:t>
      </w:r>
      <w:bookmarkEnd w:id="7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</w:p>
    <w:p w14:paraId="1DD46AC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1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0A8A2AED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14DCB60D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67F744B7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60F68C9E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5FF2205D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73919511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605AD84A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1E90BAF6">
      <w:pPr>
        <w:pStyle w:val="4"/>
        <w:spacing w:before="1" w:line="520" w:lineRule="exact"/>
        <w:ind w:left="163"/>
        <w:rPr>
          <w:rFonts w:hint="eastAsia" w:ascii="黑体" w:hAnsi="黑体" w:eastAsia="黑体"/>
          <w:color w:val="231F20"/>
          <w:spacing w:val="-16"/>
        </w:rPr>
      </w:pPr>
    </w:p>
    <w:p w14:paraId="423E8C41">
      <w:pPr>
        <w:pStyle w:val="4"/>
        <w:spacing w:before="1" w:line="520" w:lineRule="exact"/>
        <w:rPr>
          <w:rFonts w:hint="eastAsia" w:ascii="黑体" w:hAnsi="黑体" w:eastAsia="黑体"/>
          <w:color w:val="231F20"/>
          <w:spacing w:val="-16"/>
        </w:rPr>
      </w:pPr>
    </w:p>
    <w:p w14:paraId="2D50346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13" w:afterLines="100" w:line="520" w:lineRule="exact"/>
        <w:ind w:left="0" w:firstLine="576" w:firstLineChars="200"/>
        <w:textAlignment w:val="auto"/>
        <w:rPr>
          <w:rFonts w:hint="default" w:ascii="黑体" w:hAnsi="黑体" w:eastAsia="黑体"/>
          <w:color w:val="231F20"/>
          <w:spacing w:val="-16"/>
          <w:lang w:val="en-US" w:eastAsia="zh-CN"/>
        </w:rPr>
      </w:pPr>
      <w:r>
        <w:rPr>
          <w:rFonts w:hint="eastAsia" w:ascii="黑体" w:hAnsi="黑体" w:eastAsia="黑体"/>
          <w:color w:val="231F20"/>
          <w:spacing w:val="-16"/>
        </w:rPr>
        <w:t>（市场监督管理部门将依法向社会公开行政处罚决定信息）</w:t>
      </w:r>
    </w:p>
    <w:p w14:paraId="22F06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7620</wp:posOffset>
                </wp:positionV>
                <wp:extent cx="5550535" cy="635"/>
                <wp:effectExtent l="0" t="7620" r="12065" b="1460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1pt;margin-top:0.6pt;height:0.05pt;width:437.05pt;z-index:251663360;mso-width-relative:page;mso-height-relative:page;" filled="f" stroked="t" coordsize="21600,21600" o:gfxdata="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4APIMNQAAAAFAQAADwAAAAAAAAABACAAAAAiAAAAZHJzL2Rvd25yZXYueG1sUEsBAhQA&#10;FAAAAAgAh07iQNfTSs32AQAA6QMAAA4AAAAAAAAAAQAgAAAAIw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2336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vv85HXAAAACgEAAA8AAAAAAAAAAQAgAAAAIgAAAGRycy9kb3ducmV2Lnht&#10;bFBLAQIUABQAAAAIAIdO4kDQAfZ8+gEAAOcDAAAOAAAAAAAAAAEAIAAAACYBAABkcnMvZTJvRG9j&#10;LnhtbFBLBQYAAAAABgAGAFkBAACSBQAAAAA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一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份送达，一份归档。</w:t>
      </w:r>
    </w:p>
    <w:p w14:paraId="5100D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color w:val="auto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CEF7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FAE9BB">
                          <w:pPr>
                            <w:pStyle w:val="5"/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t>第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t>一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t>页 共</w:t>
                          </w:r>
                          <w:r>
                            <w:rPr>
                              <w:rFonts w:hint="eastAsia" w:ascii="Times New Roman" w:hAnsi="Times New Roman" w:eastAsia="仿宋_GB2312" w:cs="Times New Roman"/>
                              <w:sz w:val="32"/>
                              <w:szCs w:val="32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FAE9BB">
                    <w:pPr>
                      <w:pStyle w:val="5"/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t>第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t>一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t>页 共</w:t>
                    </w:r>
                    <w:r>
                      <w:rPr>
                        <w:rFonts w:hint="eastAsia" w:ascii="Times New Roman" w:hAnsi="Times New Roman" w:eastAsia="仿宋_GB2312" w:cs="Times New Roman"/>
                        <w:sz w:val="32"/>
                        <w:szCs w:val="32"/>
                        <w:lang w:val="en-US" w:eastAsia="zh-CN"/>
                      </w:rPr>
                      <w:t>3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M2U5YzI2ZWYzNzA3YjY5MWY2NDE1MjMyNWZjOTUifQ=="/>
    <w:docVar w:name="KSO_WPS_MARK_KEY" w:val="9e8a852a-16d3-444a-965c-9654117b0d01"/>
  </w:docVars>
  <w:rsids>
    <w:rsidRoot w:val="5BA419F7"/>
    <w:rsid w:val="01233A9E"/>
    <w:rsid w:val="04951178"/>
    <w:rsid w:val="04A672CD"/>
    <w:rsid w:val="07CB4548"/>
    <w:rsid w:val="07E04497"/>
    <w:rsid w:val="0826168A"/>
    <w:rsid w:val="099A1FA0"/>
    <w:rsid w:val="0D283CCC"/>
    <w:rsid w:val="0D2E120D"/>
    <w:rsid w:val="0D9D0734"/>
    <w:rsid w:val="0D9F48AA"/>
    <w:rsid w:val="0E9438E5"/>
    <w:rsid w:val="0E9629AF"/>
    <w:rsid w:val="0F3A0857"/>
    <w:rsid w:val="0F7E45C4"/>
    <w:rsid w:val="12174F59"/>
    <w:rsid w:val="13D47795"/>
    <w:rsid w:val="143E1E38"/>
    <w:rsid w:val="152E563E"/>
    <w:rsid w:val="159C3E98"/>
    <w:rsid w:val="16735B17"/>
    <w:rsid w:val="183E28DE"/>
    <w:rsid w:val="1F687738"/>
    <w:rsid w:val="1F8D46D8"/>
    <w:rsid w:val="216522A9"/>
    <w:rsid w:val="23BC3EB3"/>
    <w:rsid w:val="24182B80"/>
    <w:rsid w:val="24D95404"/>
    <w:rsid w:val="251870E7"/>
    <w:rsid w:val="27673E35"/>
    <w:rsid w:val="2A7725E1"/>
    <w:rsid w:val="2AF33EC1"/>
    <w:rsid w:val="2C624BCB"/>
    <w:rsid w:val="2D3E1194"/>
    <w:rsid w:val="2D4436F6"/>
    <w:rsid w:val="2DE10173"/>
    <w:rsid w:val="2E1F3425"/>
    <w:rsid w:val="2E8B79E8"/>
    <w:rsid w:val="32413C8F"/>
    <w:rsid w:val="32D76A6C"/>
    <w:rsid w:val="333B6EE8"/>
    <w:rsid w:val="33552E44"/>
    <w:rsid w:val="348722BC"/>
    <w:rsid w:val="34BA19CF"/>
    <w:rsid w:val="35B96C1E"/>
    <w:rsid w:val="35F90B5A"/>
    <w:rsid w:val="38D660C8"/>
    <w:rsid w:val="3A8A0DC9"/>
    <w:rsid w:val="3B924D45"/>
    <w:rsid w:val="3C244CA0"/>
    <w:rsid w:val="3DBF2620"/>
    <w:rsid w:val="3F5C36FF"/>
    <w:rsid w:val="3FBE01FB"/>
    <w:rsid w:val="3FFF4CEC"/>
    <w:rsid w:val="42845635"/>
    <w:rsid w:val="44775C1F"/>
    <w:rsid w:val="453D4124"/>
    <w:rsid w:val="48EF2337"/>
    <w:rsid w:val="496F3588"/>
    <w:rsid w:val="4DAB41CC"/>
    <w:rsid w:val="4DCB2AB6"/>
    <w:rsid w:val="4DDE3B72"/>
    <w:rsid w:val="4EDA0F68"/>
    <w:rsid w:val="50BB2978"/>
    <w:rsid w:val="50F868FE"/>
    <w:rsid w:val="51A96C75"/>
    <w:rsid w:val="527C05D6"/>
    <w:rsid w:val="52CF5D73"/>
    <w:rsid w:val="57AC12E1"/>
    <w:rsid w:val="587C3A26"/>
    <w:rsid w:val="58FC7EFD"/>
    <w:rsid w:val="5BA419F7"/>
    <w:rsid w:val="5C8F50CD"/>
    <w:rsid w:val="5D7E7967"/>
    <w:rsid w:val="5EA332CB"/>
    <w:rsid w:val="5F2B0CC9"/>
    <w:rsid w:val="5F7505BB"/>
    <w:rsid w:val="607B2305"/>
    <w:rsid w:val="60AA1EA2"/>
    <w:rsid w:val="60C03647"/>
    <w:rsid w:val="612E7E8C"/>
    <w:rsid w:val="63304B00"/>
    <w:rsid w:val="64AE684F"/>
    <w:rsid w:val="65766A16"/>
    <w:rsid w:val="65DE7711"/>
    <w:rsid w:val="661204ED"/>
    <w:rsid w:val="6648553C"/>
    <w:rsid w:val="66977893"/>
    <w:rsid w:val="68093B71"/>
    <w:rsid w:val="690A7BA1"/>
    <w:rsid w:val="69E5416A"/>
    <w:rsid w:val="6DD753C4"/>
    <w:rsid w:val="6DDF8BBA"/>
    <w:rsid w:val="6E7FCB90"/>
    <w:rsid w:val="6EC6456A"/>
    <w:rsid w:val="6ED0363B"/>
    <w:rsid w:val="6FED452A"/>
    <w:rsid w:val="70967A9F"/>
    <w:rsid w:val="71A87F57"/>
    <w:rsid w:val="72734598"/>
    <w:rsid w:val="729E2BDE"/>
    <w:rsid w:val="732108F2"/>
    <w:rsid w:val="73227AD9"/>
    <w:rsid w:val="73C0428B"/>
    <w:rsid w:val="73E66ED6"/>
    <w:rsid w:val="756A176A"/>
    <w:rsid w:val="75CD3BF1"/>
    <w:rsid w:val="776071BA"/>
    <w:rsid w:val="7A42430B"/>
    <w:rsid w:val="7BA22844"/>
    <w:rsid w:val="7D265C7C"/>
    <w:rsid w:val="7D601753"/>
    <w:rsid w:val="7EDC1B88"/>
    <w:rsid w:val="7F5931D8"/>
    <w:rsid w:val="7FD7BE73"/>
    <w:rsid w:val="BF965547"/>
    <w:rsid w:val="BFFD87AA"/>
    <w:rsid w:val="D7FF1B27"/>
    <w:rsid w:val="DA76FE71"/>
    <w:rsid w:val="DF9F7CF4"/>
    <w:rsid w:val="DFBFF95F"/>
    <w:rsid w:val="DFF944AD"/>
    <w:rsid w:val="EFFCA455"/>
    <w:rsid w:val="F7EC5959"/>
    <w:rsid w:val="FBFEF6F3"/>
    <w:rsid w:val="FDEF9929"/>
    <w:rsid w:val="FFDEF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120"/>
      <w:jc w:val="left"/>
      <w:outlineLvl w:val="0"/>
    </w:pPr>
    <w:rPr>
      <w:rFonts w:ascii="Times New Roman" w:hAnsi="Times New Roman" w:cs="Mangal"/>
      <w:color w:val="00000A"/>
      <w:sz w:val="24"/>
      <w:lang w:val="zh-CN" w:bidi="hi-I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 w:cs="Times New Roman"/>
      <w:kern w:val="0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1304</Words>
  <Characters>1426</Characters>
  <Lines>0</Lines>
  <Paragraphs>0</Paragraphs>
  <TotalTime>6</TotalTime>
  <ScaleCrop>false</ScaleCrop>
  <LinksUpToDate>false</LinksUpToDate>
  <CharactersWithSpaces>1474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2021-07-27T02:04:00Z</dcterms:created>
  <dc:creator>胖林宝宝噜啦噜～</dc:creator>
  <cp:lastModifiedBy>Administrator</cp:lastModifiedBy>
  <cp:lastPrinted>2025-09-29T08:19:00Z</cp:lastPrinted>
  <dcterms:modified xsi:type="dcterms:W3CDTF">2026-08-19T07:39:57Z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5D1B8478E67C4A49A1DFF47A244556F6_13</vt:lpwstr>
  </property>
  <property fmtid="{D5CDD505-2E9C-101B-9397-08002B2CF9AE}" pid="4" name="KSOTemplateDocerSaveRecord">
    <vt:lpwstr>eyJoZGlkIjoiNmFkOGUzY2U4ZDIzODcyMTY2Mjg5YjgxYTRkMzQ0ZGYifQ==</vt:lpwstr>
  </property>
</Properties>
</file>