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40" w:lineRule="exact"/>
        <w:jc w:val="center"/>
        <w:outlineLvl w:val="0"/>
        <w:rPr>
          <w:rFonts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青岛市崂山区市场监督管理局</w:t>
      </w:r>
    </w:p>
    <w:p>
      <w:pPr>
        <w:spacing w:line="640" w:lineRule="exact"/>
        <w:jc w:val="center"/>
        <w:outlineLvl w:val="0"/>
        <w:rPr>
          <w:rFonts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行政处罚文书送达公告</w:t>
      </w:r>
    </w:p>
    <w:p>
      <w:pPr>
        <w:spacing w:line="560" w:lineRule="exact"/>
        <w:jc w:val="left"/>
        <w:rPr>
          <w:rFonts w:ascii="仿宋" w:hAnsi="仿宋" w:eastAsia="仿宋"/>
          <w:sz w:val="28"/>
          <w:szCs w:val="28"/>
        </w:rPr>
      </w:pPr>
    </w:p>
    <w:p>
      <w:pPr>
        <w:spacing w:line="560" w:lineRule="exact"/>
        <w:jc w:val="left"/>
        <w:rPr>
          <w:rFonts w:ascii="仿宋" w:hAnsi="仿宋" w:eastAsia="仿宋_GB2312" w:cs="Arial"/>
          <w:color w:val="333333"/>
          <w:kern w:val="0"/>
          <w:sz w:val="32"/>
          <w:szCs w:val="32"/>
        </w:rPr>
      </w:pPr>
      <w:r>
        <w:rPr>
          <w:rFonts w:hint="eastAsia" w:ascii="仿宋_GB2312" w:hAnsi="仿宋" w:eastAsia="仿宋_GB2312" w:cs="仿宋_GB2312"/>
          <w:bCs/>
          <w:sz w:val="32"/>
          <w:szCs w:val="32"/>
        </w:rPr>
        <w:t>青岛高科技工业园三恩电力电子有限公司等</w:t>
      </w:r>
      <w:r>
        <w:rPr>
          <w:rFonts w:hint="eastAsia" w:ascii="仿宋_GB2312" w:hAnsi="仿宋" w:eastAsia="仿宋_GB2312" w:cs="仿宋_GB2312"/>
          <w:bCs/>
          <w:color w:val="000000"/>
          <w:sz w:val="32"/>
          <w:szCs w:val="32"/>
        </w:rPr>
        <w:t>7</w:t>
      </w:r>
      <w:r>
        <w:rPr>
          <w:rFonts w:hint="eastAsia" w:ascii="仿宋_GB2312" w:hAnsi="仿宋" w:eastAsia="仿宋_GB2312" w:cs="仿宋_GB2312"/>
          <w:bCs/>
          <w:color w:val="000000"/>
          <w:sz w:val="32"/>
          <w:szCs w:val="32"/>
          <w:lang w:val="en-US" w:eastAsia="zh-CN"/>
        </w:rPr>
        <w:t>22</w:t>
      </w:r>
      <w:r>
        <w:rPr>
          <w:rFonts w:hint="eastAsia" w:ascii="仿宋_GB2312" w:hAnsi="仿宋" w:eastAsia="仿宋_GB2312" w:cs="仿宋_GB2312"/>
          <w:bCs/>
          <w:sz w:val="32"/>
          <w:szCs w:val="32"/>
        </w:rPr>
        <w:t>家企业</w:t>
      </w:r>
      <w:r>
        <w:rPr>
          <w:rFonts w:hint="eastAsia" w:ascii="仿宋" w:hAnsi="仿宋" w:eastAsia="仿宋_GB2312" w:cs="Arial"/>
          <w:color w:val="333333"/>
          <w:kern w:val="0"/>
          <w:sz w:val="32"/>
          <w:szCs w:val="32"/>
        </w:rPr>
        <w:t>（名单附后）：</w:t>
      </w:r>
    </w:p>
    <w:p>
      <w:pPr>
        <w:spacing w:line="560" w:lineRule="exact"/>
        <w:ind w:firstLine="640" w:firstLineChars="200"/>
        <w:jc w:val="left"/>
        <w:rPr>
          <w:rFonts w:ascii="仿宋" w:hAnsi="仿宋" w:eastAsia="仿宋_GB2312" w:cs="Arial"/>
          <w:color w:val="333333"/>
          <w:kern w:val="0"/>
          <w:sz w:val="32"/>
          <w:szCs w:val="32"/>
        </w:rPr>
      </w:pPr>
      <w:r>
        <w:rPr>
          <w:rFonts w:hint="eastAsia" w:ascii="仿宋" w:hAnsi="仿宋" w:eastAsia="仿宋_GB2312" w:cs="Arial"/>
          <w:color w:val="333333"/>
          <w:kern w:val="0"/>
          <w:sz w:val="32"/>
          <w:szCs w:val="32"/>
        </w:rPr>
        <w:t>本局于202</w:t>
      </w:r>
      <w:r>
        <w:rPr>
          <w:rFonts w:hint="eastAsia" w:ascii="仿宋" w:hAnsi="仿宋" w:eastAsia="仿宋_GB2312" w:cs="Arial"/>
          <w:color w:val="333333"/>
          <w:kern w:val="0"/>
          <w:sz w:val="32"/>
          <w:szCs w:val="32"/>
          <w:lang w:val="en-US" w:eastAsia="zh-CN"/>
        </w:rPr>
        <w:t>6</w:t>
      </w:r>
      <w:r>
        <w:rPr>
          <w:rFonts w:hint="eastAsia" w:ascii="仿宋" w:hAnsi="仿宋" w:eastAsia="仿宋_GB2312" w:cs="Arial"/>
          <w:color w:val="333333"/>
          <w:kern w:val="0"/>
          <w:sz w:val="32"/>
          <w:szCs w:val="32"/>
        </w:rPr>
        <w:t>年5月</w:t>
      </w:r>
      <w:r>
        <w:rPr>
          <w:rFonts w:hint="eastAsia" w:ascii="仿宋" w:hAnsi="仿宋" w:eastAsia="仿宋_GB2312" w:cs="Arial"/>
          <w:kern w:val="0"/>
          <w:sz w:val="32"/>
          <w:szCs w:val="32"/>
          <w:lang w:val="en-US" w:eastAsia="zh-CN"/>
        </w:rPr>
        <w:t>18</w:t>
      </w:r>
      <w:r>
        <w:rPr>
          <w:rFonts w:hint="eastAsia" w:ascii="仿宋" w:hAnsi="仿宋" w:eastAsia="仿宋_GB2312" w:cs="Arial"/>
          <w:color w:val="333333"/>
          <w:kern w:val="0"/>
          <w:sz w:val="32"/>
          <w:szCs w:val="32"/>
        </w:rPr>
        <w:t>日依法对你单位作出行政处罚决定（处罚决定书文号见名单)，因你单位下落不明，依据《市场监督管理行政处罚程序规定》第八十二条第五项的规定，本局决定依法向你单位公告送达行政处罚决定书，内容如下：</w:t>
      </w:r>
    </w:p>
    <w:p>
      <w:pPr>
        <w:spacing w:line="560" w:lineRule="exact"/>
        <w:ind w:firstLine="640" w:firstLineChars="200"/>
        <w:jc w:val="left"/>
        <w:rPr>
          <w:rFonts w:ascii="仿宋_GB2312" w:hAnsi="仿宋" w:eastAsia="仿宋_GB2312" w:cs="仿宋_GB2312"/>
          <w:bCs/>
          <w:sz w:val="32"/>
          <w:szCs w:val="32"/>
        </w:rPr>
      </w:pPr>
      <w:r>
        <w:rPr>
          <w:rFonts w:hint="eastAsia" w:ascii="仿宋" w:hAnsi="仿宋" w:eastAsia="仿宋_GB2312" w:cs="Arial"/>
          <w:color w:val="333333"/>
          <w:kern w:val="0"/>
          <w:sz w:val="32"/>
          <w:szCs w:val="32"/>
        </w:rPr>
        <w:t>经查，你单位未按规定报送202</w:t>
      </w:r>
      <w:r>
        <w:rPr>
          <w:rFonts w:hint="eastAsia" w:ascii="仿宋" w:hAnsi="仿宋" w:eastAsia="仿宋_GB2312" w:cs="Arial"/>
          <w:color w:val="333333"/>
          <w:kern w:val="0"/>
          <w:sz w:val="32"/>
          <w:szCs w:val="32"/>
          <w:lang w:val="en-US" w:eastAsia="zh-CN"/>
        </w:rPr>
        <w:t>3</w:t>
      </w:r>
      <w:r>
        <w:rPr>
          <w:rFonts w:hint="eastAsia" w:ascii="仿宋" w:hAnsi="仿宋" w:eastAsia="仿宋_GB2312" w:cs="Arial"/>
          <w:color w:val="333333"/>
          <w:kern w:val="0"/>
          <w:sz w:val="32"/>
          <w:szCs w:val="32"/>
        </w:rPr>
        <w:t>年度、202</w:t>
      </w:r>
      <w:r>
        <w:rPr>
          <w:rFonts w:hint="eastAsia" w:ascii="仿宋" w:hAnsi="仿宋" w:eastAsia="仿宋_GB2312" w:cs="Arial"/>
          <w:color w:val="333333"/>
          <w:kern w:val="0"/>
          <w:sz w:val="32"/>
          <w:szCs w:val="32"/>
          <w:lang w:val="en-US" w:eastAsia="zh-CN"/>
        </w:rPr>
        <w:t>4</w:t>
      </w:r>
      <w:r>
        <w:rPr>
          <w:rFonts w:hint="eastAsia" w:ascii="仿宋" w:hAnsi="仿宋" w:eastAsia="仿宋_GB2312" w:cs="Arial"/>
          <w:color w:val="333333"/>
          <w:kern w:val="0"/>
          <w:sz w:val="32"/>
          <w:szCs w:val="32"/>
        </w:rPr>
        <w:t>年度企业年度报告被列入经营异常名录，</w:t>
      </w:r>
      <w:r>
        <w:rPr>
          <w:rFonts w:hint="eastAsia" w:ascii="仿宋" w:hAnsi="仿宋" w:eastAsia="仿宋_GB2312" w:cs="Arial"/>
          <w:color w:val="333333"/>
          <w:kern w:val="0"/>
          <w:sz w:val="32"/>
          <w:szCs w:val="32"/>
          <w:lang w:eastAsia="zh-CN"/>
        </w:rPr>
        <w:t>经现场核查</w:t>
      </w:r>
      <w:r>
        <w:rPr>
          <w:rFonts w:hint="eastAsia" w:ascii="仿宋_GB2312" w:hAnsi="仿宋" w:eastAsia="仿宋_GB2312" w:cs="仿宋_GB2312"/>
          <w:bCs/>
          <w:sz w:val="32"/>
          <w:szCs w:val="32"/>
        </w:rPr>
        <w:t>你单位未在登记的住所</w:t>
      </w:r>
      <w:r>
        <w:rPr>
          <w:rFonts w:hint="eastAsia" w:ascii="仿宋_GB2312" w:hAnsi="仿宋" w:eastAsia="仿宋_GB2312" w:cs="仿宋_GB2312"/>
          <w:bCs/>
          <w:sz w:val="32"/>
          <w:szCs w:val="32"/>
          <w:lang w:eastAsia="zh-CN"/>
        </w:rPr>
        <w:t>或者经营场所</w:t>
      </w:r>
      <w:r>
        <w:rPr>
          <w:rFonts w:hint="eastAsia" w:ascii="仿宋_GB2312" w:hAnsi="仿宋" w:eastAsia="仿宋_GB2312" w:cs="仿宋_GB2312"/>
          <w:bCs/>
          <w:sz w:val="32"/>
          <w:szCs w:val="32"/>
        </w:rPr>
        <w:t>开展经营活动，且无法取得联系。你单位的上述行为违反了《企业信息公示暂行条例》第八条第一款“企业应当于每年1月1日至6月30日，通过国家企业信用信息公示系统向市场监督管理部门报送上一年度年度报告，并向社会公示。”的规定。</w:t>
      </w:r>
    </w:p>
    <w:p>
      <w:pPr>
        <w:spacing w:line="560" w:lineRule="exact"/>
        <w:ind w:firstLine="640" w:firstLineChars="200"/>
        <w:jc w:val="left"/>
        <w:rPr>
          <w:rFonts w:ascii="仿宋_GB2312" w:hAnsi="仿宋" w:eastAsia="仿宋_GB2312" w:cs="仿宋_GB2312"/>
          <w:bCs/>
          <w:sz w:val="32"/>
          <w:szCs w:val="32"/>
        </w:rPr>
      </w:pPr>
      <w:r>
        <w:rPr>
          <w:rFonts w:hint="eastAsia" w:ascii="仿宋_GB2312" w:hAnsi="仿宋" w:eastAsia="仿宋_GB2312" w:cs="仿宋_GB2312"/>
          <w:bCs/>
          <w:sz w:val="32"/>
          <w:szCs w:val="32"/>
        </w:rPr>
        <w:t>由于你单位无法取得联系，本局于202</w:t>
      </w:r>
      <w:r>
        <w:rPr>
          <w:rFonts w:hint="eastAsia" w:ascii="仿宋_GB2312" w:hAnsi="仿宋" w:eastAsia="仿宋_GB2312" w:cs="仿宋_GB2312"/>
          <w:bCs/>
          <w:sz w:val="32"/>
          <w:szCs w:val="32"/>
          <w:lang w:val="en-US" w:eastAsia="zh-CN"/>
        </w:rPr>
        <w:t>6</w:t>
      </w:r>
      <w:r>
        <w:rPr>
          <w:rFonts w:hint="eastAsia" w:ascii="仿宋_GB2312" w:hAnsi="仿宋" w:eastAsia="仿宋_GB2312" w:cs="仿宋_GB2312"/>
          <w:bCs/>
          <w:sz w:val="32"/>
          <w:szCs w:val="32"/>
        </w:rPr>
        <w:t>年4月10日通过崂山政务网、青岛市市场监督管理局官网向你单位公告送达了行政处罚告知书，在法定</w:t>
      </w:r>
      <w:r>
        <w:rPr>
          <w:rFonts w:hint="eastAsia" w:ascii="仿宋_GB2312" w:hAnsi="仿宋" w:eastAsia="仿宋_GB2312" w:cs="仿宋_GB2312"/>
          <w:bCs/>
          <w:sz w:val="32"/>
          <w:szCs w:val="32"/>
          <w:lang w:eastAsia="zh-CN"/>
        </w:rPr>
        <w:t>期</w:t>
      </w:r>
      <w:r>
        <w:rPr>
          <w:rFonts w:hint="eastAsia" w:ascii="仿宋_GB2312" w:hAnsi="仿宋" w:eastAsia="仿宋_GB2312" w:cs="仿宋_GB2312"/>
          <w:bCs/>
          <w:sz w:val="32"/>
          <w:szCs w:val="32"/>
        </w:rPr>
        <w:t xml:space="preserve">限内，你单位未提出陈述、申辩意见，也未申请听证。 </w:t>
      </w:r>
    </w:p>
    <w:p>
      <w:pPr>
        <w:spacing w:line="560" w:lineRule="exact"/>
        <w:ind w:firstLine="640" w:firstLineChars="200"/>
        <w:jc w:val="left"/>
        <w:rPr>
          <w:rFonts w:hint="eastAsia" w:ascii="仿宋_GB2312" w:hAnsi="仿宋" w:eastAsia="仿宋_GB2312" w:cs="仿宋_GB2312"/>
          <w:bCs/>
          <w:sz w:val="32"/>
          <w:szCs w:val="32"/>
        </w:rPr>
      </w:pPr>
      <w:r>
        <w:rPr>
          <w:rFonts w:hint="eastAsia" w:ascii="仿宋_GB2312" w:hAnsi="仿宋" w:eastAsia="仿宋_GB2312" w:cs="仿宋_GB2312"/>
          <w:bCs/>
          <w:sz w:val="32"/>
          <w:szCs w:val="32"/>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经研究，决定给予你单位</w:t>
      </w:r>
      <w:r>
        <w:rPr>
          <w:rFonts w:hint="eastAsia" w:ascii="仿宋_GB2312" w:hAnsi="仿宋" w:eastAsia="仿宋_GB2312" w:cs="仿宋_GB2312"/>
          <w:bCs/>
          <w:sz w:val="32"/>
          <w:szCs w:val="32"/>
          <w:lang w:eastAsia="zh-CN"/>
        </w:rPr>
        <w:t>如</w:t>
      </w:r>
      <w:r>
        <w:rPr>
          <w:rFonts w:hint="eastAsia" w:ascii="仿宋_GB2312" w:hAnsi="仿宋" w:eastAsia="仿宋_GB2312" w:cs="仿宋_GB2312"/>
          <w:bCs/>
          <w:sz w:val="32"/>
          <w:szCs w:val="32"/>
        </w:rPr>
        <w:t>下行政处罚：吊销营业执照。</w:t>
      </w:r>
    </w:p>
    <w:p>
      <w:pPr>
        <w:spacing w:line="560" w:lineRule="exact"/>
        <w:ind w:firstLine="640" w:firstLineChars="200"/>
        <w:jc w:val="left"/>
        <w:rPr>
          <w:rFonts w:ascii="仿宋_GB2312" w:hAnsi="仿宋" w:eastAsia="仿宋_GB2312" w:cs="仿宋_GB2312"/>
          <w:bCs/>
          <w:sz w:val="32"/>
          <w:szCs w:val="32"/>
        </w:rPr>
      </w:pPr>
      <w:r>
        <w:rPr>
          <w:rFonts w:hint="eastAsia" w:ascii="仿宋_GB2312" w:hAnsi="仿宋" w:eastAsia="仿宋_GB2312" w:cs="仿宋_GB2312"/>
          <w:bCs/>
          <w:sz w:val="32"/>
          <w:szCs w:val="32"/>
        </w:rPr>
        <w:t>请你单位自本公告发布之日起三十日内到本局领取行</w:t>
      </w:r>
      <w:bookmarkStart w:id="0" w:name="_GoBack"/>
      <w:bookmarkEnd w:id="0"/>
      <w:r>
        <w:rPr>
          <w:rFonts w:hint="eastAsia" w:ascii="仿宋_GB2312" w:hAnsi="仿宋" w:eastAsia="仿宋_GB2312" w:cs="仿宋_GB2312"/>
          <w:bCs/>
          <w:sz w:val="32"/>
          <w:szCs w:val="32"/>
        </w:rPr>
        <w:t>政处罚决定书，逾期不领取即视为送达。</w:t>
      </w:r>
    </w:p>
    <w:p>
      <w:pPr>
        <w:spacing w:line="560" w:lineRule="exact"/>
        <w:ind w:firstLine="640" w:firstLineChars="200"/>
        <w:jc w:val="left"/>
        <w:rPr>
          <w:rFonts w:hint="eastAsia" w:ascii="仿宋_GB2312" w:hAnsi="仿宋" w:eastAsia="仿宋_GB2312" w:cs="仿宋_GB2312"/>
          <w:bCs/>
          <w:sz w:val="32"/>
          <w:szCs w:val="32"/>
        </w:rPr>
      </w:pPr>
      <w:r>
        <w:rPr>
          <w:rFonts w:hint="eastAsia" w:ascii="仿宋_GB2312" w:hAnsi="仿宋" w:eastAsia="仿宋_GB2312" w:cs="仿宋_GB2312"/>
          <w:bCs/>
          <w:sz w:val="32"/>
          <w:szCs w:val="32"/>
        </w:rPr>
        <w:t>如不服本行政处罚决定，可以在收到本行政处罚决定书之日起六十日内向青岛市人民政府申请行政复议，也可以在六个月内依法向市南区人民法院、李沧区人民法院、崂山区人民法院或青岛铁路运输法院提起行政诉讼。申请行政复议或者提起行政诉讼期间，本行政处罚决定不停止执行。</w:t>
      </w:r>
    </w:p>
    <w:p>
      <w:pPr>
        <w:spacing w:line="560" w:lineRule="exact"/>
        <w:ind w:firstLine="640" w:firstLineChars="200"/>
        <w:jc w:val="left"/>
        <w:rPr>
          <w:rFonts w:ascii="仿宋_GB2312" w:hAnsi="仿宋" w:eastAsia="仿宋_GB2312" w:cs="仿宋_GB2312"/>
          <w:bCs/>
          <w:sz w:val="32"/>
          <w:szCs w:val="32"/>
        </w:rPr>
      </w:pPr>
      <w:r>
        <w:rPr>
          <w:rFonts w:hint="eastAsia" w:ascii="仿宋_GB2312" w:hAnsi="仿宋" w:eastAsia="仿宋_GB2312" w:cs="仿宋_GB2312"/>
          <w:bCs/>
          <w:sz w:val="32"/>
          <w:szCs w:val="32"/>
        </w:rPr>
        <w:t>附件：青岛高科技工业园三恩电力电子有限公司等</w:t>
      </w:r>
      <w:r>
        <w:rPr>
          <w:rFonts w:hint="eastAsia" w:ascii="仿宋_GB2312" w:hAnsi="仿宋" w:eastAsia="仿宋_GB2312" w:cs="仿宋_GB2312"/>
          <w:bCs/>
          <w:color w:val="000000"/>
          <w:sz w:val="32"/>
          <w:szCs w:val="32"/>
        </w:rPr>
        <w:t>7</w:t>
      </w:r>
      <w:r>
        <w:rPr>
          <w:rFonts w:hint="eastAsia" w:ascii="仿宋_GB2312" w:hAnsi="仿宋" w:eastAsia="仿宋_GB2312" w:cs="仿宋_GB2312"/>
          <w:bCs/>
          <w:color w:val="000000"/>
          <w:sz w:val="32"/>
          <w:szCs w:val="32"/>
          <w:lang w:val="en-US" w:eastAsia="zh-CN"/>
        </w:rPr>
        <w:t>22</w:t>
      </w:r>
      <w:r>
        <w:rPr>
          <w:rFonts w:hint="eastAsia" w:ascii="仿宋_GB2312" w:hAnsi="仿宋" w:eastAsia="仿宋_GB2312" w:cs="仿宋_GB2312"/>
          <w:bCs/>
          <w:sz w:val="32"/>
          <w:szCs w:val="32"/>
        </w:rPr>
        <w:t>家企业名单</w:t>
      </w:r>
    </w:p>
    <w:p>
      <w:pPr>
        <w:spacing w:line="560" w:lineRule="exact"/>
        <w:ind w:firstLine="640" w:firstLineChars="200"/>
        <w:jc w:val="left"/>
        <w:rPr>
          <w:rFonts w:ascii="仿宋_GB2312" w:hAnsi="仿宋" w:eastAsia="仿宋_GB2312" w:cs="仿宋_GB2312"/>
          <w:bCs/>
          <w:sz w:val="32"/>
          <w:szCs w:val="32"/>
        </w:rPr>
      </w:pPr>
      <w:r>
        <w:rPr>
          <w:rFonts w:hint="eastAsia" w:ascii="仿宋_GB2312" w:hAnsi="仿宋" w:eastAsia="仿宋_GB2312" w:cs="仿宋_GB2312"/>
          <w:bCs/>
          <w:sz w:val="32"/>
          <w:szCs w:val="32"/>
        </w:rPr>
        <w:t>联系人：</w:t>
      </w:r>
      <w:r>
        <w:rPr>
          <w:rFonts w:hint="eastAsia" w:ascii="仿宋_GB2312" w:hAnsi="仿宋" w:eastAsia="仿宋_GB2312" w:cs="仿宋_GB2312"/>
          <w:bCs/>
          <w:sz w:val="32"/>
          <w:szCs w:val="32"/>
          <w:lang w:eastAsia="zh-CN"/>
        </w:rPr>
        <w:t>米恒振、</w:t>
      </w:r>
      <w:r>
        <w:rPr>
          <w:rFonts w:hint="eastAsia" w:ascii="仿宋_GB2312" w:hAnsi="仿宋" w:eastAsia="仿宋_GB2312" w:cs="仿宋_GB2312"/>
          <w:bCs/>
          <w:sz w:val="32"/>
          <w:szCs w:val="32"/>
        </w:rPr>
        <w:t>王蕾    联系电话：0532-88965116</w:t>
      </w:r>
    </w:p>
    <w:p>
      <w:pPr>
        <w:spacing w:line="560" w:lineRule="exact"/>
        <w:ind w:firstLine="640" w:firstLineChars="200"/>
        <w:jc w:val="left"/>
        <w:rPr>
          <w:rFonts w:ascii="仿宋" w:hAnsi="仿宋" w:eastAsia="仿宋_GB2312" w:cs="Arial"/>
          <w:color w:val="333333"/>
          <w:kern w:val="0"/>
          <w:sz w:val="32"/>
          <w:szCs w:val="32"/>
        </w:rPr>
      </w:pPr>
      <w:r>
        <w:rPr>
          <w:rFonts w:hint="eastAsia" w:ascii="仿宋" w:hAnsi="仿宋" w:eastAsia="仿宋_GB2312" w:cs="Arial"/>
          <w:color w:val="333333"/>
          <w:kern w:val="0"/>
          <w:sz w:val="32"/>
          <w:szCs w:val="32"/>
        </w:rPr>
        <w:t xml:space="preserve">                           </w:t>
      </w:r>
    </w:p>
    <w:p>
      <w:pPr>
        <w:spacing w:line="560" w:lineRule="exact"/>
        <w:ind w:firstLine="4960" w:firstLineChars="1550"/>
        <w:jc w:val="left"/>
        <w:rPr>
          <w:rFonts w:ascii="仿宋" w:hAnsi="仿宋" w:eastAsia="仿宋_GB2312" w:cs="Arial"/>
          <w:color w:val="333333"/>
          <w:kern w:val="0"/>
          <w:sz w:val="32"/>
          <w:szCs w:val="32"/>
        </w:rPr>
      </w:pPr>
    </w:p>
    <w:p>
      <w:pPr>
        <w:spacing w:line="560" w:lineRule="exact"/>
        <w:ind w:firstLine="4000" w:firstLineChars="1250"/>
        <w:jc w:val="left"/>
        <w:rPr>
          <w:rFonts w:ascii="仿宋" w:hAnsi="仿宋" w:eastAsia="仿宋_GB2312" w:cs="Arial"/>
          <w:color w:val="333333"/>
          <w:kern w:val="0"/>
          <w:sz w:val="32"/>
          <w:szCs w:val="32"/>
        </w:rPr>
      </w:pPr>
      <w:r>
        <w:rPr>
          <w:rFonts w:hint="eastAsia" w:ascii="仿宋" w:hAnsi="仿宋" w:eastAsia="仿宋_GB2312" w:cs="Arial"/>
          <w:color w:val="333333"/>
          <w:kern w:val="0"/>
          <w:sz w:val="32"/>
          <w:szCs w:val="32"/>
        </w:rPr>
        <w:t>青岛市崂山区市场监督管理局</w:t>
      </w:r>
    </w:p>
    <w:p>
      <w:pPr>
        <w:spacing w:line="560" w:lineRule="exact"/>
        <w:ind w:firstLine="4800" w:firstLineChars="1500"/>
        <w:jc w:val="left"/>
        <w:rPr>
          <w:rFonts w:ascii="仿宋" w:hAnsi="仿宋" w:eastAsia="仿宋_GB2312" w:cs="Arial"/>
          <w:color w:val="333333"/>
          <w:kern w:val="0"/>
          <w:sz w:val="32"/>
          <w:szCs w:val="32"/>
        </w:rPr>
      </w:pPr>
      <w:r>
        <w:rPr>
          <w:rFonts w:hint="eastAsia" w:ascii="仿宋" w:hAnsi="仿宋" w:eastAsia="仿宋_GB2312" w:cs="Arial"/>
          <w:color w:val="333333"/>
          <w:kern w:val="0"/>
          <w:sz w:val="32"/>
          <w:szCs w:val="32"/>
        </w:rPr>
        <w:t>202</w:t>
      </w:r>
      <w:r>
        <w:rPr>
          <w:rFonts w:hint="eastAsia" w:ascii="仿宋" w:hAnsi="仿宋" w:eastAsia="仿宋_GB2312" w:cs="Arial"/>
          <w:color w:val="333333"/>
          <w:kern w:val="0"/>
          <w:sz w:val="32"/>
          <w:szCs w:val="32"/>
          <w:lang w:val="en-US" w:eastAsia="zh-CN"/>
        </w:rPr>
        <w:t>6</w:t>
      </w:r>
      <w:r>
        <w:rPr>
          <w:rFonts w:hint="eastAsia" w:ascii="仿宋" w:hAnsi="仿宋" w:eastAsia="仿宋_GB2312" w:cs="Arial"/>
          <w:color w:val="333333"/>
          <w:kern w:val="0"/>
          <w:sz w:val="32"/>
          <w:szCs w:val="32"/>
        </w:rPr>
        <w:t>年5月</w:t>
      </w:r>
      <w:r>
        <w:rPr>
          <w:rFonts w:hint="eastAsia" w:ascii="仿宋" w:hAnsi="仿宋" w:eastAsia="仿宋_GB2312" w:cs="Arial"/>
          <w:kern w:val="0"/>
          <w:sz w:val="32"/>
          <w:szCs w:val="32"/>
          <w:lang w:val="en-US" w:eastAsia="zh-CN"/>
        </w:rPr>
        <w:t>18</w:t>
      </w:r>
      <w:r>
        <w:rPr>
          <w:rFonts w:hint="eastAsia" w:ascii="仿宋" w:hAnsi="仿宋" w:eastAsia="仿宋_GB2312" w:cs="Arial"/>
          <w:color w:val="333333"/>
          <w:kern w:val="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TMxOGZhZmFkMjIxZDQ3MDVkNTE2NWRmMzQ0Y2EyMjYifQ=="/>
  </w:docVars>
  <w:rsids>
    <w:rsidRoot w:val="0090348F"/>
    <w:rsid w:val="000F274F"/>
    <w:rsid w:val="001169F1"/>
    <w:rsid w:val="001E402A"/>
    <w:rsid w:val="001F52E2"/>
    <w:rsid w:val="002E2FC8"/>
    <w:rsid w:val="002E5A36"/>
    <w:rsid w:val="00300FA9"/>
    <w:rsid w:val="0033100D"/>
    <w:rsid w:val="00383BFD"/>
    <w:rsid w:val="003A352D"/>
    <w:rsid w:val="003B41B1"/>
    <w:rsid w:val="0042791A"/>
    <w:rsid w:val="0043691E"/>
    <w:rsid w:val="004A25E3"/>
    <w:rsid w:val="004E04B6"/>
    <w:rsid w:val="005711BD"/>
    <w:rsid w:val="00583722"/>
    <w:rsid w:val="00630A33"/>
    <w:rsid w:val="006533A3"/>
    <w:rsid w:val="006B6E3A"/>
    <w:rsid w:val="006D5DC6"/>
    <w:rsid w:val="00731503"/>
    <w:rsid w:val="00787EFA"/>
    <w:rsid w:val="007A5EDE"/>
    <w:rsid w:val="00834C72"/>
    <w:rsid w:val="008520D0"/>
    <w:rsid w:val="0089042E"/>
    <w:rsid w:val="008B0A36"/>
    <w:rsid w:val="008D76A5"/>
    <w:rsid w:val="008F7796"/>
    <w:rsid w:val="0090348F"/>
    <w:rsid w:val="009567D0"/>
    <w:rsid w:val="00A232D8"/>
    <w:rsid w:val="00A54599"/>
    <w:rsid w:val="00A667AE"/>
    <w:rsid w:val="00A8251B"/>
    <w:rsid w:val="00AA026D"/>
    <w:rsid w:val="00AC1FDA"/>
    <w:rsid w:val="00AC5AEC"/>
    <w:rsid w:val="00B01F7B"/>
    <w:rsid w:val="00B05216"/>
    <w:rsid w:val="00B53B16"/>
    <w:rsid w:val="00BB3185"/>
    <w:rsid w:val="00BF0DDD"/>
    <w:rsid w:val="00C17E7B"/>
    <w:rsid w:val="00C20318"/>
    <w:rsid w:val="00C57062"/>
    <w:rsid w:val="00CB2A53"/>
    <w:rsid w:val="00CD4FBC"/>
    <w:rsid w:val="00E0533A"/>
    <w:rsid w:val="00EF3F85"/>
    <w:rsid w:val="00EF44EF"/>
    <w:rsid w:val="00F15A98"/>
    <w:rsid w:val="00FC1E6D"/>
    <w:rsid w:val="04BB4A92"/>
    <w:rsid w:val="07732AE7"/>
    <w:rsid w:val="08E634CD"/>
    <w:rsid w:val="09C120A6"/>
    <w:rsid w:val="19047448"/>
    <w:rsid w:val="28DF2C4A"/>
    <w:rsid w:val="2B5B4CE8"/>
    <w:rsid w:val="2CE103B2"/>
    <w:rsid w:val="359E0064"/>
    <w:rsid w:val="3E807F19"/>
    <w:rsid w:val="5E9520EE"/>
    <w:rsid w:val="61C07F25"/>
    <w:rsid w:val="621E1A21"/>
    <w:rsid w:val="63607CF7"/>
    <w:rsid w:val="69214036"/>
    <w:rsid w:val="69E8624F"/>
    <w:rsid w:val="7A4411DB"/>
    <w:rsid w:val="7C0A7842"/>
    <w:rsid w:val="7EBF7E8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Pages>
  <Words>136</Words>
  <Characters>777</Characters>
  <Lines>6</Lines>
  <Paragraphs>1</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2022-05-26T07:23:00Z</dcterms:created>
  <dc:creator>Administrator</dc:creator>
  <cp:lastModifiedBy>lenovo</cp:lastModifiedBy>
  <cp:lastPrinted>2022-05-26T08:01:00Z</cp:lastPrinted>
  <dcterms:modified xsi:type="dcterms:W3CDTF">2026-05-19T06:27:35Z</dcterms:modified>
  <dc:title>青岛市崂山区市场监督管理局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y fmtid="{D5CDD505-2E9C-101B-9397-08002B2CF9AE}" pid="3" name="ICV">
    <vt:lpwstr>C49568DB39DE44A5808C7E5340D12ECD</vt:lpwstr>
  </property>
</Properties>
</file>