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E7EDA">
      <w:pPr>
        <w:snapToGrid w:val="0"/>
        <w:spacing w:line="360" w:lineRule="auto"/>
        <w:jc w:val="center"/>
        <w:rPr>
          <w:rFonts w:ascii="方正小标宋简体" w:hAnsi="仿宋" w:eastAsia="方正小标宋简体" w:cs="方正仿宋简体"/>
          <w:color w:val="000000"/>
          <w:sz w:val="32"/>
          <w:szCs w:val="32"/>
        </w:rPr>
      </w:pPr>
      <w:bookmarkStart w:id="4" w:name="_GoBack"/>
      <w:bookmarkEnd w:id="4"/>
      <w:r>
        <w:rPr>
          <w:rFonts w:hint="eastAsia" w:ascii="方正小标宋简体" w:hAnsi="仿宋" w:eastAsia="方正小标宋简体" w:cs="方正仿宋简体"/>
          <w:color w:val="000000"/>
          <w:sz w:val="32"/>
          <w:szCs w:val="32"/>
        </w:rPr>
        <w:t>青岛市建筑保温材料产品质量监督抽查实施细则</w:t>
      </w:r>
    </w:p>
    <w:p w14:paraId="72C7CA64">
      <w:pPr>
        <w:snapToGrid w:val="0"/>
        <w:spacing w:line="360" w:lineRule="auto"/>
        <w:jc w:val="center"/>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（2026年）</w:t>
      </w:r>
    </w:p>
    <w:p w14:paraId="03FC3BED">
      <w:pPr>
        <w:snapToGrid w:val="0"/>
        <w:spacing w:line="440" w:lineRule="exact"/>
        <w:ind w:firstLine="359" w:firstLineChars="171"/>
        <w:rPr>
          <w:rFonts w:ascii="宋体" w:hAnsi="宋体"/>
          <w:color w:val="000000"/>
          <w:szCs w:val="21"/>
        </w:rPr>
      </w:pPr>
    </w:p>
    <w:p w14:paraId="492AA757">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60E0CE50">
      <w:pPr>
        <w:snapToGrid w:val="0"/>
        <w:spacing w:line="440" w:lineRule="exact"/>
        <w:rPr>
          <w:color w:val="000000"/>
          <w:szCs w:val="21"/>
        </w:rPr>
      </w:pPr>
      <w:r>
        <w:rPr>
          <w:rFonts w:hint="eastAsia"/>
          <w:color w:val="000000"/>
          <w:szCs w:val="21"/>
        </w:rPr>
        <w:t xml:space="preserve">1.1 抽样方法 以随机抽样的方式在被抽样生产者、销售者的待销产品中抽取。 </w:t>
      </w:r>
    </w:p>
    <w:p w14:paraId="38B319ED">
      <w:pPr>
        <w:snapToGrid w:val="0"/>
        <w:spacing w:line="440" w:lineRule="exact"/>
        <w:rPr>
          <w:color w:val="000000"/>
          <w:szCs w:val="21"/>
        </w:rPr>
      </w:pPr>
      <w:r>
        <w:rPr>
          <w:rFonts w:hint="eastAsia"/>
          <w:color w:val="000000"/>
          <w:szCs w:val="21"/>
        </w:rPr>
        <w:t xml:space="preserve">1.2 抽样基数 抽样基数满足抽样数量即可。 </w:t>
      </w:r>
    </w:p>
    <w:p w14:paraId="3A849629">
      <w:pPr>
        <w:snapToGrid w:val="0"/>
        <w:spacing w:line="440" w:lineRule="exact"/>
        <w:rPr>
          <w:color w:val="000000"/>
          <w:szCs w:val="21"/>
        </w:rPr>
      </w:pPr>
      <w:r>
        <w:rPr>
          <w:rFonts w:hint="eastAsia"/>
          <w:color w:val="000000"/>
          <w:szCs w:val="21"/>
        </w:rPr>
        <w:t>1.3 抽样范围 抽查产品种类包括外墙外保温用模塑聚苯乙烯泡沫塑料、绝热用模塑聚苯乙烯泡沫塑料、建筑绝热用石墨改性模塑聚苯乙烯泡沫塑料、外墙外保温用挤塑聚苯乙烯泡沫塑料、绝热用 挤塑聚苯乙烯泡沫塑料、</w:t>
      </w:r>
      <w:r>
        <w:rPr>
          <w:color w:val="000000"/>
          <w:szCs w:val="21"/>
        </w:rPr>
        <w:t>绝热用岩棉板</w:t>
      </w:r>
      <w:r>
        <w:rPr>
          <w:rFonts w:hint="eastAsia"/>
          <w:color w:val="000000"/>
          <w:szCs w:val="21"/>
        </w:rPr>
        <w:t>、</w:t>
      </w:r>
      <w:r>
        <w:rPr>
          <w:color w:val="000000"/>
          <w:szCs w:val="21"/>
        </w:rPr>
        <w:t>建筑外墙外保温用岩棉板</w:t>
      </w:r>
      <w:r>
        <w:rPr>
          <w:rFonts w:hint="eastAsia"/>
          <w:color w:val="000000"/>
          <w:szCs w:val="21"/>
        </w:rPr>
        <w:t xml:space="preserve">。 </w:t>
      </w:r>
    </w:p>
    <w:p w14:paraId="0958B904">
      <w:pPr>
        <w:snapToGrid w:val="0"/>
        <w:spacing w:line="440" w:lineRule="exact"/>
        <w:rPr>
          <w:color w:val="000000"/>
          <w:szCs w:val="21"/>
        </w:rPr>
      </w:pPr>
      <w:r>
        <w:rPr>
          <w:rFonts w:hint="eastAsia"/>
          <w:color w:val="000000"/>
          <w:szCs w:val="21"/>
        </w:rPr>
        <w:t xml:space="preserve">1.4 抽样数量 每批次产品抽样数量及抽样要求见下表： </w:t>
      </w:r>
    </w:p>
    <w:p w14:paraId="054D9DCE">
      <w:pPr>
        <w:snapToGrid w:val="0"/>
        <w:spacing w:line="440" w:lineRule="exact"/>
        <w:jc w:val="center"/>
        <w:rPr>
          <w:b/>
          <w:bCs/>
          <w:color w:val="000000"/>
          <w:szCs w:val="21"/>
        </w:rPr>
      </w:pPr>
      <w:r>
        <w:rPr>
          <w:rFonts w:hint="eastAsia"/>
          <w:b/>
          <w:bCs/>
          <w:color w:val="000000"/>
          <w:szCs w:val="21"/>
        </w:rPr>
        <w:t>表 1-1 抽样数量及抽样要求</w:t>
      </w:r>
    </w:p>
    <w:tbl>
      <w:tblPr>
        <w:tblStyle w:val="4"/>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9"/>
        <w:gridCol w:w="1614"/>
        <w:gridCol w:w="2163"/>
        <w:gridCol w:w="3522"/>
      </w:tblGrid>
      <w:tr w14:paraId="0410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746" w:type="dxa"/>
            <w:vAlign w:val="center"/>
          </w:tcPr>
          <w:p w14:paraId="3C63FCCD">
            <w:pPr>
              <w:snapToGrid w:val="0"/>
              <w:spacing w:line="300" w:lineRule="exact"/>
              <w:jc w:val="center"/>
              <w:rPr>
                <w:szCs w:val="21"/>
              </w:rPr>
            </w:pPr>
            <w:r>
              <w:rPr>
                <w:szCs w:val="21"/>
              </w:rPr>
              <w:t>序号</w:t>
            </w:r>
          </w:p>
        </w:tc>
        <w:tc>
          <w:tcPr>
            <w:tcW w:w="1129" w:type="dxa"/>
            <w:vAlign w:val="center"/>
          </w:tcPr>
          <w:p w14:paraId="13DD2A40">
            <w:pPr>
              <w:snapToGrid w:val="0"/>
              <w:spacing w:line="300" w:lineRule="exact"/>
              <w:jc w:val="center"/>
              <w:rPr>
                <w:szCs w:val="21"/>
              </w:rPr>
            </w:pPr>
            <w:r>
              <w:rPr>
                <w:szCs w:val="21"/>
              </w:rPr>
              <w:t>产品名称</w:t>
            </w:r>
          </w:p>
        </w:tc>
        <w:tc>
          <w:tcPr>
            <w:tcW w:w="1614" w:type="dxa"/>
            <w:vAlign w:val="center"/>
          </w:tcPr>
          <w:p w14:paraId="129CFD29">
            <w:pPr>
              <w:snapToGrid w:val="0"/>
              <w:spacing w:line="300" w:lineRule="exact"/>
              <w:jc w:val="center"/>
              <w:rPr>
                <w:szCs w:val="21"/>
              </w:rPr>
            </w:pPr>
            <w:r>
              <w:rPr>
                <w:szCs w:val="21"/>
              </w:rPr>
              <w:t>燃烧性能等级</w:t>
            </w:r>
          </w:p>
        </w:tc>
        <w:tc>
          <w:tcPr>
            <w:tcW w:w="2163" w:type="dxa"/>
            <w:vAlign w:val="center"/>
          </w:tcPr>
          <w:p w14:paraId="42EBF4AD">
            <w:pPr>
              <w:snapToGrid w:val="0"/>
              <w:spacing w:line="300" w:lineRule="exact"/>
              <w:jc w:val="center"/>
              <w:rPr>
                <w:szCs w:val="21"/>
                <w:lang w:val="de-DE"/>
              </w:rPr>
            </w:pPr>
            <w:r>
              <w:rPr>
                <w:rFonts w:hint="eastAsia"/>
                <w:szCs w:val="21"/>
                <w:lang w:val="de-DE"/>
              </w:rPr>
              <w:t>每批次</w:t>
            </w:r>
            <w:r>
              <w:rPr>
                <w:szCs w:val="21"/>
              </w:rPr>
              <w:t>抽样样品尺寸</w:t>
            </w:r>
          </w:p>
        </w:tc>
        <w:tc>
          <w:tcPr>
            <w:tcW w:w="3522" w:type="dxa"/>
            <w:vAlign w:val="center"/>
          </w:tcPr>
          <w:p w14:paraId="456ACC2E">
            <w:pPr>
              <w:snapToGrid w:val="0"/>
              <w:spacing w:line="300" w:lineRule="exact"/>
              <w:jc w:val="center"/>
              <w:rPr>
                <w:szCs w:val="21"/>
              </w:rPr>
            </w:pPr>
            <w:r>
              <w:rPr>
                <w:rFonts w:hint="eastAsia"/>
                <w:szCs w:val="21"/>
                <w:lang w:val="de-DE"/>
              </w:rPr>
              <w:t>每批次</w:t>
            </w:r>
            <w:r>
              <w:rPr>
                <w:szCs w:val="21"/>
              </w:rPr>
              <w:t>抽样样品数量</w:t>
            </w:r>
          </w:p>
        </w:tc>
      </w:tr>
      <w:tr w14:paraId="15CA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Align w:val="center"/>
          </w:tcPr>
          <w:p w14:paraId="225DD5F4">
            <w:pPr>
              <w:snapToGrid w:val="0"/>
              <w:spacing w:line="300" w:lineRule="exact"/>
              <w:jc w:val="center"/>
              <w:rPr>
                <w:szCs w:val="21"/>
              </w:rPr>
            </w:pPr>
            <w:r>
              <w:rPr>
                <w:szCs w:val="21"/>
              </w:rPr>
              <w:t>1</w:t>
            </w:r>
          </w:p>
        </w:tc>
        <w:tc>
          <w:tcPr>
            <w:tcW w:w="1129" w:type="dxa"/>
            <w:vMerge w:val="restart"/>
            <w:vAlign w:val="center"/>
          </w:tcPr>
          <w:p w14:paraId="6E521062">
            <w:pPr>
              <w:spacing w:line="300" w:lineRule="exact"/>
              <w:jc w:val="center"/>
              <w:rPr>
                <w:szCs w:val="21"/>
              </w:rPr>
            </w:pPr>
            <w:r>
              <w:rPr>
                <w:rFonts w:hint="eastAsia"/>
                <w:szCs w:val="21"/>
              </w:rPr>
              <w:t>模塑聚苯乙烯泡沫塑料</w:t>
            </w:r>
          </w:p>
        </w:tc>
        <w:tc>
          <w:tcPr>
            <w:tcW w:w="1614" w:type="dxa"/>
            <w:vAlign w:val="center"/>
          </w:tcPr>
          <w:p w14:paraId="710738CD">
            <w:pPr>
              <w:snapToGrid w:val="0"/>
              <w:spacing w:line="300" w:lineRule="exact"/>
              <w:jc w:val="center"/>
              <w:rPr>
                <w:szCs w:val="21"/>
              </w:rPr>
            </w:pPr>
            <w:r>
              <w:rPr>
                <w:rFonts w:hint="eastAsia"/>
                <w:szCs w:val="21"/>
              </w:rPr>
              <w:t>B</w:t>
            </w:r>
            <w:r>
              <w:rPr>
                <w:rFonts w:hint="eastAsia"/>
                <w:szCs w:val="21"/>
                <w:vertAlign w:val="subscript"/>
              </w:rPr>
              <w:t>1</w:t>
            </w:r>
            <w:r>
              <w:rPr>
                <w:rFonts w:hint="eastAsia"/>
                <w:szCs w:val="21"/>
              </w:rPr>
              <w:t>级或B</w:t>
            </w:r>
            <w:r>
              <w:rPr>
                <w:rFonts w:hint="eastAsia"/>
                <w:szCs w:val="21"/>
                <w:vertAlign w:val="subscript"/>
              </w:rPr>
              <w:t>2</w:t>
            </w:r>
            <w:r>
              <w:rPr>
                <w:rFonts w:hint="eastAsia"/>
                <w:szCs w:val="21"/>
              </w:rPr>
              <w:t>(D)级</w:t>
            </w:r>
          </w:p>
        </w:tc>
        <w:tc>
          <w:tcPr>
            <w:tcW w:w="2163" w:type="dxa"/>
            <w:vMerge w:val="restart"/>
            <w:vAlign w:val="center"/>
          </w:tcPr>
          <w:p w14:paraId="67F727AA">
            <w:pPr>
              <w:snapToGrid w:val="0"/>
              <w:spacing w:line="300" w:lineRule="exact"/>
              <w:rPr>
                <w:szCs w:val="21"/>
                <w:lang w:val="de-DE"/>
              </w:rPr>
            </w:pPr>
            <w:r>
              <w:rPr>
                <w:rFonts w:hint="eastAsia"/>
                <w:szCs w:val="21"/>
                <w:lang w:val="de-DE"/>
              </w:rPr>
              <w:t>随机抽取长度不小于900mm，宽度不小于500mm，厚度不小于50mm的产品。</w:t>
            </w:r>
          </w:p>
        </w:tc>
        <w:tc>
          <w:tcPr>
            <w:tcW w:w="3522" w:type="dxa"/>
            <w:vAlign w:val="center"/>
          </w:tcPr>
          <w:p w14:paraId="421C4FA4">
            <w:pPr>
              <w:snapToGrid w:val="0"/>
              <w:spacing w:line="300" w:lineRule="exact"/>
              <w:jc w:val="left"/>
              <w:rPr>
                <w:szCs w:val="21"/>
                <w:lang w:val="de-DE"/>
              </w:rPr>
            </w:pPr>
            <w:r>
              <w:rPr>
                <w:rFonts w:hint="eastAsia"/>
                <w:szCs w:val="21"/>
                <w:lang w:val="de-DE"/>
              </w:rPr>
              <w:t>在同一批次产品中抽取样品不少于至少30m</w:t>
            </w:r>
            <w:r>
              <w:rPr>
                <w:rFonts w:hint="eastAsia"/>
                <w:szCs w:val="21"/>
                <w:vertAlign w:val="superscript"/>
                <w:lang w:val="de-DE"/>
              </w:rPr>
              <w:t>2</w:t>
            </w:r>
            <w:r>
              <w:rPr>
                <w:rFonts w:hint="eastAsia"/>
                <w:szCs w:val="21"/>
                <w:lang w:val="de-DE"/>
              </w:rPr>
              <w:t>，</w:t>
            </w:r>
            <w:r>
              <w:rPr>
                <w:color w:val="000000"/>
                <w:szCs w:val="21"/>
              </w:rPr>
              <w:t>其中至少15m</w:t>
            </w:r>
            <w:r>
              <w:rPr>
                <w:color w:val="000000"/>
                <w:szCs w:val="21"/>
                <w:vertAlign w:val="superscript"/>
              </w:rPr>
              <w:t>2</w:t>
            </w:r>
            <w:r>
              <w:rPr>
                <w:color w:val="000000"/>
                <w:szCs w:val="21"/>
              </w:rPr>
              <w:t>作为检验样品，15m</w:t>
            </w:r>
            <w:r>
              <w:rPr>
                <w:color w:val="000000"/>
                <w:szCs w:val="21"/>
                <w:vertAlign w:val="superscript"/>
              </w:rPr>
              <w:t>2</w:t>
            </w:r>
            <w:r>
              <w:rPr>
                <w:color w:val="000000"/>
                <w:szCs w:val="21"/>
              </w:rPr>
              <w:t>作为备用样品</w:t>
            </w:r>
            <w:r>
              <w:rPr>
                <w:rFonts w:hint="eastAsia"/>
                <w:szCs w:val="21"/>
                <w:lang w:val="de-DE"/>
              </w:rPr>
              <w:t>。</w:t>
            </w:r>
          </w:p>
        </w:tc>
      </w:tr>
      <w:tr w14:paraId="0AA0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Align w:val="center"/>
          </w:tcPr>
          <w:p w14:paraId="1174A1FF">
            <w:pPr>
              <w:snapToGrid w:val="0"/>
              <w:spacing w:line="300" w:lineRule="exact"/>
              <w:jc w:val="center"/>
              <w:rPr>
                <w:szCs w:val="21"/>
              </w:rPr>
            </w:pPr>
            <w:r>
              <w:rPr>
                <w:szCs w:val="21"/>
              </w:rPr>
              <w:t>2</w:t>
            </w:r>
          </w:p>
        </w:tc>
        <w:tc>
          <w:tcPr>
            <w:tcW w:w="1129" w:type="dxa"/>
            <w:vMerge w:val="continue"/>
            <w:vAlign w:val="center"/>
          </w:tcPr>
          <w:p w14:paraId="467AB466">
            <w:pPr>
              <w:spacing w:line="300" w:lineRule="exact"/>
              <w:jc w:val="center"/>
              <w:rPr>
                <w:szCs w:val="21"/>
              </w:rPr>
            </w:pPr>
          </w:p>
        </w:tc>
        <w:tc>
          <w:tcPr>
            <w:tcW w:w="1614" w:type="dxa"/>
            <w:vAlign w:val="center"/>
          </w:tcPr>
          <w:p w14:paraId="4964F5C8">
            <w:pPr>
              <w:snapToGrid w:val="0"/>
              <w:spacing w:line="300" w:lineRule="exact"/>
              <w:jc w:val="center"/>
              <w:rPr>
                <w:szCs w:val="21"/>
              </w:rPr>
            </w:pPr>
            <w:r>
              <w:rPr>
                <w:color w:val="000000"/>
                <w:szCs w:val="21"/>
              </w:rPr>
              <w:t>B</w:t>
            </w:r>
            <w:r>
              <w:rPr>
                <w:color w:val="000000"/>
                <w:szCs w:val="21"/>
                <w:vertAlign w:val="subscript"/>
              </w:rPr>
              <w:t>2</w:t>
            </w:r>
            <w:r>
              <w:rPr>
                <w:color w:val="000000"/>
                <w:szCs w:val="21"/>
              </w:rPr>
              <w:t>（E）级</w:t>
            </w:r>
          </w:p>
        </w:tc>
        <w:tc>
          <w:tcPr>
            <w:tcW w:w="2163" w:type="dxa"/>
            <w:vMerge w:val="continue"/>
          </w:tcPr>
          <w:p w14:paraId="3D7C69D2">
            <w:pPr>
              <w:snapToGrid w:val="0"/>
              <w:spacing w:line="300" w:lineRule="exact"/>
              <w:jc w:val="center"/>
              <w:rPr>
                <w:szCs w:val="21"/>
              </w:rPr>
            </w:pPr>
          </w:p>
        </w:tc>
        <w:tc>
          <w:tcPr>
            <w:tcW w:w="3522" w:type="dxa"/>
            <w:vAlign w:val="center"/>
          </w:tcPr>
          <w:p w14:paraId="44DDFE21">
            <w:pPr>
              <w:snapToGrid w:val="0"/>
              <w:spacing w:line="300" w:lineRule="exact"/>
              <w:jc w:val="left"/>
              <w:rPr>
                <w:szCs w:val="21"/>
              </w:rPr>
            </w:pPr>
            <w:r>
              <w:rPr>
                <w:color w:val="000000"/>
                <w:szCs w:val="21"/>
              </w:rPr>
              <w:t>同一批次产品中抽取样品不少于10m</w:t>
            </w:r>
            <w:r>
              <w:rPr>
                <w:color w:val="000000"/>
                <w:szCs w:val="21"/>
                <w:vertAlign w:val="superscript"/>
              </w:rPr>
              <w:t>2</w:t>
            </w:r>
            <w:r>
              <w:rPr>
                <w:color w:val="000000"/>
                <w:szCs w:val="21"/>
              </w:rPr>
              <w:t>，其中至少5m</w:t>
            </w:r>
            <w:r>
              <w:rPr>
                <w:color w:val="000000"/>
                <w:szCs w:val="21"/>
                <w:vertAlign w:val="superscript"/>
              </w:rPr>
              <w:t>2</w:t>
            </w:r>
            <w:r>
              <w:rPr>
                <w:color w:val="000000"/>
                <w:szCs w:val="21"/>
              </w:rPr>
              <w:t>为检验样品，5m</w:t>
            </w:r>
            <w:r>
              <w:rPr>
                <w:color w:val="000000"/>
                <w:szCs w:val="21"/>
                <w:vertAlign w:val="superscript"/>
              </w:rPr>
              <w:t>2</w:t>
            </w:r>
            <w:r>
              <w:rPr>
                <w:color w:val="000000"/>
                <w:szCs w:val="21"/>
              </w:rPr>
              <w:t>为备用样品。</w:t>
            </w:r>
          </w:p>
        </w:tc>
      </w:tr>
      <w:tr w14:paraId="49DE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Align w:val="center"/>
          </w:tcPr>
          <w:p w14:paraId="4A35407A">
            <w:pPr>
              <w:snapToGrid w:val="0"/>
              <w:spacing w:line="300" w:lineRule="exact"/>
              <w:jc w:val="center"/>
              <w:rPr>
                <w:szCs w:val="21"/>
              </w:rPr>
            </w:pPr>
            <w:r>
              <w:rPr>
                <w:szCs w:val="21"/>
              </w:rPr>
              <w:t>3</w:t>
            </w:r>
          </w:p>
        </w:tc>
        <w:tc>
          <w:tcPr>
            <w:tcW w:w="1129" w:type="dxa"/>
            <w:vMerge w:val="restart"/>
            <w:vAlign w:val="center"/>
          </w:tcPr>
          <w:p w14:paraId="22195765">
            <w:pPr>
              <w:spacing w:line="300" w:lineRule="exact"/>
              <w:jc w:val="center"/>
              <w:rPr>
                <w:szCs w:val="21"/>
              </w:rPr>
            </w:pPr>
            <w:r>
              <w:rPr>
                <w:rFonts w:hint="eastAsia"/>
                <w:szCs w:val="21"/>
              </w:rPr>
              <w:t>挤塑聚苯乙烯泡沫塑料</w:t>
            </w:r>
          </w:p>
        </w:tc>
        <w:tc>
          <w:tcPr>
            <w:tcW w:w="1614" w:type="dxa"/>
            <w:vAlign w:val="center"/>
          </w:tcPr>
          <w:p w14:paraId="4A7AB4FC">
            <w:pPr>
              <w:snapToGrid w:val="0"/>
              <w:spacing w:line="300" w:lineRule="exact"/>
              <w:jc w:val="center"/>
              <w:rPr>
                <w:szCs w:val="21"/>
              </w:rPr>
            </w:pPr>
            <w:r>
              <w:rPr>
                <w:rFonts w:hint="eastAsia"/>
                <w:szCs w:val="21"/>
              </w:rPr>
              <w:t>B</w:t>
            </w:r>
            <w:r>
              <w:rPr>
                <w:rFonts w:hint="eastAsia"/>
                <w:szCs w:val="21"/>
                <w:vertAlign w:val="subscript"/>
              </w:rPr>
              <w:t>1</w:t>
            </w:r>
            <w:r>
              <w:rPr>
                <w:rFonts w:hint="eastAsia"/>
                <w:szCs w:val="21"/>
              </w:rPr>
              <w:t>级或B</w:t>
            </w:r>
            <w:r>
              <w:rPr>
                <w:rFonts w:hint="eastAsia"/>
                <w:szCs w:val="21"/>
                <w:vertAlign w:val="subscript"/>
              </w:rPr>
              <w:t>2</w:t>
            </w:r>
            <w:r>
              <w:rPr>
                <w:rFonts w:hint="eastAsia"/>
                <w:szCs w:val="21"/>
              </w:rPr>
              <w:t>(D)级</w:t>
            </w:r>
          </w:p>
        </w:tc>
        <w:tc>
          <w:tcPr>
            <w:tcW w:w="2163" w:type="dxa"/>
            <w:vMerge w:val="restart"/>
            <w:vAlign w:val="center"/>
          </w:tcPr>
          <w:p w14:paraId="58CAF8AB">
            <w:pPr>
              <w:snapToGrid w:val="0"/>
              <w:spacing w:line="300" w:lineRule="exact"/>
              <w:rPr>
                <w:szCs w:val="21"/>
              </w:rPr>
            </w:pPr>
            <w:r>
              <w:rPr>
                <w:color w:val="000000"/>
                <w:szCs w:val="21"/>
              </w:rPr>
              <w:t>随机抽取长度不小于900mm，宽度不小于500mm的产品。</w:t>
            </w:r>
          </w:p>
        </w:tc>
        <w:tc>
          <w:tcPr>
            <w:tcW w:w="3522" w:type="dxa"/>
            <w:vAlign w:val="center"/>
          </w:tcPr>
          <w:p w14:paraId="69F05748">
            <w:pPr>
              <w:snapToGrid w:val="0"/>
              <w:spacing w:line="300" w:lineRule="exact"/>
              <w:jc w:val="left"/>
              <w:rPr>
                <w:szCs w:val="21"/>
                <w:lang w:val="de-DE"/>
              </w:rPr>
            </w:pPr>
            <w:r>
              <w:rPr>
                <w:rFonts w:hint="eastAsia"/>
                <w:szCs w:val="21"/>
                <w:lang w:val="de-DE"/>
              </w:rPr>
              <w:t>在同一批次产品中抽取样品不少于至少30m</w:t>
            </w:r>
            <w:r>
              <w:rPr>
                <w:rFonts w:hint="eastAsia"/>
                <w:szCs w:val="21"/>
                <w:vertAlign w:val="superscript"/>
                <w:lang w:val="de-DE"/>
              </w:rPr>
              <w:t>2</w:t>
            </w:r>
            <w:r>
              <w:rPr>
                <w:rFonts w:hint="eastAsia"/>
                <w:szCs w:val="21"/>
                <w:lang w:val="de-DE"/>
              </w:rPr>
              <w:t>，</w:t>
            </w:r>
            <w:r>
              <w:rPr>
                <w:color w:val="000000"/>
                <w:szCs w:val="21"/>
              </w:rPr>
              <w:t>其中至少15m</w:t>
            </w:r>
            <w:r>
              <w:rPr>
                <w:color w:val="000000"/>
                <w:szCs w:val="21"/>
                <w:vertAlign w:val="superscript"/>
              </w:rPr>
              <w:t>2</w:t>
            </w:r>
            <w:r>
              <w:rPr>
                <w:color w:val="000000"/>
                <w:szCs w:val="21"/>
              </w:rPr>
              <w:t>作为检验样品，15m</w:t>
            </w:r>
            <w:r>
              <w:rPr>
                <w:color w:val="000000"/>
                <w:szCs w:val="21"/>
                <w:vertAlign w:val="superscript"/>
              </w:rPr>
              <w:t>2</w:t>
            </w:r>
            <w:r>
              <w:rPr>
                <w:color w:val="000000"/>
                <w:szCs w:val="21"/>
              </w:rPr>
              <w:t>作为备用样品</w:t>
            </w:r>
            <w:r>
              <w:rPr>
                <w:rFonts w:hint="eastAsia"/>
                <w:szCs w:val="21"/>
                <w:lang w:val="de-DE"/>
              </w:rPr>
              <w:t>。</w:t>
            </w:r>
          </w:p>
        </w:tc>
      </w:tr>
      <w:tr w14:paraId="6DFD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Align w:val="center"/>
          </w:tcPr>
          <w:p w14:paraId="6D8C5179">
            <w:pPr>
              <w:snapToGrid w:val="0"/>
              <w:spacing w:line="300" w:lineRule="exact"/>
              <w:jc w:val="center"/>
              <w:rPr>
                <w:szCs w:val="21"/>
              </w:rPr>
            </w:pPr>
            <w:r>
              <w:rPr>
                <w:szCs w:val="21"/>
              </w:rPr>
              <w:t>4</w:t>
            </w:r>
          </w:p>
        </w:tc>
        <w:tc>
          <w:tcPr>
            <w:tcW w:w="1129" w:type="dxa"/>
            <w:vMerge w:val="continue"/>
            <w:vAlign w:val="center"/>
          </w:tcPr>
          <w:p w14:paraId="25A6797B">
            <w:pPr>
              <w:spacing w:line="300" w:lineRule="exact"/>
              <w:jc w:val="center"/>
              <w:rPr>
                <w:szCs w:val="21"/>
              </w:rPr>
            </w:pPr>
          </w:p>
        </w:tc>
        <w:tc>
          <w:tcPr>
            <w:tcW w:w="1614" w:type="dxa"/>
            <w:vAlign w:val="center"/>
          </w:tcPr>
          <w:p w14:paraId="66D3E7EA">
            <w:pPr>
              <w:snapToGrid w:val="0"/>
              <w:spacing w:line="300" w:lineRule="exact"/>
              <w:jc w:val="center"/>
              <w:rPr>
                <w:szCs w:val="21"/>
              </w:rPr>
            </w:pPr>
            <w:r>
              <w:rPr>
                <w:color w:val="000000"/>
                <w:szCs w:val="21"/>
              </w:rPr>
              <w:t>B</w:t>
            </w:r>
            <w:r>
              <w:rPr>
                <w:color w:val="000000"/>
                <w:szCs w:val="21"/>
                <w:vertAlign w:val="subscript"/>
              </w:rPr>
              <w:t>2</w:t>
            </w:r>
            <w:r>
              <w:rPr>
                <w:color w:val="000000"/>
                <w:szCs w:val="21"/>
              </w:rPr>
              <w:t>（E）级</w:t>
            </w:r>
          </w:p>
        </w:tc>
        <w:tc>
          <w:tcPr>
            <w:tcW w:w="2163" w:type="dxa"/>
            <w:vMerge w:val="continue"/>
          </w:tcPr>
          <w:p w14:paraId="11E011B2">
            <w:pPr>
              <w:snapToGrid w:val="0"/>
              <w:spacing w:line="300" w:lineRule="exact"/>
              <w:jc w:val="center"/>
              <w:rPr>
                <w:szCs w:val="21"/>
              </w:rPr>
            </w:pPr>
          </w:p>
        </w:tc>
        <w:tc>
          <w:tcPr>
            <w:tcW w:w="3522" w:type="dxa"/>
            <w:vAlign w:val="center"/>
          </w:tcPr>
          <w:p w14:paraId="483A66E4">
            <w:pPr>
              <w:snapToGrid w:val="0"/>
              <w:spacing w:line="300" w:lineRule="exact"/>
              <w:jc w:val="left"/>
              <w:rPr>
                <w:szCs w:val="21"/>
              </w:rPr>
            </w:pPr>
            <w:r>
              <w:rPr>
                <w:color w:val="000000"/>
                <w:szCs w:val="21"/>
              </w:rPr>
              <w:t>同一批次产品中抽取样品不少于10m</w:t>
            </w:r>
            <w:r>
              <w:rPr>
                <w:color w:val="000000"/>
                <w:szCs w:val="21"/>
                <w:vertAlign w:val="superscript"/>
              </w:rPr>
              <w:t>2</w:t>
            </w:r>
            <w:r>
              <w:rPr>
                <w:color w:val="000000"/>
                <w:szCs w:val="21"/>
              </w:rPr>
              <w:t>，其中至少5m</w:t>
            </w:r>
            <w:r>
              <w:rPr>
                <w:color w:val="000000"/>
                <w:szCs w:val="21"/>
                <w:vertAlign w:val="superscript"/>
              </w:rPr>
              <w:t>2</w:t>
            </w:r>
            <w:r>
              <w:rPr>
                <w:color w:val="000000"/>
                <w:szCs w:val="21"/>
              </w:rPr>
              <w:t>为检验样品，5m</w:t>
            </w:r>
            <w:r>
              <w:rPr>
                <w:color w:val="000000"/>
                <w:szCs w:val="21"/>
                <w:vertAlign w:val="superscript"/>
              </w:rPr>
              <w:t>2</w:t>
            </w:r>
            <w:r>
              <w:rPr>
                <w:color w:val="000000"/>
                <w:szCs w:val="21"/>
              </w:rPr>
              <w:t>为备用样品。</w:t>
            </w:r>
          </w:p>
        </w:tc>
      </w:tr>
      <w:tr w14:paraId="59D0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Align w:val="center"/>
          </w:tcPr>
          <w:p w14:paraId="0DC20EF9">
            <w:pPr>
              <w:snapToGrid w:val="0"/>
              <w:spacing w:line="300" w:lineRule="exact"/>
              <w:jc w:val="center"/>
              <w:rPr>
                <w:szCs w:val="21"/>
              </w:rPr>
            </w:pPr>
            <w:r>
              <w:rPr>
                <w:rFonts w:hint="eastAsia"/>
                <w:szCs w:val="21"/>
              </w:rPr>
              <w:t>5</w:t>
            </w:r>
          </w:p>
        </w:tc>
        <w:tc>
          <w:tcPr>
            <w:tcW w:w="1129" w:type="dxa"/>
            <w:vMerge w:val="restart"/>
            <w:vAlign w:val="center"/>
          </w:tcPr>
          <w:p w14:paraId="18351D1E">
            <w:pPr>
              <w:spacing w:line="300" w:lineRule="exact"/>
              <w:jc w:val="center"/>
              <w:rPr>
                <w:szCs w:val="21"/>
              </w:rPr>
            </w:pPr>
            <w:r>
              <w:rPr>
                <w:rFonts w:hint="eastAsia"/>
                <w:szCs w:val="21"/>
              </w:rPr>
              <w:t>岩棉板</w:t>
            </w:r>
          </w:p>
        </w:tc>
        <w:tc>
          <w:tcPr>
            <w:tcW w:w="1614" w:type="dxa"/>
            <w:vAlign w:val="center"/>
          </w:tcPr>
          <w:p w14:paraId="3702B77F">
            <w:pPr>
              <w:snapToGrid w:val="0"/>
              <w:spacing w:line="300" w:lineRule="exact"/>
              <w:jc w:val="center"/>
              <w:rPr>
                <w:color w:val="000000"/>
                <w:szCs w:val="21"/>
              </w:rPr>
            </w:pPr>
            <w:r>
              <w:rPr>
                <w:color w:val="000000"/>
                <w:szCs w:val="21"/>
              </w:rPr>
              <w:t>A（A2）级</w:t>
            </w:r>
          </w:p>
        </w:tc>
        <w:tc>
          <w:tcPr>
            <w:tcW w:w="2163" w:type="dxa"/>
            <w:vMerge w:val="restart"/>
          </w:tcPr>
          <w:p w14:paraId="6C81B610">
            <w:pPr>
              <w:snapToGrid w:val="0"/>
              <w:spacing w:line="300" w:lineRule="exact"/>
              <w:jc w:val="center"/>
              <w:rPr>
                <w:szCs w:val="21"/>
              </w:rPr>
            </w:pPr>
            <w:r>
              <w:rPr>
                <w:rFonts w:hint="eastAsia"/>
                <w:szCs w:val="21"/>
              </w:rPr>
              <w:t>/</w:t>
            </w:r>
          </w:p>
        </w:tc>
        <w:tc>
          <w:tcPr>
            <w:tcW w:w="3522" w:type="dxa"/>
            <w:vAlign w:val="center"/>
          </w:tcPr>
          <w:p w14:paraId="22F2FD1D">
            <w:pPr>
              <w:snapToGrid w:val="0"/>
              <w:spacing w:line="300" w:lineRule="exact"/>
              <w:jc w:val="left"/>
              <w:rPr>
                <w:color w:val="000000"/>
                <w:szCs w:val="21"/>
              </w:rPr>
            </w:pPr>
            <w:r>
              <w:rPr>
                <w:color w:val="000000"/>
                <w:szCs w:val="21"/>
              </w:rPr>
              <w:t>在同一批次产品中抽取样品不少于30m</w:t>
            </w:r>
            <w:r>
              <w:rPr>
                <w:color w:val="000000"/>
                <w:szCs w:val="21"/>
                <w:vertAlign w:val="superscript"/>
              </w:rPr>
              <w:t>2</w:t>
            </w:r>
            <w:r>
              <w:rPr>
                <w:color w:val="000000"/>
                <w:szCs w:val="21"/>
              </w:rPr>
              <w:t>，其中至少有15m</w:t>
            </w:r>
            <w:r>
              <w:rPr>
                <w:color w:val="000000"/>
                <w:szCs w:val="21"/>
                <w:vertAlign w:val="superscript"/>
              </w:rPr>
              <w:t>2</w:t>
            </w:r>
            <w:r>
              <w:rPr>
                <w:color w:val="000000"/>
                <w:szCs w:val="21"/>
              </w:rPr>
              <w:t>作为检验样品，15m</w:t>
            </w:r>
            <w:r>
              <w:rPr>
                <w:color w:val="000000"/>
                <w:szCs w:val="21"/>
                <w:vertAlign w:val="superscript"/>
              </w:rPr>
              <w:t>2</w:t>
            </w:r>
            <w:r>
              <w:rPr>
                <w:color w:val="000000"/>
                <w:szCs w:val="21"/>
              </w:rPr>
              <w:t>作为备用样品</w:t>
            </w:r>
          </w:p>
        </w:tc>
      </w:tr>
      <w:tr w14:paraId="4258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Align w:val="center"/>
          </w:tcPr>
          <w:p w14:paraId="71D47A16">
            <w:pPr>
              <w:snapToGrid w:val="0"/>
              <w:spacing w:line="300" w:lineRule="exact"/>
              <w:jc w:val="center"/>
              <w:rPr>
                <w:szCs w:val="21"/>
              </w:rPr>
            </w:pPr>
            <w:r>
              <w:rPr>
                <w:rFonts w:hint="eastAsia"/>
                <w:szCs w:val="21"/>
              </w:rPr>
              <w:t>6</w:t>
            </w:r>
          </w:p>
        </w:tc>
        <w:tc>
          <w:tcPr>
            <w:tcW w:w="1129" w:type="dxa"/>
            <w:vMerge w:val="continue"/>
            <w:vAlign w:val="center"/>
          </w:tcPr>
          <w:p w14:paraId="6488DBDE">
            <w:pPr>
              <w:spacing w:line="300" w:lineRule="exact"/>
              <w:jc w:val="center"/>
              <w:rPr>
                <w:szCs w:val="21"/>
              </w:rPr>
            </w:pPr>
          </w:p>
        </w:tc>
        <w:tc>
          <w:tcPr>
            <w:tcW w:w="1614" w:type="dxa"/>
            <w:vAlign w:val="center"/>
          </w:tcPr>
          <w:p w14:paraId="26DEA1F4">
            <w:pPr>
              <w:snapToGrid w:val="0"/>
              <w:spacing w:line="300" w:lineRule="exact"/>
              <w:jc w:val="center"/>
              <w:rPr>
                <w:color w:val="000000"/>
                <w:szCs w:val="21"/>
              </w:rPr>
            </w:pPr>
            <w:r>
              <w:rPr>
                <w:color w:val="000000"/>
                <w:szCs w:val="21"/>
              </w:rPr>
              <w:t>A（A1）级</w:t>
            </w:r>
          </w:p>
        </w:tc>
        <w:tc>
          <w:tcPr>
            <w:tcW w:w="2163" w:type="dxa"/>
            <w:vMerge w:val="continue"/>
          </w:tcPr>
          <w:p w14:paraId="36758CE7">
            <w:pPr>
              <w:snapToGrid w:val="0"/>
              <w:spacing w:line="300" w:lineRule="exact"/>
              <w:jc w:val="center"/>
              <w:rPr>
                <w:szCs w:val="21"/>
              </w:rPr>
            </w:pPr>
          </w:p>
        </w:tc>
        <w:tc>
          <w:tcPr>
            <w:tcW w:w="3522" w:type="dxa"/>
            <w:vAlign w:val="center"/>
          </w:tcPr>
          <w:p w14:paraId="3CF343FA">
            <w:pPr>
              <w:snapToGrid w:val="0"/>
              <w:spacing w:line="300" w:lineRule="exact"/>
              <w:jc w:val="left"/>
              <w:rPr>
                <w:color w:val="000000"/>
                <w:szCs w:val="21"/>
              </w:rPr>
            </w:pPr>
            <w:r>
              <w:rPr>
                <w:color w:val="000000"/>
                <w:szCs w:val="21"/>
              </w:rPr>
              <w:t>在同一批次产品中抽取样品不少于6m</w:t>
            </w:r>
            <w:r>
              <w:rPr>
                <w:color w:val="000000"/>
                <w:szCs w:val="21"/>
                <w:vertAlign w:val="superscript"/>
              </w:rPr>
              <w:t>2</w:t>
            </w:r>
            <w:r>
              <w:rPr>
                <w:color w:val="000000"/>
                <w:szCs w:val="21"/>
              </w:rPr>
              <w:t>，其中至少有3m</w:t>
            </w:r>
            <w:r>
              <w:rPr>
                <w:color w:val="000000"/>
                <w:szCs w:val="21"/>
                <w:vertAlign w:val="superscript"/>
              </w:rPr>
              <w:t>2</w:t>
            </w:r>
            <w:r>
              <w:rPr>
                <w:color w:val="000000"/>
                <w:szCs w:val="21"/>
              </w:rPr>
              <w:t>作为检验样品，3m</w:t>
            </w:r>
            <w:r>
              <w:rPr>
                <w:color w:val="000000"/>
                <w:szCs w:val="21"/>
                <w:vertAlign w:val="superscript"/>
              </w:rPr>
              <w:t>2</w:t>
            </w:r>
            <w:r>
              <w:rPr>
                <w:color w:val="000000"/>
                <w:szCs w:val="21"/>
              </w:rPr>
              <w:t>作为备用样品</w:t>
            </w:r>
          </w:p>
        </w:tc>
      </w:tr>
    </w:tbl>
    <w:p w14:paraId="0A4D9690">
      <w:pPr>
        <w:snapToGrid w:val="0"/>
        <w:spacing w:line="440" w:lineRule="exact"/>
        <w:jc w:val="center"/>
        <w:rPr>
          <w:b/>
          <w:bCs/>
          <w:color w:val="000000"/>
          <w:szCs w:val="21"/>
        </w:rPr>
      </w:pPr>
    </w:p>
    <w:p w14:paraId="12BAB75E">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1F82FB52">
      <w:pPr>
        <w:snapToGrid w:val="0"/>
        <w:spacing w:line="440" w:lineRule="exact"/>
        <w:ind w:firstLine="420" w:firstLineChars="200"/>
        <w:rPr>
          <w:rFonts w:ascii="黑体" w:hAnsi="宋体" w:eastAsia="黑体"/>
          <w:color w:val="000000"/>
          <w:szCs w:val="21"/>
        </w:rPr>
      </w:pPr>
      <w:r>
        <w:rPr>
          <w:rFonts w:hint="eastAsia"/>
          <w:color w:val="000000"/>
          <w:szCs w:val="21"/>
        </w:rPr>
        <w:t>执行</w:t>
      </w:r>
      <w:r>
        <w:rPr>
          <w:rFonts w:ascii="TimesNewRomanPSMT" w:hAnsi="TimesNewRomanPSMT"/>
          <w:color w:val="000000"/>
          <w:szCs w:val="21"/>
        </w:rPr>
        <w:t>GB/T 29906</w:t>
      </w:r>
      <w:r>
        <w:rPr>
          <w:rFonts w:hint="eastAsia"/>
          <w:color w:val="000000"/>
          <w:szCs w:val="21"/>
        </w:rPr>
        <w:t>标准的产品的检验项目及检测方法见表</w:t>
      </w:r>
      <w:r>
        <w:rPr>
          <w:rFonts w:ascii="TimesNewRomanPSMT" w:hAnsi="TimesNewRomanPSMT"/>
          <w:color w:val="000000"/>
          <w:szCs w:val="21"/>
        </w:rPr>
        <w:t>2-1</w:t>
      </w:r>
      <w:r>
        <w:rPr>
          <w:rFonts w:hint="eastAsia"/>
          <w:color w:val="000000"/>
          <w:szCs w:val="21"/>
        </w:rPr>
        <w:t>，执行</w:t>
      </w:r>
      <w:r>
        <w:rPr>
          <w:rFonts w:ascii="TimesNewRomanPSMT" w:hAnsi="TimesNewRomanPSMT"/>
          <w:color w:val="000000"/>
          <w:szCs w:val="21"/>
        </w:rPr>
        <w:t>GB/T 10801.1</w:t>
      </w:r>
      <w:r>
        <w:rPr>
          <w:rFonts w:hint="eastAsia"/>
          <w:color w:val="000000"/>
          <w:szCs w:val="21"/>
        </w:rPr>
        <w:t>标准的产品的检验项目及检测方法见表</w:t>
      </w:r>
      <w:r>
        <w:rPr>
          <w:rFonts w:ascii="TimesNewRomanPSMT" w:hAnsi="TimesNewRomanPSMT"/>
          <w:color w:val="000000"/>
          <w:szCs w:val="21"/>
        </w:rPr>
        <w:t>2-2</w:t>
      </w:r>
      <w:r>
        <w:rPr>
          <w:rFonts w:hint="eastAsia"/>
          <w:color w:val="000000"/>
          <w:szCs w:val="21"/>
        </w:rPr>
        <w:t>，执行</w:t>
      </w:r>
      <w:r>
        <w:rPr>
          <w:rFonts w:ascii="TimesNewRomanPSMT" w:hAnsi="TimesNewRomanPSMT"/>
          <w:color w:val="000000"/>
          <w:szCs w:val="21"/>
        </w:rPr>
        <w:t>JC/T 2441</w:t>
      </w:r>
      <w:r>
        <w:rPr>
          <w:rFonts w:hint="eastAsia"/>
          <w:color w:val="000000"/>
          <w:szCs w:val="21"/>
        </w:rPr>
        <w:t>标准的产品的检验项目及检测方法见表</w:t>
      </w:r>
      <w:r>
        <w:rPr>
          <w:rFonts w:ascii="TimesNewRomanPSMT" w:hAnsi="TimesNewRomanPSMT"/>
          <w:color w:val="000000"/>
          <w:szCs w:val="21"/>
        </w:rPr>
        <w:t>2-3</w:t>
      </w:r>
      <w:r>
        <w:rPr>
          <w:rFonts w:hint="eastAsia"/>
          <w:color w:val="000000"/>
          <w:szCs w:val="21"/>
        </w:rPr>
        <w:t>，执行</w:t>
      </w:r>
      <w:r>
        <w:rPr>
          <w:rFonts w:ascii="TimesNewRomanPSMT" w:hAnsi="TimesNewRomanPSMT"/>
          <w:color w:val="000000"/>
          <w:szCs w:val="21"/>
        </w:rPr>
        <w:t>GB/T 30595</w:t>
      </w:r>
      <w:r>
        <w:rPr>
          <w:rFonts w:hint="eastAsia"/>
          <w:color w:val="000000"/>
          <w:szCs w:val="21"/>
        </w:rPr>
        <w:t>标准的产品的检验项目及检测方法见表</w:t>
      </w:r>
      <w:r>
        <w:rPr>
          <w:rFonts w:ascii="TimesNewRomanPSMT" w:hAnsi="TimesNewRomanPSMT"/>
          <w:color w:val="000000"/>
          <w:szCs w:val="21"/>
        </w:rPr>
        <w:t>2-4</w:t>
      </w:r>
      <w:r>
        <w:rPr>
          <w:rFonts w:hint="eastAsia"/>
          <w:color w:val="000000"/>
          <w:szCs w:val="21"/>
        </w:rPr>
        <w:t>，执行</w:t>
      </w:r>
      <w:r>
        <w:rPr>
          <w:rFonts w:ascii="TimesNewRomanPSMT" w:hAnsi="TimesNewRomanPSMT"/>
          <w:color w:val="000000"/>
          <w:szCs w:val="21"/>
        </w:rPr>
        <w:t>GB/T 10801.2</w:t>
      </w:r>
      <w:r>
        <w:rPr>
          <w:rFonts w:hint="eastAsia"/>
          <w:color w:val="000000"/>
          <w:szCs w:val="21"/>
        </w:rPr>
        <w:t>标准的产品的检验项目及检测方法见表</w:t>
      </w:r>
      <w:r>
        <w:rPr>
          <w:rFonts w:ascii="TimesNewRomanPSMT" w:hAnsi="TimesNewRomanPSMT"/>
          <w:color w:val="000000"/>
          <w:szCs w:val="21"/>
        </w:rPr>
        <w:t>2-5</w:t>
      </w:r>
      <w:r>
        <w:rPr>
          <w:rFonts w:hint="eastAsia"/>
          <w:color w:val="000000"/>
          <w:szCs w:val="21"/>
        </w:rPr>
        <w:t>，执行</w:t>
      </w:r>
      <w:r>
        <w:rPr>
          <w:color w:val="000000"/>
          <w:szCs w:val="21"/>
        </w:rPr>
        <w:t>GB/T 11835</w:t>
      </w:r>
      <w:r>
        <w:rPr>
          <w:rFonts w:hint="eastAsia"/>
          <w:color w:val="000000"/>
          <w:szCs w:val="21"/>
        </w:rPr>
        <w:t>标准的产品的检验项目及检测方法见表</w:t>
      </w:r>
      <w:r>
        <w:rPr>
          <w:rFonts w:ascii="TimesNewRomanPSMT" w:hAnsi="TimesNewRomanPSMT"/>
          <w:color w:val="000000"/>
          <w:szCs w:val="21"/>
        </w:rPr>
        <w:t>2-</w:t>
      </w:r>
      <w:r>
        <w:rPr>
          <w:rFonts w:hint="eastAsia" w:ascii="TimesNewRomanPSMT" w:hAnsi="TimesNewRomanPSMT"/>
          <w:color w:val="000000"/>
          <w:szCs w:val="21"/>
        </w:rPr>
        <w:t>6，执行</w:t>
      </w:r>
      <w:r>
        <w:rPr>
          <w:color w:val="000000"/>
          <w:szCs w:val="21"/>
        </w:rPr>
        <w:t>GB/T 25975</w:t>
      </w:r>
      <w:r>
        <w:rPr>
          <w:rFonts w:hint="eastAsia"/>
          <w:color w:val="000000"/>
          <w:szCs w:val="21"/>
        </w:rPr>
        <w:t>标准的产品的检验项目及检测方法见表</w:t>
      </w:r>
      <w:r>
        <w:rPr>
          <w:rFonts w:ascii="TimesNewRomanPSMT" w:hAnsi="TimesNewRomanPSMT"/>
          <w:color w:val="000000"/>
          <w:szCs w:val="21"/>
        </w:rPr>
        <w:t>2-</w:t>
      </w:r>
      <w:r>
        <w:rPr>
          <w:rFonts w:hint="eastAsia" w:ascii="TimesNewRomanPSMT" w:hAnsi="TimesNewRomanPSMT"/>
          <w:color w:val="000000"/>
          <w:szCs w:val="21"/>
        </w:rPr>
        <w:t>7</w:t>
      </w:r>
    </w:p>
    <w:p w14:paraId="6006C651">
      <w:pPr>
        <w:snapToGrid w:val="0"/>
        <w:spacing w:line="440" w:lineRule="exact"/>
        <w:jc w:val="center"/>
        <w:rPr>
          <w:rFonts w:ascii="宋体" w:hAnsi="宋体"/>
          <w:color w:val="000000"/>
          <w:szCs w:val="21"/>
        </w:rPr>
      </w:pPr>
    </w:p>
    <w:p w14:paraId="06A8EF70">
      <w:pPr>
        <w:snapToGrid w:val="0"/>
        <w:spacing w:line="440" w:lineRule="exact"/>
        <w:jc w:val="center"/>
        <w:rPr>
          <w:szCs w:val="21"/>
        </w:rPr>
      </w:pPr>
      <w:r>
        <w:rPr>
          <w:szCs w:val="21"/>
        </w:rPr>
        <w:t>表</w:t>
      </w:r>
      <w:r>
        <w:rPr>
          <w:rFonts w:hint="eastAsia"/>
          <w:szCs w:val="21"/>
        </w:rPr>
        <w:t>2-1</w:t>
      </w:r>
      <w:r>
        <w:rPr>
          <w:szCs w:val="21"/>
        </w:rPr>
        <w:t xml:space="preserve"> 外墙外保温用模塑聚苯乙烯泡沫塑料</w:t>
      </w:r>
    </w:p>
    <w:tbl>
      <w:tblPr>
        <w:tblStyle w:val="4"/>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4568"/>
        <w:gridCol w:w="3469"/>
      </w:tblGrid>
      <w:tr w14:paraId="7A23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37" w:type="dxa"/>
            <w:vAlign w:val="center"/>
          </w:tcPr>
          <w:p w14:paraId="6939228E">
            <w:pPr>
              <w:snapToGrid w:val="0"/>
              <w:spacing w:line="300" w:lineRule="exact"/>
              <w:jc w:val="center"/>
              <w:rPr>
                <w:szCs w:val="21"/>
              </w:rPr>
            </w:pPr>
            <w:r>
              <w:rPr>
                <w:szCs w:val="21"/>
              </w:rPr>
              <w:t>序号</w:t>
            </w:r>
          </w:p>
        </w:tc>
        <w:tc>
          <w:tcPr>
            <w:tcW w:w="4568" w:type="dxa"/>
            <w:vAlign w:val="center"/>
          </w:tcPr>
          <w:p w14:paraId="7A275396">
            <w:pPr>
              <w:snapToGrid w:val="0"/>
              <w:spacing w:line="300" w:lineRule="exact"/>
              <w:jc w:val="center"/>
              <w:rPr>
                <w:szCs w:val="21"/>
              </w:rPr>
            </w:pPr>
            <w:r>
              <w:rPr>
                <w:szCs w:val="21"/>
              </w:rPr>
              <w:t>检验项目</w:t>
            </w:r>
          </w:p>
        </w:tc>
        <w:tc>
          <w:tcPr>
            <w:tcW w:w="3469" w:type="dxa"/>
            <w:vAlign w:val="center"/>
          </w:tcPr>
          <w:p w14:paraId="19E9614A">
            <w:pPr>
              <w:snapToGrid w:val="0"/>
              <w:spacing w:line="300" w:lineRule="exact"/>
              <w:jc w:val="center"/>
              <w:rPr>
                <w:szCs w:val="21"/>
              </w:rPr>
            </w:pPr>
            <w:r>
              <w:rPr>
                <w:szCs w:val="21"/>
              </w:rPr>
              <w:t>检验方法</w:t>
            </w:r>
          </w:p>
        </w:tc>
      </w:tr>
      <w:tr w14:paraId="35FA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vAlign w:val="center"/>
          </w:tcPr>
          <w:p w14:paraId="1FA5FA6B">
            <w:pPr>
              <w:snapToGrid w:val="0"/>
              <w:spacing w:line="300" w:lineRule="exact"/>
              <w:jc w:val="center"/>
              <w:rPr>
                <w:szCs w:val="21"/>
              </w:rPr>
            </w:pPr>
            <w:bookmarkStart w:id="0" w:name="_Hlk172041311"/>
            <w:r>
              <w:rPr>
                <w:szCs w:val="21"/>
              </w:rPr>
              <w:t>1</w:t>
            </w:r>
          </w:p>
        </w:tc>
        <w:tc>
          <w:tcPr>
            <w:tcW w:w="4568" w:type="dxa"/>
            <w:vAlign w:val="center"/>
          </w:tcPr>
          <w:p w14:paraId="47DEF1EB">
            <w:pPr>
              <w:spacing w:line="300" w:lineRule="exact"/>
              <w:jc w:val="center"/>
              <w:rPr>
                <w:szCs w:val="21"/>
              </w:rPr>
            </w:pPr>
            <w:r>
              <w:rPr>
                <w:szCs w:val="21"/>
              </w:rPr>
              <w:t>导热系数</w:t>
            </w:r>
          </w:p>
        </w:tc>
        <w:tc>
          <w:tcPr>
            <w:tcW w:w="3469" w:type="dxa"/>
            <w:vAlign w:val="center"/>
          </w:tcPr>
          <w:p w14:paraId="7582FBD1">
            <w:pPr>
              <w:snapToGrid w:val="0"/>
              <w:spacing w:line="300" w:lineRule="exact"/>
              <w:jc w:val="center"/>
              <w:rPr>
                <w:szCs w:val="21"/>
                <w:lang w:val="de-DE"/>
              </w:rPr>
            </w:pPr>
            <w:r>
              <w:rPr>
                <w:szCs w:val="21"/>
                <w:lang w:val="de-DE"/>
              </w:rPr>
              <w:t>GB/T 10801.1－2021</w:t>
            </w:r>
          </w:p>
          <w:p w14:paraId="25028A26">
            <w:pPr>
              <w:snapToGrid w:val="0"/>
              <w:spacing w:line="300" w:lineRule="exact"/>
              <w:jc w:val="center"/>
              <w:rPr>
                <w:szCs w:val="21"/>
                <w:lang w:val="de-DE"/>
              </w:rPr>
            </w:pPr>
            <w:r>
              <w:rPr>
                <w:szCs w:val="21"/>
                <w:lang w:val="de-DE"/>
              </w:rPr>
              <w:t>GB/T 10294－2008</w:t>
            </w:r>
            <w:r>
              <w:rPr>
                <w:rFonts w:hint="eastAsia"/>
                <w:szCs w:val="21"/>
                <w:lang w:val="de-DE"/>
              </w:rPr>
              <w:t>或</w:t>
            </w:r>
          </w:p>
          <w:p w14:paraId="5A447093">
            <w:pPr>
              <w:snapToGrid w:val="0"/>
              <w:spacing w:line="300" w:lineRule="exact"/>
              <w:jc w:val="center"/>
              <w:rPr>
                <w:szCs w:val="21"/>
                <w:lang w:val="de-DE"/>
              </w:rPr>
            </w:pPr>
            <w:r>
              <w:rPr>
                <w:szCs w:val="21"/>
                <w:lang w:val="de-DE"/>
              </w:rPr>
              <w:t xml:space="preserve"> GB/T 10295－2008</w:t>
            </w:r>
          </w:p>
        </w:tc>
      </w:tr>
      <w:tr w14:paraId="4B2D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vAlign w:val="center"/>
          </w:tcPr>
          <w:p w14:paraId="7E3DDD53">
            <w:pPr>
              <w:snapToGrid w:val="0"/>
              <w:spacing w:line="300" w:lineRule="exact"/>
              <w:jc w:val="center"/>
              <w:rPr>
                <w:szCs w:val="21"/>
              </w:rPr>
            </w:pPr>
            <w:r>
              <w:rPr>
                <w:szCs w:val="21"/>
              </w:rPr>
              <w:t>2</w:t>
            </w:r>
          </w:p>
        </w:tc>
        <w:tc>
          <w:tcPr>
            <w:tcW w:w="4568" w:type="dxa"/>
            <w:vAlign w:val="center"/>
          </w:tcPr>
          <w:p w14:paraId="1F24098C">
            <w:pPr>
              <w:spacing w:line="300" w:lineRule="exact"/>
              <w:jc w:val="center"/>
              <w:rPr>
                <w:szCs w:val="21"/>
              </w:rPr>
            </w:pPr>
            <w:r>
              <w:rPr>
                <w:szCs w:val="21"/>
              </w:rPr>
              <w:t>表观密度</w:t>
            </w:r>
          </w:p>
        </w:tc>
        <w:tc>
          <w:tcPr>
            <w:tcW w:w="3469" w:type="dxa"/>
            <w:vAlign w:val="center"/>
          </w:tcPr>
          <w:p w14:paraId="66120B78">
            <w:pPr>
              <w:snapToGrid w:val="0"/>
              <w:spacing w:line="300" w:lineRule="exact"/>
              <w:jc w:val="center"/>
              <w:rPr>
                <w:szCs w:val="21"/>
              </w:rPr>
            </w:pPr>
            <w:r>
              <w:rPr>
                <w:szCs w:val="21"/>
              </w:rPr>
              <w:t>GB/T 10801.1－2021</w:t>
            </w:r>
          </w:p>
          <w:p w14:paraId="6C5601E0">
            <w:pPr>
              <w:snapToGrid w:val="0"/>
              <w:spacing w:line="300" w:lineRule="exact"/>
              <w:jc w:val="center"/>
              <w:rPr>
                <w:szCs w:val="21"/>
              </w:rPr>
            </w:pPr>
            <w:r>
              <w:rPr>
                <w:szCs w:val="21"/>
              </w:rPr>
              <w:t>GB/T 6343－2009</w:t>
            </w:r>
          </w:p>
        </w:tc>
      </w:tr>
      <w:tr w14:paraId="5282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vAlign w:val="center"/>
          </w:tcPr>
          <w:p w14:paraId="31D0AA90">
            <w:pPr>
              <w:snapToGrid w:val="0"/>
              <w:spacing w:line="300" w:lineRule="exact"/>
              <w:jc w:val="center"/>
              <w:rPr>
                <w:szCs w:val="21"/>
              </w:rPr>
            </w:pPr>
            <w:r>
              <w:rPr>
                <w:szCs w:val="21"/>
              </w:rPr>
              <w:t>3</w:t>
            </w:r>
          </w:p>
        </w:tc>
        <w:tc>
          <w:tcPr>
            <w:tcW w:w="4568" w:type="dxa"/>
            <w:vAlign w:val="center"/>
          </w:tcPr>
          <w:p w14:paraId="36D5F71B">
            <w:pPr>
              <w:spacing w:line="300" w:lineRule="exact"/>
              <w:jc w:val="center"/>
              <w:rPr>
                <w:szCs w:val="21"/>
              </w:rPr>
            </w:pPr>
            <w:r>
              <w:rPr>
                <w:szCs w:val="21"/>
              </w:rPr>
              <w:t>垂直于板面方向的抗拉强度</w:t>
            </w:r>
          </w:p>
        </w:tc>
        <w:tc>
          <w:tcPr>
            <w:tcW w:w="3469" w:type="dxa"/>
            <w:vAlign w:val="center"/>
          </w:tcPr>
          <w:p w14:paraId="644A72BD">
            <w:pPr>
              <w:snapToGrid w:val="0"/>
              <w:spacing w:line="300" w:lineRule="exact"/>
              <w:jc w:val="center"/>
              <w:rPr>
                <w:szCs w:val="21"/>
              </w:rPr>
            </w:pPr>
            <w:r>
              <w:rPr>
                <w:szCs w:val="21"/>
              </w:rPr>
              <w:t>GB/T 29906－2013</w:t>
            </w:r>
          </w:p>
        </w:tc>
      </w:tr>
      <w:tr w14:paraId="7DFB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vAlign w:val="center"/>
          </w:tcPr>
          <w:p w14:paraId="337E08D8">
            <w:pPr>
              <w:snapToGrid w:val="0"/>
              <w:spacing w:line="300" w:lineRule="exact"/>
              <w:jc w:val="center"/>
              <w:rPr>
                <w:szCs w:val="21"/>
              </w:rPr>
            </w:pPr>
            <w:r>
              <w:rPr>
                <w:szCs w:val="21"/>
              </w:rPr>
              <w:t>4</w:t>
            </w:r>
          </w:p>
        </w:tc>
        <w:tc>
          <w:tcPr>
            <w:tcW w:w="4568" w:type="dxa"/>
            <w:vAlign w:val="center"/>
          </w:tcPr>
          <w:p w14:paraId="63576FE1">
            <w:pPr>
              <w:spacing w:line="300" w:lineRule="exact"/>
              <w:jc w:val="center"/>
              <w:rPr>
                <w:szCs w:val="21"/>
              </w:rPr>
            </w:pPr>
            <w:r>
              <w:rPr>
                <w:szCs w:val="21"/>
              </w:rPr>
              <w:t>吸水率</w:t>
            </w:r>
            <w:r>
              <w:rPr>
                <w:rFonts w:hint="eastAsia"/>
                <w:szCs w:val="21"/>
              </w:rPr>
              <w:t>（体积分数）</w:t>
            </w:r>
          </w:p>
        </w:tc>
        <w:tc>
          <w:tcPr>
            <w:tcW w:w="3469" w:type="dxa"/>
            <w:vAlign w:val="center"/>
          </w:tcPr>
          <w:p w14:paraId="372B6A5E">
            <w:pPr>
              <w:snapToGrid w:val="0"/>
              <w:spacing w:line="300" w:lineRule="exact"/>
              <w:jc w:val="center"/>
              <w:rPr>
                <w:szCs w:val="21"/>
              </w:rPr>
            </w:pPr>
            <w:r>
              <w:rPr>
                <w:szCs w:val="21"/>
              </w:rPr>
              <w:t>GB/T 10801.1－2021</w:t>
            </w:r>
          </w:p>
          <w:p w14:paraId="13AAF51E">
            <w:pPr>
              <w:snapToGrid w:val="0"/>
              <w:spacing w:line="300" w:lineRule="exact"/>
              <w:jc w:val="center"/>
              <w:rPr>
                <w:szCs w:val="21"/>
              </w:rPr>
            </w:pPr>
            <w:r>
              <w:rPr>
                <w:szCs w:val="21"/>
              </w:rPr>
              <w:t>GB/T 8810－2005</w:t>
            </w:r>
          </w:p>
        </w:tc>
      </w:tr>
      <w:tr w14:paraId="31C9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vAlign w:val="center"/>
          </w:tcPr>
          <w:p w14:paraId="268DDE01">
            <w:pPr>
              <w:snapToGrid w:val="0"/>
              <w:spacing w:line="300" w:lineRule="exact"/>
              <w:jc w:val="center"/>
              <w:rPr>
                <w:szCs w:val="21"/>
              </w:rPr>
            </w:pPr>
            <w:r>
              <w:rPr>
                <w:szCs w:val="21"/>
              </w:rPr>
              <w:t>5</w:t>
            </w:r>
          </w:p>
        </w:tc>
        <w:tc>
          <w:tcPr>
            <w:tcW w:w="4568" w:type="dxa"/>
            <w:vAlign w:val="center"/>
          </w:tcPr>
          <w:p w14:paraId="18E37BBB">
            <w:pPr>
              <w:spacing w:line="300" w:lineRule="exact"/>
              <w:jc w:val="center"/>
              <w:rPr>
                <w:szCs w:val="21"/>
              </w:rPr>
            </w:pPr>
            <w:r>
              <w:rPr>
                <w:szCs w:val="21"/>
              </w:rPr>
              <w:t>燃烧性能等级</w:t>
            </w:r>
          </w:p>
        </w:tc>
        <w:tc>
          <w:tcPr>
            <w:tcW w:w="3469" w:type="dxa"/>
            <w:vAlign w:val="center"/>
          </w:tcPr>
          <w:p w14:paraId="7A1C9F05">
            <w:pPr>
              <w:snapToGrid w:val="0"/>
              <w:spacing w:line="300" w:lineRule="exact"/>
              <w:jc w:val="center"/>
              <w:rPr>
                <w:szCs w:val="21"/>
                <w:lang w:val="de-DE"/>
              </w:rPr>
            </w:pPr>
            <w:r>
              <w:rPr>
                <w:szCs w:val="21"/>
                <w:lang w:val="de-DE"/>
              </w:rPr>
              <w:t>GB 8624－2012</w:t>
            </w:r>
          </w:p>
          <w:p w14:paraId="63357410">
            <w:pPr>
              <w:snapToGrid w:val="0"/>
              <w:spacing w:line="300" w:lineRule="exact"/>
              <w:jc w:val="center"/>
              <w:rPr>
                <w:szCs w:val="21"/>
                <w:lang w:val="de-DE"/>
              </w:rPr>
            </w:pPr>
            <w:r>
              <w:rPr>
                <w:szCs w:val="21"/>
                <w:lang w:val="de-DE"/>
              </w:rPr>
              <w:t>GB/T 20284－2006</w:t>
            </w:r>
          </w:p>
          <w:p w14:paraId="5885D74E">
            <w:pPr>
              <w:snapToGrid w:val="0"/>
              <w:spacing w:line="300" w:lineRule="exact"/>
              <w:jc w:val="center"/>
              <w:rPr>
                <w:szCs w:val="21"/>
                <w:lang w:val="de-DE"/>
              </w:rPr>
            </w:pPr>
            <w:r>
              <w:rPr>
                <w:szCs w:val="21"/>
                <w:lang w:val="de-DE"/>
              </w:rPr>
              <w:t>GB/T 8626－2007</w:t>
            </w:r>
          </w:p>
          <w:p w14:paraId="2A182C18">
            <w:pPr>
              <w:snapToGrid w:val="0"/>
              <w:spacing w:line="300" w:lineRule="exact"/>
              <w:jc w:val="center"/>
              <w:rPr>
                <w:szCs w:val="21"/>
              </w:rPr>
            </w:pPr>
            <w:r>
              <w:rPr>
                <w:szCs w:val="21"/>
              </w:rPr>
              <w:t>GB/T 2406.2－2009</w:t>
            </w:r>
          </w:p>
        </w:tc>
      </w:tr>
      <w:tr w14:paraId="5FA3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vAlign w:val="center"/>
          </w:tcPr>
          <w:p w14:paraId="2D628184">
            <w:pPr>
              <w:snapToGrid w:val="0"/>
              <w:spacing w:line="300" w:lineRule="exact"/>
              <w:jc w:val="center"/>
              <w:rPr>
                <w:szCs w:val="21"/>
              </w:rPr>
            </w:pPr>
            <w:r>
              <w:rPr>
                <w:szCs w:val="21"/>
              </w:rPr>
              <w:t>6</w:t>
            </w:r>
          </w:p>
        </w:tc>
        <w:tc>
          <w:tcPr>
            <w:tcW w:w="4568" w:type="dxa"/>
            <w:vAlign w:val="center"/>
          </w:tcPr>
          <w:p w14:paraId="1A360039">
            <w:pPr>
              <w:spacing w:line="300" w:lineRule="exact"/>
              <w:jc w:val="center"/>
              <w:rPr>
                <w:szCs w:val="21"/>
              </w:rPr>
            </w:pPr>
            <w:r>
              <w:rPr>
                <w:szCs w:val="21"/>
              </w:rPr>
              <w:t>六溴环十二烷含量</w:t>
            </w:r>
          </w:p>
        </w:tc>
        <w:tc>
          <w:tcPr>
            <w:tcW w:w="3469" w:type="dxa"/>
            <w:vAlign w:val="center"/>
          </w:tcPr>
          <w:p w14:paraId="20F1AE65">
            <w:pPr>
              <w:snapToGrid w:val="0"/>
              <w:spacing w:line="300" w:lineRule="exact"/>
              <w:jc w:val="center"/>
              <w:rPr>
                <w:szCs w:val="21"/>
              </w:rPr>
            </w:pPr>
            <w:r>
              <w:rPr>
                <w:color w:val="000000"/>
                <w:szCs w:val="21"/>
              </w:rPr>
              <w:t>GB/T 41077－2021</w:t>
            </w:r>
          </w:p>
        </w:tc>
      </w:tr>
      <w:bookmarkEnd w:id="0"/>
    </w:tbl>
    <w:p w14:paraId="309DE66F">
      <w:pPr>
        <w:snapToGrid w:val="0"/>
        <w:spacing w:line="440" w:lineRule="exact"/>
        <w:ind w:firstLine="417" w:firstLineChars="199"/>
        <w:jc w:val="center"/>
        <w:rPr>
          <w:szCs w:val="21"/>
        </w:rPr>
      </w:pPr>
    </w:p>
    <w:p w14:paraId="0A520C54">
      <w:pPr>
        <w:snapToGrid w:val="0"/>
        <w:spacing w:line="440" w:lineRule="exact"/>
        <w:ind w:firstLine="417" w:firstLineChars="199"/>
        <w:jc w:val="center"/>
        <w:rPr>
          <w:szCs w:val="21"/>
        </w:rPr>
      </w:pPr>
      <w:r>
        <w:rPr>
          <w:szCs w:val="21"/>
        </w:rPr>
        <w:t>表</w:t>
      </w:r>
      <w:r>
        <w:rPr>
          <w:rFonts w:hint="eastAsia"/>
          <w:szCs w:val="21"/>
        </w:rPr>
        <w:t>2-2</w:t>
      </w:r>
      <w:r>
        <w:rPr>
          <w:szCs w:val="21"/>
        </w:rPr>
        <w:t xml:space="preserve"> 绝热用模塑聚苯乙烯泡沫塑料</w:t>
      </w:r>
    </w:p>
    <w:tbl>
      <w:tblPr>
        <w:tblStyle w:val="4"/>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14"/>
        <w:gridCol w:w="3479"/>
      </w:tblGrid>
      <w:tr w14:paraId="1BF4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vAlign w:val="center"/>
          </w:tcPr>
          <w:p w14:paraId="646A64D7">
            <w:pPr>
              <w:jc w:val="center"/>
              <w:rPr>
                <w:szCs w:val="21"/>
              </w:rPr>
            </w:pPr>
            <w:r>
              <w:rPr>
                <w:szCs w:val="21"/>
              </w:rPr>
              <w:t>序号</w:t>
            </w:r>
          </w:p>
        </w:tc>
        <w:tc>
          <w:tcPr>
            <w:tcW w:w="4514" w:type="dxa"/>
            <w:vAlign w:val="center"/>
          </w:tcPr>
          <w:p w14:paraId="493AA1E6">
            <w:pPr>
              <w:jc w:val="center"/>
              <w:rPr>
                <w:szCs w:val="21"/>
              </w:rPr>
            </w:pPr>
            <w:r>
              <w:rPr>
                <w:szCs w:val="21"/>
              </w:rPr>
              <w:t>检验项目</w:t>
            </w:r>
          </w:p>
        </w:tc>
        <w:tc>
          <w:tcPr>
            <w:tcW w:w="3479" w:type="dxa"/>
            <w:vAlign w:val="center"/>
          </w:tcPr>
          <w:p w14:paraId="1933F38D">
            <w:pPr>
              <w:jc w:val="center"/>
              <w:rPr>
                <w:szCs w:val="21"/>
              </w:rPr>
            </w:pPr>
            <w:r>
              <w:rPr>
                <w:szCs w:val="21"/>
              </w:rPr>
              <w:t>检验方法</w:t>
            </w:r>
          </w:p>
        </w:tc>
      </w:tr>
      <w:tr w14:paraId="3BE9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vAlign w:val="center"/>
          </w:tcPr>
          <w:p w14:paraId="2270945B">
            <w:pPr>
              <w:jc w:val="center"/>
              <w:rPr>
                <w:szCs w:val="21"/>
              </w:rPr>
            </w:pPr>
            <w:bookmarkStart w:id="1" w:name="_Hlk172041321"/>
            <w:r>
              <w:rPr>
                <w:szCs w:val="21"/>
              </w:rPr>
              <w:t>1</w:t>
            </w:r>
          </w:p>
        </w:tc>
        <w:tc>
          <w:tcPr>
            <w:tcW w:w="4514" w:type="dxa"/>
            <w:vAlign w:val="center"/>
          </w:tcPr>
          <w:p w14:paraId="0198F63A">
            <w:pPr>
              <w:jc w:val="center"/>
              <w:rPr>
                <w:szCs w:val="21"/>
              </w:rPr>
            </w:pPr>
            <w:r>
              <w:rPr>
                <w:szCs w:val="21"/>
              </w:rPr>
              <w:t>压缩强度</w:t>
            </w:r>
          </w:p>
        </w:tc>
        <w:tc>
          <w:tcPr>
            <w:tcW w:w="3479" w:type="dxa"/>
            <w:vAlign w:val="center"/>
          </w:tcPr>
          <w:p w14:paraId="2498D1BD">
            <w:pPr>
              <w:jc w:val="center"/>
              <w:rPr>
                <w:szCs w:val="21"/>
              </w:rPr>
            </w:pPr>
            <w:r>
              <w:rPr>
                <w:szCs w:val="21"/>
              </w:rPr>
              <w:t>GB/T 10801.1－2021</w:t>
            </w:r>
          </w:p>
          <w:p w14:paraId="616DABA3">
            <w:pPr>
              <w:jc w:val="center"/>
              <w:rPr>
                <w:szCs w:val="21"/>
              </w:rPr>
            </w:pPr>
            <w:r>
              <w:rPr>
                <w:szCs w:val="21"/>
              </w:rPr>
              <w:t>GB/T 8813－2020</w:t>
            </w:r>
          </w:p>
        </w:tc>
      </w:tr>
      <w:tr w14:paraId="6C52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vAlign w:val="center"/>
          </w:tcPr>
          <w:p w14:paraId="0FEA69AB">
            <w:pPr>
              <w:jc w:val="center"/>
              <w:rPr>
                <w:szCs w:val="21"/>
              </w:rPr>
            </w:pPr>
            <w:r>
              <w:rPr>
                <w:szCs w:val="21"/>
              </w:rPr>
              <w:t>2</w:t>
            </w:r>
          </w:p>
        </w:tc>
        <w:tc>
          <w:tcPr>
            <w:tcW w:w="4514" w:type="dxa"/>
            <w:vAlign w:val="center"/>
          </w:tcPr>
          <w:p w14:paraId="67E07C18">
            <w:pPr>
              <w:jc w:val="center"/>
              <w:rPr>
                <w:szCs w:val="21"/>
              </w:rPr>
            </w:pPr>
            <w:r>
              <w:rPr>
                <w:szCs w:val="21"/>
              </w:rPr>
              <w:t>表观密度偏差</w:t>
            </w:r>
          </w:p>
        </w:tc>
        <w:tc>
          <w:tcPr>
            <w:tcW w:w="3479" w:type="dxa"/>
            <w:vAlign w:val="center"/>
          </w:tcPr>
          <w:p w14:paraId="196DA29A">
            <w:pPr>
              <w:jc w:val="center"/>
              <w:rPr>
                <w:szCs w:val="21"/>
              </w:rPr>
            </w:pPr>
            <w:r>
              <w:rPr>
                <w:szCs w:val="21"/>
              </w:rPr>
              <w:t>GB/T 10801.1－2021</w:t>
            </w:r>
          </w:p>
          <w:p w14:paraId="743453E1">
            <w:pPr>
              <w:jc w:val="center"/>
              <w:rPr>
                <w:szCs w:val="21"/>
              </w:rPr>
            </w:pPr>
            <w:r>
              <w:rPr>
                <w:szCs w:val="21"/>
              </w:rPr>
              <w:t>GB /T 6343－2009</w:t>
            </w:r>
          </w:p>
        </w:tc>
      </w:tr>
      <w:tr w14:paraId="30BD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vAlign w:val="center"/>
          </w:tcPr>
          <w:p w14:paraId="190FA30C">
            <w:pPr>
              <w:jc w:val="center"/>
              <w:rPr>
                <w:szCs w:val="21"/>
              </w:rPr>
            </w:pPr>
            <w:r>
              <w:rPr>
                <w:szCs w:val="21"/>
              </w:rPr>
              <w:t>3</w:t>
            </w:r>
          </w:p>
        </w:tc>
        <w:tc>
          <w:tcPr>
            <w:tcW w:w="4514" w:type="dxa"/>
            <w:vAlign w:val="center"/>
          </w:tcPr>
          <w:p w14:paraId="0C9E7904">
            <w:pPr>
              <w:jc w:val="center"/>
              <w:rPr>
                <w:szCs w:val="21"/>
              </w:rPr>
            </w:pPr>
            <w:r>
              <w:rPr>
                <w:szCs w:val="21"/>
              </w:rPr>
              <w:t>导热系数（平均温度25</w:t>
            </w:r>
            <w:r>
              <w:rPr>
                <w:rFonts w:hint="eastAsia" w:ascii="宋体" w:hAnsi="宋体" w:cs="宋体"/>
                <w:szCs w:val="21"/>
              </w:rPr>
              <w:t>℃</w:t>
            </w:r>
            <w:r>
              <w:rPr>
                <w:szCs w:val="21"/>
              </w:rPr>
              <w:t>）</w:t>
            </w:r>
          </w:p>
        </w:tc>
        <w:tc>
          <w:tcPr>
            <w:tcW w:w="3479" w:type="dxa"/>
            <w:vAlign w:val="center"/>
          </w:tcPr>
          <w:p w14:paraId="58A434F3">
            <w:pPr>
              <w:jc w:val="center"/>
              <w:rPr>
                <w:szCs w:val="21"/>
                <w:lang w:val="de-DE"/>
              </w:rPr>
            </w:pPr>
            <w:r>
              <w:rPr>
                <w:szCs w:val="21"/>
                <w:lang w:val="de-DE"/>
              </w:rPr>
              <w:t>GB/T 10801.1－2021</w:t>
            </w:r>
          </w:p>
          <w:p w14:paraId="13B3B19B">
            <w:pPr>
              <w:jc w:val="center"/>
              <w:rPr>
                <w:szCs w:val="21"/>
                <w:lang w:val="de-DE"/>
              </w:rPr>
            </w:pPr>
            <w:r>
              <w:rPr>
                <w:szCs w:val="21"/>
                <w:lang w:val="de-DE"/>
              </w:rPr>
              <w:t>GB/T 10294－2008</w:t>
            </w:r>
            <w:r>
              <w:rPr>
                <w:rFonts w:hint="eastAsia"/>
                <w:szCs w:val="21"/>
                <w:lang w:val="de-DE"/>
              </w:rPr>
              <w:t>或</w:t>
            </w:r>
          </w:p>
          <w:p w14:paraId="3732EBF8">
            <w:pPr>
              <w:jc w:val="center"/>
              <w:rPr>
                <w:szCs w:val="21"/>
                <w:lang w:val="de-DE"/>
              </w:rPr>
            </w:pPr>
            <w:r>
              <w:rPr>
                <w:szCs w:val="21"/>
                <w:lang w:val="de-DE"/>
              </w:rPr>
              <w:t>GB/T 10295－2008</w:t>
            </w:r>
          </w:p>
        </w:tc>
      </w:tr>
      <w:tr w14:paraId="40D7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vAlign w:val="center"/>
          </w:tcPr>
          <w:p w14:paraId="585CC2EC">
            <w:pPr>
              <w:jc w:val="center"/>
              <w:rPr>
                <w:szCs w:val="21"/>
              </w:rPr>
            </w:pPr>
            <w:r>
              <w:rPr>
                <w:szCs w:val="21"/>
              </w:rPr>
              <w:t>4</w:t>
            </w:r>
          </w:p>
        </w:tc>
        <w:tc>
          <w:tcPr>
            <w:tcW w:w="4514" w:type="dxa"/>
            <w:vAlign w:val="center"/>
          </w:tcPr>
          <w:p w14:paraId="6ECFD213">
            <w:pPr>
              <w:jc w:val="center"/>
              <w:rPr>
                <w:szCs w:val="21"/>
              </w:rPr>
            </w:pPr>
            <w:r>
              <w:rPr>
                <w:szCs w:val="21"/>
              </w:rPr>
              <w:t>吸水率</w:t>
            </w:r>
          </w:p>
        </w:tc>
        <w:tc>
          <w:tcPr>
            <w:tcW w:w="3479" w:type="dxa"/>
            <w:vAlign w:val="center"/>
          </w:tcPr>
          <w:p w14:paraId="67F040E5">
            <w:pPr>
              <w:jc w:val="center"/>
              <w:rPr>
                <w:szCs w:val="21"/>
              </w:rPr>
            </w:pPr>
            <w:r>
              <w:rPr>
                <w:szCs w:val="21"/>
              </w:rPr>
              <w:t>GB/T 10801.1－2021</w:t>
            </w:r>
          </w:p>
          <w:p w14:paraId="7F14341A">
            <w:pPr>
              <w:jc w:val="center"/>
              <w:rPr>
                <w:szCs w:val="21"/>
              </w:rPr>
            </w:pPr>
            <w:r>
              <w:rPr>
                <w:szCs w:val="21"/>
              </w:rPr>
              <w:t>GB/T 8810－2005</w:t>
            </w:r>
          </w:p>
        </w:tc>
      </w:tr>
      <w:tr w14:paraId="4103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vAlign w:val="center"/>
          </w:tcPr>
          <w:p w14:paraId="6AE1C40C">
            <w:pPr>
              <w:jc w:val="center"/>
              <w:rPr>
                <w:szCs w:val="21"/>
              </w:rPr>
            </w:pPr>
            <w:r>
              <w:rPr>
                <w:szCs w:val="21"/>
              </w:rPr>
              <w:t>5</w:t>
            </w:r>
          </w:p>
        </w:tc>
        <w:tc>
          <w:tcPr>
            <w:tcW w:w="4514" w:type="dxa"/>
            <w:vAlign w:val="center"/>
          </w:tcPr>
          <w:p w14:paraId="2A347275">
            <w:pPr>
              <w:jc w:val="center"/>
              <w:rPr>
                <w:szCs w:val="21"/>
              </w:rPr>
            </w:pPr>
            <w:r>
              <w:rPr>
                <w:szCs w:val="21"/>
              </w:rPr>
              <w:t>燃烧性能</w:t>
            </w:r>
          </w:p>
        </w:tc>
        <w:tc>
          <w:tcPr>
            <w:tcW w:w="3479" w:type="dxa"/>
            <w:vAlign w:val="center"/>
          </w:tcPr>
          <w:p w14:paraId="4DEA593B">
            <w:pPr>
              <w:jc w:val="center"/>
              <w:rPr>
                <w:szCs w:val="21"/>
                <w:lang w:val="de-DE"/>
              </w:rPr>
            </w:pPr>
            <w:r>
              <w:rPr>
                <w:szCs w:val="21"/>
                <w:lang w:val="de-DE"/>
              </w:rPr>
              <w:t>GB 8624－2012</w:t>
            </w:r>
          </w:p>
          <w:p w14:paraId="16352DBC">
            <w:pPr>
              <w:snapToGrid w:val="0"/>
              <w:spacing w:line="300" w:lineRule="exact"/>
              <w:jc w:val="center"/>
              <w:rPr>
                <w:szCs w:val="21"/>
                <w:lang w:val="de-DE"/>
              </w:rPr>
            </w:pPr>
            <w:r>
              <w:rPr>
                <w:szCs w:val="21"/>
                <w:lang w:val="de-DE"/>
              </w:rPr>
              <w:t>GB/T 20284－2006</w:t>
            </w:r>
            <w:r>
              <w:rPr>
                <w:rFonts w:hint="eastAsia"/>
                <w:szCs w:val="21"/>
                <w:lang w:val="de-DE"/>
              </w:rPr>
              <w:t>或</w:t>
            </w:r>
          </w:p>
          <w:p w14:paraId="2D3D1E0E">
            <w:pPr>
              <w:jc w:val="center"/>
              <w:rPr>
                <w:szCs w:val="21"/>
                <w:lang w:val="de-DE"/>
              </w:rPr>
            </w:pPr>
            <w:r>
              <w:rPr>
                <w:szCs w:val="21"/>
                <w:lang w:val="de-DE"/>
              </w:rPr>
              <w:t xml:space="preserve">GB/T 11785－2005 </w:t>
            </w:r>
          </w:p>
          <w:p w14:paraId="1459F2F4">
            <w:pPr>
              <w:jc w:val="center"/>
              <w:rPr>
                <w:szCs w:val="21"/>
              </w:rPr>
            </w:pPr>
            <w:r>
              <w:rPr>
                <w:szCs w:val="21"/>
              </w:rPr>
              <w:t>GB/T 8626－2007</w:t>
            </w:r>
          </w:p>
        </w:tc>
      </w:tr>
      <w:tr w14:paraId="2932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vAlign w:val="center"/>
          </w:tcPr>
          <w:p w14:paraId="11F25B4A">
            <w:pPr>
              <w:jc w:val="center"/>
              <w:rPr>
                <w:szCs w:val="21"/>
              </w:rPr>
            </w:pPr>
            <w:r>
              <w:rPr>
                <w:szCs w:val="21"/>
              </w:rPr>
              <w:t>6</w:t>
            </w:r>
          </w:p>
        </w:tc>
        <w:tc>
          <w:tcPr>
            <w:tcW w:w="4514" w:type="dxa"/>
            <w:vAlign w:val="center"/>
          </w:tcPr>
          <w:p w14:paraId="7AA27951">
            <w:pPr>
              <w:jc w:val="center"/>
              <w:rPr>
                <w:szCs w:val="21"/>
              </w:rPr>
            </w:pPr>
            <w:r>
              <w:rPr>
                <w:szCs w:val="21"/>
              </w:rPr>
              <w:t>六溴环十二烷含量</w:t>
            </w:r>
          </w:p>
        </w:tc>
        <w:tc>
          <w:tcPr>
            <w:tcW w:w="3479" w:type="dxa"/>
            <w:vAlign w:val="center"/>
          </w:tcPr>
          <w:p w14:paraId="07FF0E0F">
            <w:pPr>
              <w:jc w:val="center"/>
              <w:rPr>
                <w:szCs w:val="21"/>
              </w:rPr>
            </w:pPr>
            <w:r>
              <w:rPr>
                <w:color w:val="000000"/>
                <w:szCs w:val="21"/>
              </w:rPr>
              <w:t>GB/T 41077－2021</w:t>
            </w:r>
          </w:p>
        </w:tc>
      </w:tr>
      <w:bookmarkEnd w:id="1"/>
    </w:tbl>
    <w:p w14:paraId="2C2CEFC4">
      <w:pPr>
        <w:snapToGrid w:val="0"/>
        <w:spacing w:line="440" w:lineRule="exact"/>
        <w:ind w:firstLine="417" w:firstLineChars="199"/>
        <w:rPr>
          <w:color w:val="000000"/>
          <w:szCs w:val="21"/>
        </w:rPr>
      </w:pPr>
    </w:p>
    <w:p w14:paraId="71B1439A">
      <w:pPr>
        <w:snapToGrid w:val="0"/>
        <w:spacing w:line="440" w:lineRule="exact"/>
        <w:ind w:firstLine="417" w:firstLineChars="199"/>
        <w:jc w:val="center"/>
        <w:rPr>
          <w:szCs w:val="21"/>
        </w:rPr>
      </w:pPr>
      <w:r>
        <w:rPr>
          <w:szCs w:val="21"/>
        </w:rPr>
        <w:t>表</w:t>
      </w:r>
      <w:r>
        <w:rPr>
          <w:rFonts w:hint="eastAsia"/>
          <w:szCs w:val="21"/>
        </w:rPr>
        <w:t>2-3</w:t>
      </w:r>
      <w:r>
        <w:rPr>
          <w:szCs w:val="21"/>
        </w:rPr>
        <w:t xml:space="preserve"> 建筑绝热用石墨改性模塑聚苯乙烯泡沫塑料</w:t>
      </w:r>
    </w:p>
    <w:tbl>
      <w:tblPr>
        <w:tblStyle w:val="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4512"/>
        <w:gridCol w:w="3455"/>
      </w:tblGrid>
      <w:tr w14:paraId="7B3D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1207" w:type="dxa"/>
            <w:vAlign w:val="center"/>
          </w:tcPr>
          <w:p w14:paraId="6856700A">
            <w:pPr>
              <w:jc w:val="center"/>
            </w:pPr>
            <w:r>
              <w:t>序号</w:t>
            </w:r>
          </w:p>
        </w:tc>
        <w:tc>
          <w:tcPr>
            <w:tcW w:w="4512" w:type="dxa"/>
            <w:vAlign w:val="center"/>
          </w:tcPr>
          <w:p w14:paraId="206DEC0D">
            <w:pPr>
              <w:jc w:val="center"/>
            </w:pPr>
            <w:r>
              <w:t>检验项目</w:t>
            </w:r>
          </w:p>
        </w:tc>
        <w:tc>
          <w:tcPr>
            <w:tcW w:w="3455" w:type="dxa"/>
            <w:vAlign w:val="center"/>
          </w:tcPr>
          <w:p w14:paraId="2FEF86C3">
            <w:pPr>
              <w:jc w:val="center"/>
            </w:pPr>
            <w:r>
              <w:rPr>
                <w:szCs w:val="21"/>
              </w:rPr>
              <w:t>检验方法</w:t>
            </w:r>
          </w:p>
        </w:tc>
      </w:tr>
      <w:tr w14:paraId="0474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07" w:type="dxa"/>
            <w:vAlign w:val="center"/>
          </w:tcPr>
          <w:p w14:paraId="79DA369B">
            <w:pPr>
              <w:jc w:val="center"/>
            </w:pPr>
            <w:r>
              <w:t>1</w:t>
            </w:r>
          </w:p>
        </w:tc>
        <w:tc>
          <w:tcPr>
            <w:tcW w:w="4512" w:type="dxa"/>
            <w:vAlign w:val="center"/>
          </w:tcPr>
          <w:p w14:paraId="23F6AAC4">
            <w:pPr>
              <w:jc w:val="center"/>
            </w:pPr>
            <w:r>
              <w:t>表观密度</w:t>
            </w:r>
          </w:p>
        </w:tc>
        <w:tc>
          <w:tcPr>
            <w:tcW w:w="3455" w:type="dxa"/>
            <w:vAlign w:val="center"/>
          </w:tcPr>
          <w:p w14:paraId="6091BA44">
            <w:pPr>
              <w:jc w:val="center"/>
            </w:pPr>
            <w:r>
              <w:rPr>
                <w:lang w:val="de-DE"/>
              </w:rPr>
              <w:t>GB/T 6343－2009</w:t>
            </w:r>
          </w:p>
        </w:tc>
      </w:tr>
      <w:tr w14:paraId="5BD6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07" w:type="dxa"/>
            <w:vAlign w:val="center"/>
          </w:tcPr>
          <w:p w14:paraId="5F84DB63">
            <w:pPr>
              <w:jc w:val="center"/>
            </w:pPr>
            <w:r>
              <w:t>2</w:t>
            </w:r>
          </w:p>
        </w:tc>
        <w:tc>
          <w:tcPr>
            <w:tcW w:w="4512" w:type="dxa"/>
            <w:vAlign w:val="center"/>
          </w:tcPr>
          <w:p w14:paraId="3AA99E18">
            <w:pPr>
              <w:jc w:val="center"/>
            </w:pPr>
            <w:r>
              <w:t>压缩强度</w:t>
            </w:r>
          </w:p>
        </w:tc>
        <w:tc>
          <w:tcPr>
            <w:tcW w:w="3455" w:type="dxa"/>
            <w:vAlign w:val="center"/>
          </w:tcPr>
          <w:p w14:paraId="44AE2B59">
            <w:pPr>
              <w:jc w:val="center"/>
            </w:pPr>
            <w:r>
              <w:t>GB/T 8813－2008</w:t>
            </w:r>
          </w:p>
        </w:tc>
      </w:tr>
      <w:tr w14:paraId="3522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07" w:type="dxa"/>
            <w:vAlign w:val="center"/>
          </w:tcPr>
          <w:p w14:paraId="008D23CD">
            <w:pPr>
              <w:jc w:val="center"/>
            </w:pPr>
            <w:r>
              <w:t>3</w:t>
            </w:r>
          </w:p>
        </w:tc>
        <w:tc>
          <w:tcPr>
            <w:tcW w:w="4512" w:type="dxa"/>
            <w:vAlign w:val="center"/>
          </w:tcPr>
          <w:p w14:paraId="7B2C936D">
            <w:pPr>
              <w:jc w:val="center"/>
            </w:pPr>
            <w:r>
              <w:rPr>
                <w:szCs w:val="21"/>
              </w:rPr>
              <w:t>垂直于板面方向的抗拉强度</w:t>
            </w:r>
          </w:p>
        </w:tc>
        <w:tc>
          <w:tcPr>
            <w:tcW w:w="3455" w:type="dxa"/>
            <w:vAlign w:val="center"/>
          </w:tcPr>
          <w:p w14:paraId="5C842931">
            <w:pPr>
              <w:jc w:val="center"/>
            </w:pPr>
            <w:r>
              <w:t>GB/T 30804－2014</w:t>
            </w:r>
          </w:p>
        </w:tc>
      </w:tr>
      <w:tr w14:paraId="7BEE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07" w:type="dxa"/>
            <w:vAlign w:val="center"/>
          </w:tcPr>
          <w:p w14:paraId="1D09A836">
            <w:pPr>
              <w:jc w:val="center"/>
            </w:pPr>
            <w:r>
              <w:t>4</w:t>
            </w:r>
          </w:p>
        </w:tc>
        <w:tc>
          <w:tcPr>
            <w:tcW w:w="4512" w:type="dxa"/>
            <w:vAlign w:val="center"/>
          </w:tcPr>
          <w:p w14:paraId="1872C330">
            <w:pPr>
              <w:jc w:val="center"/>
              <w:rPr>
                <w:szCs w:val="21"/>
              </w:rPr>
            </w:pPr>
            <w:r>
              <w:t>导热系数［平均温度（25±2）</w:t>
            </w:r>
            <w:r>
              <w:rPr>
                <w:rFonts w:hint="eastAsia" w:ascii="宋体" w:hAnsi="宋体" w:cs="宋体"/>
              </w:rPr>
              <w:t>℃</w:t>
            </w:r>
            <w:r>
              <w:t>］</w:t>
            </w:r>
          </w:p>
        </w:tc>
        <w:tc>
          <w:tcPr>
            <w:tcW w:w="3455" w:type="dxa"/>
            <w:vAlign w:val="center"/>
          </w:tcPr>
          <w:p w14:paraId="0BD4BED0">
            <w:pPr>
              <w:jc w:val="center"/>
              <w:rPr>
                <w:lang w:val="de-DE"/>
              </w:rPr>
            </w:pPr>
            <w:r>
              <w:rPr>
                <w:lang w:val="de-DE"/>
              </w:rPr>
              <w:t xml:space="preserve">GB/T 10294－2008 </w:t>
            </w:r>
          </w:p>
          <w:p w14:paraId="4069DE17">
            <w:pPr>
              <w:jc w:val="center"/>
            </w:pPr>
            <w:r>
              <w:rPr>
                <w:lang w:val="de-DE"/>
              </w:rPr>
              <w:t>GB/T 10295－2008</w:t>
            </w:r>
          </w:p>
        </w:tc>
      </w:tr>
      <w:tr w14:paraId="0413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07" w:type="dxa"/>
            <w:vAlign w:val="center"/>
          </w:tcPr>
          <w:p w14:paraId="064587B5">
            <w:pPr>
              <w:jc w:val="center"/>
            </w:pPr>
            <w:r>
              <w:t>5</w:t>
            </w:r>
          </w:p>
        </w:tc>
        <w:tc>
          <w:tcPr>
            <w:tcW w:w="4512" w:type="dxa"/>
            <w:vAlign w:val="center"/>
          </w:tcPr>
          <w:p w14:paraId="69013573">
            <w:pPr>
              <w:jc w:val="center"/>
            </w:pPr>
            <w:r>
              <w:t>体积吸水率</w:t>
            </w:r>
          </w:p>
        </w:tc>
        <w:tc>
          <w:tcPr>
            <w:tcW w:w="3455" w:type="dxa"/>
            <w:vAlign w:val="center"/>
          </w:tcPr>
          <w:p w14:paraId="082A6EC9">
            <w:pPr>
              <w:jc w:val="center"/>
            </w:pPr>
            <w:r>
              <w:t>GB/T 8810－2005</w:t>
            </w:r>
          </w:p>
        </w:tc>
      </w:tr>
      <w:tr w14:paraId="4512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07" w:type="dxa"/>
            <w:vAlign w:val="center"/>
          </w:tcPr>
          <w:p w14:paraId="6A2C5FB7">
            <w:pPr>
              <w:jc w:val="center"/>
            </w:pPr>
            <w:r>
              <w:t>6</w:t>
            </w:r>
          </w:p>
        </w:tc>
        <w:tc>
          <w:tcPr>
            <w:tcW w:w="4512" w:type="dxa"/>
            <w:vAlign w:val="center"/>
          </w:tcPr>
          <w:p w14:paraId="6D38E2C0">
            <w:pPr>
              <w:jc w:val="center"/>
            </w:pPr>
            <w:r>
              <w:t>燃烧性能</w:t>
            </w:r>
            <w:r>
              <w:rPr>
                <w:rFonts w:hint="eastAsia"/>
              </w:rPr>
              <w:t>等级</w:t>
            </w:r>
          </w:p>
        </w:tc>
        <w:tc>
          <w:tcPr>
            <w:tcW w:w="3455" w:type="dxa"/>
            <w:vAlign w:val="center"/>
          </w:tcPr>
          <w:p w14:paraId="728F71F5">
            <w:pPr>
              <w:jc w:val="center"/>
              <w:rPr>
                <w:lang w:val="de-DE"/>
              </w:rPr>
            </w:pPr>
            <w:r>
              <w:rPr>
                <w:lang w:val="de-DE"/>
              </w:rPr>
              <w:t>GB 8624－2012</w:t>
            </w:r>
          </w:p>
          <w:p w14:paraId="26AD5DAF">
            <w:pPr>
              <w:jc w:val="center"/>
              <w:rPr>
                <w:lang w:val="de-DE"/>
              </w:rPr>
            </w:pPr>
            <w:r>
              <w:rPr>
                <w:lang w:val="de-DE"/>
              </w:rPr>
              <w:t>GB/T 20284－2006</w:t>
            </w:r>
            <w:r>
              <w:rPr>
                <w:rFonts w:hint="eastAsia"/>
                <w:lang w:val="de-DE"/>
              </w:rPr>
              <w:t>或</w:t>
            </w:r>
          </w:p>
          <w:p w14:paraId="764B8521">
            <w:pPr>
              <w:jc w:val="center"/>
              <w:rPr>
                <w:lang w:val="de-DE"/>
              </w:rPr>
            </w:pPr>
            <w:r>
              <w:rPr>
                <w:lang w:val="de-DE"/>
              </w:rPr>
              <w:t xml:space="preserve">GB/T 11785－2005 </w:t>
            </w:r>
          </w:p>
          <w:p w14:paraId="6D740533">
            <w:pPr>
              <w:jc w:val="center"/>
              <w:rPr>
                <w:lang w:val="de-DE"/>
              </w:rPr>
            </w:pPr>
            <w:r>
              <w:rPr>
                <w:lang w:val="de-DE"/>
              </w:rPr>
              <w:t>GB/T 8626－2007</w:t>
            </w:r>
          </w:p>
        </w:tc>
      </w:tr>
      <w:tr w14:paraId="7EC5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07" w:type="dxa"/>
            <w:vAlign w:val="center"/>
          </w:tcPr>
          <w:p w14:paraId="1B0FFFCC">
            <w:pPr>
              <w:jc w:val="center"/>
            </w:pPr>
            <w:r>
              <w:t>7</w:t>
            </w:r>
          </w:p>
        </w:tc>
        <w:tc>
          <w:tcPr>
            <w:tcW w:w="4512" w:type="dxa"/>
            <w:vAlign w:val="center"/>
          </w:tcPr>
          <w:p w14:paraId="7194B7EF">
            <w:pPr>
              <w:jc w:val="center"/>
            </w:pPr>
            <w:r>
              <w:t>六溴环十二烷含量</w:t>
            </w:r>
          </w:p>
        </w:tc>
        <w:tc>
          <w:tcPr>
            <w:tcW w:w="3455" w:type="dxa"/>
            <w:vAlign w:val="center"/>
          </w:tcPr>
          <w:p w14:paraId="08C6FCCB">
            <w:pPr>
              <w:jc w:val="center"/>
            </w:pPr>
            <w:r>
              <w:t>GB/T 41077－2021</w:t>
            </w:r>
          </w:p>
        </w:tc>
      </w:tr>
    </w:tbl>
    <w:p w14:paraId="3E388A1B">
      <w:pPr>
        <w:snapToGrid w:val="0"/>
        <w:spacing w:line="440" w:lineRule="exact"/>
        <w:jc w:val="center"/>
        <w:rPr>
          <w:szCs w:val="21"/>
        </w:rPr>
      </w:pPr>
    </w:p>
    <w:p w14:paraId="0550049F">
      <w:pPr>
        <w:snapToGrid w:val="0"/>
        <w:spacing w:line="440" w:lineRule="exact"/>
        <w:jc w:val="center"/>
        <w:rPr>
          <w:szCs w:val="21"/>
        </w:rPr>
      </w:pPr>
      <w:r>
        <w:rPr>
          <w:szCs w:val="21"/>
        </w:rPr>
        <w:t>表</w:t>
      </w:r>
      <w:r>
        <w:rPr>
          <w:rFonts w:hint="eastAsia"/>
          <w:szCs w:val="21"/>
        </w:rPr>
        <w:t>2-4</w:t>
      </w:r>
      <w:r>
        <w:rPr>
          <w:szCs w:val="21"/>
        </w:rPr>
        <w:t xml:space="preserve"> 外墙外保温用挤塑聚苯乙烯泡沫塑料</w:t>
      </w:r>
    </w:p>
    <w:tbl>
      <w:tblPr>
        <w:tblStyle w:val="4"/>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4493"/>
        <w:gridCol w:w="3475"/>
      </w:tblGrid>
      <w:tr w14:paraId="1CAE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206" w:type="dxa"/>
            <w:vAlign w:val="center"/>
          </w:tcPr>
          <w:p w14:paraId="3E877C01">
            <w:pPr>
              <w:snapToGrid w:val="0"/>
              <w:spacing w:line="300" w:lineRule="exact"/>
              <w:jc w:val="center"/>
              <w:rPr>
                <w:szCs w:val="21"/>
              </w:rPr>
            </w:pPr>
            <w:r>
              <w:rPr>
                <w:szCs w:val="21"/>
              </w:rPr>
              <w:t>序号</w:t>
            </w:r>
          </w:p>
        </w:tc>
        <w:tc>
          <w:tcPr>
            <w:tcW w:w="4493" w:type="dxa"/>
            <w:vAlign w:val="center"/>
          </w:tcPr>
          <w:p w14:paraId="03AAD426">
            <w:pPr>
              <w:snapToGrid w:val="0"/>
              <w:spacing w:line="300" w:lineRule="exact"/>
              <w:jc w:val="center"/>
              <w:rPr>
                <w:szCs w:val="21"/>
              </w:rPr>
            </w:pPr>
            <w:r>
              <w:rPr>
                <w:szCs w:val="21"/>
              </w:rPr>
              <w:t>检验项目</w:t>
            </w:r>
          </w:p>
        </w:tc>
        <w:tc>
          <w:tcPr>
            <w:tcW w:w="3475" w:type="dxa"/>
            <w:vAlign w:val="center"/>
          </w:tcPr>
          <w:p w14:paraId="40FB4D72">
            <w:pPr>
              <w:snapToGrid w:val="0"/>
              <w:spacing w:line="300" w:lineRule="exact"/>
              <w:jc w:val="center"/>
              <w:rPr>
                <w:szCs w:val="21"/>
              </w:rPr>
            </w:pPr>
            <w:r>
              <w:rPr>
                <w:szCs w:val="21"/>
              </w:rPr>
              <w:t>检验方法</w:t>
            </w:r>
          </w:p>
        </w:tc>
      </w:tr>
      <w:tr w14:paraId="401B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6" w:type="dxa"/>
            <w:vAlign w:val="center"/>
          </w:tcPr>
          <w:p w14:paraId="39A02E9F">
            <w:pPr>
              <w:snapToGrid w:val="0"/>
              <w:spacing w:line="300" w:lineRule="exact"/>
              <w:jc w:val="center"/>
              <w:rPr>
                <w:szCs w:val="21"/>
              </w:rPr>
            </w:pPr>
            <w:bookmarkStart w:id="2" w:name="_Hlk172041329"/>
            <w:r>
              <w:rPr>
                <w:szCs w:val="21"/>
              </w:rPr>
              <w:t>1</w:t>
            </w:r>
          </w:p>
        </w:tc>
        <w:tc>
          <w:tcPr>
            <w:tcW w:w="4493" w:type="dxa"/>
            <w:vAlign w:val="center"/>
          </w:tcPr>
          <w:p w14:paraId="4A11D2F0">
            <w:pPr>
              <w:spacing w:line="300" w:lineRule="exact"/>
              <w:jc w:val="center"/>
              <w:rPr>
                <w:szCs w:val="21"/>
              </w:rPr>
            </w:pPr>
            <w:r>
              <w:rPr>
                <w:szCs w:val="21"/>
              </w:rPr>
              <w:t>表观密度</w:t>
            </w:r>
          </w:p>
        </w:tc>
        <w:tc>
          <w:tcPr>
            <w:tcW w:w="3475" w:type="dxa"/>
            <w:vAlign w:val="center"/>
          </w:tcPr>
          <w:p w14:paraId="0D02E69F">
            <w:pPr>
              <w:jc w:val="center"/>
              <w:rPr>
                <w:lang w:val="de-DE"/>
              </w:rPr>
            </w:pPr>
            <w:r>
              <w:rPr>
                <w:lang w:val="de-DE"/>
              </w:rPr>
              <w:t>GB/T 6343－2009</w:t>
            </w:r>
          </w:p>
        </w:tc>
      </w:tr>
      <w:tr w14:paraId="2BA8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6" w:type="dxa"/>
            <w:vAlign w:val="center"/>
          </w:tcPr>
          <w:p w14:paraId="13126E4C">
            <w:pPr>
              <w:snapToGrid w:val="0"/>
              <w:spacing w:line="300" w:lineRule="exact"/>
              <w:jc w:val="center"/>
              <w:rPr>
                <w:szCs w:val="21"/>
              </w:rPr>
            </w:pPr>
            <w:r>
              <w:rPr>
                <w:szCs w:val="21"/>
              </w:rPr>
              <w:t>2</w:t>
            </w:r>
          </w:p>
        </w:tc>
        <w:tc>
          <w:tcPr>
            <w:tcW w:w="4493" w:type="dxa"/>
            <w:vAlign w:val="center"/>
          </w:tcPr>
          <w:p w14:paraId="6316C4F0">
            <w:pPr>
              <w:spacing w:line="300" w:lineRule="exact"/>
              <w:jc w:val="center"/>
              <w:rPr>
                <w:szCs w:val="21"/>
              </w:rPr>
            </w:pPr>
            <w:r>
              <w:rPr>
                <w:szCs w:val="21"/>
              </w:rPr>
              <w:t>导热系数（25</w:t>
            </w:r>
            <w:r>
              <w:rPr>
                <w:rFonts w:hint="eastAsia" w:ascii="宋体" w:hAnsi="宋体" w:cs="宋体"/>
                <w:szCs w:val="21"/>
              </w:rPr>
              <w:t>℃</w:t>
            </w:r>
            <w:r>
              <w:rPr>
                <w:szCs w:val="21"/>
              </w:rPr>
              <w:t>）</w:t>
            </w:r>
          </w:p>
        </w:tc>
        <w:tc>
          <w:tcPr>
            <w:tcW w:w="3475" w:type="dxa"/>
            <w:vAlign w:val="center"/>
          </w:tcPr>
          <w:p w14:paraId="2C80BEC6">
            <w:pPr>
              <w:jc w:val="center"/>
              <w:rPr>
                <w:szCs w:val="21"/>
                <w:lang w:val="de-DE"/>
              </w:rPr>
            </w:pPr>
            <w:r>
              <w:rPr>
                <w:lang w:val="de-DE"/>
              </w:rPr>
              <w:t>GB/T 10801.</w:t>
            </w:r>
            <w:r>
              <w:rPr>
                <w:szCs w:val="21"/>
                <w:lang w:val="de-DE"/>
              </w:rPr>
              <w:t>2－2018</w:t>
            </w:r>
            <w:r>
              <w:rPr>
                <w:rFonts w:hint="eastAsia"/>
                <w:szCs w:val="21"/>
                <w:lang w:val="de-DE"/>
              </w:rPr>
              <w:t>或</w:t>
            </w:r>
          </w:p>
          <w:p w14:paraId="1235149C">
            <w:pPr>
              <w:jc w:val="center"/>
              <w:rPr>
                <w:szCs w:val="21"/>
                <w:lang w:val="de-DE"/>
              </w:rPr>
            </w:pPr>
            <w:r>
              <w:rPr>
                <w:szCs w:val="21"/>
                <w:lang w:val="de-DE"/>
              </w:rPr>
              <w:t>GB/T 10294－2008</w:t>
            </w:r>
            <w:r>
              <w:rPr>
                <w:rFonts w:hint="eastAsia"/>
                <w:szCs w:val="21"/>
                <w:lang w:val="de-DE"/>
              </w:rPr>
              <w:t>或</w:t>
            </w:r>
          </w:p>
          <w:p w14:paraId="4DD27B0D">
            <w:pPr>
              <w:jc w:val="center"/>
              <w:rPr>
                <w:lang w:val="de-DE"/>
              </w:rPr>
            </w:pPr>
            <w:r>
              <w:rPr>
                <w:lang w:val="de-DE"/>
              </w:rPr>
              <w:t>GB/T 10295－2008</w:t>
            </w:r>
          </w:p>
        </w:tc>
      </w:tr>
      <w:tr w14:paraId="066B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06" w:type="dxa"/>
            <w:vAlign w:val="center"/>
          </w:tcPr>
          <w:p w14:paraId="212DD89E">
            <w:pPr>
              <w:snapToGrid w:val="0"/>
              <w:spacing w:line="300" w:lineRule="exact"/>
              <w:jc w:val="center"/>
              <w:rPr>
                <w:szCs w:val="21"/>
              </w:rPr>
            </w:pPr>
            <w:r>
              <w:rPr>
                <w:szCs w:val="21"/>
              </w:rPr>
              <w:t>3</w:t>
            </w:r>
          </w:p>
        </w:tc>
        <w:tc>
          <w:tcPr>
            <w:tcW w:w="4493" w:type="dxa"/>
            <w:vAlign w:val="center"/>
          </w:tcPr>
          <w:p w14:paraId="0EA52A29">
            <w:pPr>
              <w:spacing w:line="300" w:lineRule="exact"/>
              <w:jc w:val="center"/>
              <w:rPr>
                <w:szCs w:val="21"/>
              </w:rPr>
            </w:pPr>
            <w:r>
              <w:rPr>
                <w:szCs w:val="21"/>
              </w:rPr>
              <w:t>垂直于板面方向的抗拉强度</w:t>
            </w:r>
          </w:p>
        </w:tc>
        <w:tc>
          <w:tcPr>
            <w:tcW w:w="3475" w:type="dxa"/>
            <w:vAlign w:val="center"/>
          </w:tcPr>
          <w:p w14:paraId="675F4B33">
            <w:pPr>
              <w:jc w:val="center"/>
              <w:rPr>
                <w:lang w:val="de-DE"/>
              </w:rPr>
            </w:pPr>
            <w:r>
              <w:rPr>
                <w:lang w:val="de-DE"/>
              </w:rPr>
              <w:t>GB/T 30595</w:t>
            </w:r>
            <w:r>
              <w:rPr>
                <w:szCs w:val="21"/>
              </w:rPr>
              <w:t>－</w:t>
            </w:r>
            <w:r>
              <w:rPr>
                <w:rFonts w:hint="eastAsia"/>
                <w:lang w:val="de-DE"/>
              </w:rPr>
              <w:t>2014或</w:t>
            </w:r>
          </w:p>
          <w:p w14:paraId="18817FA8">
            <w:pPr>
              <w:jc w:val="center"/>
              <w:rPr>
                <w:lang w:val="de-DE"/>
              </w:rPr>
            </w:pPr>
            <w:r>
              <w:rPr>
                <w:rFonts w:hint="eastAsia"/>
                <w:lang w:val="de-DE"/>
              </w:rPr>
              <w:t>GB/T 30595</w:t>
            </w:r>
            <w:r>
              <w:rPr>
                <w:szCs w:val="21"/>
              </w:rPr>
              <w:t>－</w:t>
            </w:r>
            <w:r>
              <w:rPr>
                <w:rFonts w:hint="eastAsia"/>
                <w:lang w:val="de-DE"/>
              </w:rPr>
              <w:t>2024</w:t>
            </w:r>
          </w:p>
        </w:tc>
      </w:tr>
      <w:tr w14:paraId="2D60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6" w:type="dxa"/>
            <w:vAlign w:val="center"/>
          </w:tcPr>
          <w:p w14:paraId="060CF1EF">
            <w:pPr>
              <w:snapToGrid w:val="0"/>
              <w:spacing w:line="300" w:lineRule="exact"/>
              <w:jc w:val="center"/>
              <w:rPr>
                <w:szCs w:val="21"/>
              </w:rPr>
            </w:pPr>
            <w:r>
              <w:rPr>
                <w:szCs w:val="21"/>
              </w:rPr>
              <w:t>4</w:t>
            </w:r>
          </w:p>
        </w:tc>
        <w:tc>
          <w:tcPr>
            <w:tcW w:w="4493" w:type="dxa"/>
            <w:vAlign w:val="center"/>
          </w:tcPr>
          <w:p w14:paraId="40515336">
            <w:pPr>
              <w:spacing w:line="300" w:lineRule="exact"/>
              <w:jc w:val="center"/>
              <w:rPr>
                <w:szCs w:val="21"/>
              </w:rPr>
            </w:pPr>
            <w:r>
              <w:rPr>
                <w:szCs w:val="21"/>
              </w:rPr>
              <w:t>吸水率（V/V）</w:t>
            </w:r>
          </w:p>
        </w:tc>
        <w:tc>
          <w:tcPr>
            <w:tcW w:w="3475" w:type="dxa"/>
            <w:vAlign w:val="center"/>
          </w:tcPr>
          <w:p w14:paraId="4A60EEA2">
            <w:pPr>
              <w:jc w:val="center"/>
              <w:rPr>
                <w:lang w:val="de-DE"/>
              </w:rPr>
            </w:pPr>
            <w:r>
              <w:rPr>
                <w:lang w:val="de-DE"/>
              </w:rPr>
              <w:t>GB/T 30595</w:t>
            </w:r>
            <w:r>
              <w:rPr>
                <w:szCs w:val="21"/>
              </w:rPr>
              <w:t>－</w:t>
            </w:r>
            <w:r>
              <w:rPr>
                <w:rFonts w:hint="eastAsia"/>
                <w:lang w:val="de-DE"/>
              </w:rPr>
              <w:t>2014或</w:t>
            </w:r>
          </w:p>
          <w:p w14:paraId="43D2ECAE">
            <w:pPr>
              <w:jc w:val="center"/>
              <w:rPr>
                <w:szCs w:val="21"/>
                <w:lang w:val="de-DE"/>
              </w:rPr>
            </w:pPr>
            <w:r>
              <w:rPr>
                <w:rFonts w:hint="eastAsia"/>
                <w:lang w:val="de-DE"/>
              </w:rPr>
              <w:t>GB/T 30595</w:t>
            </w:r>
            <w:r>
              <w:rPr>
                <w:szCs w:val="21"/>
              </w:rPr>
              <w:t>－</w:t>
            </w:r>
            <w:r>
              <w:rPr>
                <w:rFonts w:hint="eastAsia"/>
                <w:szCs w:val="21"/>
                <w:lang w:val="de-DE"/>
              </w:rPr>
              <w:t>2024或</w:t>
            </w:r>
          </w:p>
          <w:p w14:paraId="3ACCB416">
            <w:pPr>
              <w:jc w:val="center"/>
              <w:rPr>
                <w:szCs w:val="21"/>
                <w:lang w:val="de-DE"/>
              </w:rPr>
            </w:pPr>
            <w:r>
              <w:rPr>
                <w:szCs w:val="21"/>
                <w:lang w:val="de-DE"/>
              </w:rPr>
              <w:t>GB/T 10801.2－2018</w:t>
            </w:r>
            <w:r>
              <w:rPr>
                <w:rFonts w:hint="eastAsia"/>
                <w:szCs w:val="21"/>
                <w:lang w:val="de-DE"/>
              </w:rPr>
              <w:t>或</w:t>
            </w:r>
          </w:p>
          <w:p w14:paraId="2600BE39">
            <w:pPr>
              <w:jc w:val="center"/>
              <w:rPr>
                <w:lang w:val="de-DE"/>
              </w:rPr>
            </w:pPr>
            <w:r>
              <w:rPr>
                <w:lang w:val="de-DE"/>
              </w:rPr>
              <w:t>GB/T 8810－2005</w:t>
            </w:r>
          </w:p>
        </w:tc>
      </w:tr>
      <w:tr w14:paraId="6642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6" w:type="dxa"/>
            <w:vAlign w:val="center"/>
          </w:tcPr>
          <w:p w14:paraId="40321B73">
            <w:pPr>
              <w:snapToGrid w:val="0"/>
              <w:spacing w:line="300" w:lineRule="exact"/>
              <w:jc w:val="center"/>
              <w:rPr>
                <w:szCs w:val="21"/>
              </w:rPr>
            </w:pPr>
            <w:r>
              <w:rPr>
                <w:szCs w:val="21"/>
              </w:rPr>
              <w:t>5</w:t>
            </w:r>
          </w:p>
        </w:tc>
        <w:tc>
          <w:tcPr>
            <w:tcW w:w="4493" w:type="dxa"/>
            <w:vAlign w:val="center"/>
          </w:tcPr>
          <w:p w14:paraId="5A3233D3">
            <w:pPr>
              <w:spacing w:line="300" w:lineRule="exact"/>
              <w:jc w:val="center"/>
              <w:rPr>
                <w:szCs w:val="21"/>
              </w:rPr>
            </w:pPr>
            <w:r>
              <w:rPr>
                <w:szCs w:val="21"/>
              </w:rPr>
              <w:t>氧指数</w:t>
            </w:r>
          </w:p>
        </w:tc>
        <w:tc>
          <w:tcPr>
            <w:tcW w:w="3475" w:type="dxa"/>
            <w:vAlign w:val="center"/>
          </w:tcPr>
          <w:p w14:paraId="65AB8742">
            <w:pPr>
              <w:jc w:val="center"/>
              <w:rPr>
                <w:lang w:val="de-DE"/>
              </w:rPr>
            </w:pPr>
            <w:r>
              <w:rPr>
                <w:lang w:val="de-DE"/>
              </w:rPr>
              <w:t>GB/T 2406.2－2009</w:t>
            </w:r>
          </w:p>
        </w:tc>
      </w:tr>
      <w:tr w14:paraId="5213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6" w:type="dxa"/>
            <w:vAlign w:val="center"/>
          </w:tcPr>
          <w:p w14:paraId="763DF76C">
            <w:pPr>
              <w:snapToGrid w:val="0"/>
              <w:spacing w:line="300" w:lineRule="exact"/>
              <w:jc w:val="center"/>
              <w:rPr>
                <w:szCs w:val="21"/>
              </w:rPr>
            </w:pPr>
            <w:r>
              <w:rPr>
                <w:szCs w:val="21"/>
              </w:rPr>
              <w:t>6</w:t>
            </w:r>
          </w:p>
        </w:tc>
        <w:tc>
          <w:tcPr>
            <w:tcW w:w="4493" w:type="dxa"/>
            <w:vAlign w:val="center"/>
          </w:tcPr>
          <w:p w14:paraId="771177B5">
            <w:pPr>
              <w:spacing w:line="300" w:lineRule="exact"/>
              <w:jc w:val="center"/>
              <w:rPr>
                <w:szCs w:val="21"/>
              </w:rPr>
            </w:pPr>
            <w:r>
              <w:rPr>
                <w:szCs w:val="21"/>
              </w:rPr>
              <w:t>燃烧性能等级</w:t>
            </w:r>
          </w:p>
        </w:tc>
        <w:tc>
          <w:tcPr>
            <w:tcW w:w="3475" w:type="dxa"/>
            <w:vAlign w:val="center"/>
          </w:tcPr>
          <w:p w14:paraId="08B9C9D5">
            <w:pPr>
              <w:jc w:val="center"/>
              <w:rPr>
                <w:lang w:val="de-DE"/>
              </w:rPr>
            </w:pPr>
            <w:r>
              <w:rPr>
                <w:lang w:val="de-DE"/>
              </w:rPr>
              <w:t>GB 8624－2012</w:t>
            </w:r>
          </w:p>
          <w:p w14:paraId="3A012C24">
            <w:pPr>
              <w:jc w:val="center"/>
              <w:rPr>
                <w:lang w:val="de-DE"/>
              </w:rPr>
            </w:pPr>
            <w:r>
              <w:rPr>
                <w:lang w:val="de-DE"/>
              </w:rPr>
              <w:t>GB/T 20284－2006</w:t>
            </w:r>
          </w:p>
          <w:p w14:paraId="0E3367CD">
            <w:pPr>
              <w:jc w:val="center"/>
              <w:rPr>
                <w:lang w:val="de-DE"/>
              </w:rPr>
            </w:pPr>
            <w:r>
              <w:rPr>
                <w:lang w:val="de-DE"/>
              </w:rPr>
              <w:t>GB/T 8626－2007</w:t>
            </w:r>
          </w:p>
        </w:tc>
      </w:tr>
      <w:tr w14:paraId="170E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6" w:type="dxa"/>
            <w:vAlign w:val="center"/>
          </w:tcPr>
          <w:p w14:paraId="097BC9B8">
            <w:pPr>
              <w:snapToGrid w:val="0"/>
              <w:spacing w:line="300" w:lineRule="exact"/>
              <w:jc w:val="center"/>
              <w:rPr>
                <w:szCs w:val="21"/>
              </w:rPr>
            </w:pPr>
            <w:r>
              <w:rPr>
                <w:szCs w:val="21"/>
              </w:rPr>
              <w:t>7</w:t>
            </w:r>
          </w:p>
        </w:tc>
        <w:tc>
          <w:tcPr>
            <w:tcW w:w="4493" w:type="dxa"/>
            <w:vAlign w:val="center"/>
          </w:tcPr>
          <w:p w14:paraId="0FCCC3C3">
            <w:pPr>
              <w:spacing w:line="300" w:lineRule="exact"/>
              <w:jc w:val="center"/>
              <w:rPr>
                <w:szCs w:val="21"/>
              </w:rPr>
            </w:pPr>
            <w:r>
              <w:rPr>
                <w:szCs w:val="21"/>
              </w:rPr>
              <w:t>六溴环十二烷含量</w:t>
            </w:r>
          </w:p>
        </w:tc>
        <w:tc>
          <w:tcPr>
            <w:tcW w:w="3475" w:type="dxa"/>
            <w:vAlign w:val="center"/>
          </w:tcPr>
          <w:p w14:paraId="066145A7">
            <w:pPr>
              <w:jc w:val="center"/>
              <w:rPr>
                <w:lang w:val="de-DE"/>
              </w:rPr>
            </w:pPr>
            <w:r>
              <w:rPr>
                <w:lang w:val="de-DE"/>
              </w:rPr>
              <w:t>GB/T 41077－2021</w:t>
            </w:r>
          </w:p>
        </w:tc>
      </w:tr>
      <w:tr w14:paraId="4573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174" w:type="dxa"/>
            <w:gridSpan w:val="3"/>
            <w:vAlign w:val="center"/>
          </w:tcPr>
          <w:p w14:paraId="06156BB1">
            <w:pPr>
              <w:snapToGrid w:val="0"/>
              <w:spacing w:line="300" w:lineRule="exact"/>
              <w:jc w:val="left"/>
              <w:rPr>
                <w:szCs w:val="21"/>
              </w:rPr>
            </w:pPr>
            <w:r>
              <w:rPr>
                <w:szCs w:val="21"/>
              </w:rPr>
              <w:t>注</w:t>
            </w:r>
            <w:r>
              <w:rPr>
                <w:rFonts w:hint="eastAsia"/>
                <w:szCs w:val="21"/>
              </w:rPr>
              <w:t>：1.</w:t>
            </w:r>
            <w:r>
              <w:rPr>
                <w:szCs w:val="21"/>
              </w:rPr>
              <w:t>只适用于带表皮的开槽板和不带表皮的毛面板。</w:t>
            </w:r>
          </w:p>
          <w:p w14:paraId="0D153392">
            <w:pPr>
              <w:snapToGrid w:val="0"/>
              <w:spacing w:line="300" w:lineRule="exact"/>
              <w:jc w:val="left"/>
              <w:rPr>
                <w:szCs w:val="21"/>
              </w:rPr>
            </w:pPr>
            <w:r>
              <w:rPr>
                <w:rFonts w:hint="eastAsia"/>
                <w:szCs w:val="21"/>
              </w:rPr>
              <w:t xml:space="preserve">    2.</w:t>
            </w:r>
            <w:r>
              <w:rPr>
                <w:rFonts w:hint="eastAsia"/>
                <w:lang w:val="de-DE"/>
              </w:rPr>
              <w:t>GB/T 30595</w:t>
            </w:r>
            <w:r>
              <w:rPr>
                <w:szCs w:val="21"/>
              </w:rPr>
              <w:t>－</w:t>
            </w:r>
            <w:r>
              <w:rPr>
                <w:rFonts w:hint="eastAsia"/>
                <w:lang w:val="de-DE"/>
              </w:rPr>
              <w:t>2024标准于2025年4月1日开始实施。</w:t>
            </w:r>
          </w:p>
        </w:tc>
      </w:tr>
      <w:bookmarkEnd w:id="2"/>
    </w:tbl>
    <w:p w14:paraId="6F579D66">
      <w:pPr>
        <w:snapToGrid w:val="0"/>
        <w:spacing w:line="440" w:lineRule="exact"/>
        <w:ind w:firstLine="417" w:firstLineChars="199"/>
        <w:jc w:val="center"/>
        <w:rPr>
          <w:szCs w:val="21"/>
        </w:rPr>
      </w:pPr>
    </w:p>
    <w:p w14:paraId="40B2384A">
      <w:pPr>
        <w:snapToGrid w:val="0"/>
        <w:spacing w:line="440" w:lineRule="exact"/>
        <w:ind w:firstLine="417" w:firstLineChars="199"/>
        <w:jc w:val="center"/>
        <w:rPr>
          <w:szCs w:val="21"/>
        </w:rPr>
      </w:pPr>
      <w:r>
        <w:rPr>
          <w:szCs w:val="21"/>
        </w:rPr>
        <w:t>表</w:t>
      </w:r>
      <w:r>
        <w:rPr>
          <w:rFonts w:hint="eastAsia"/>
          <w:szCs w:val="21"/>
        </w:rPr>
        <w:t>2-5</w:t>
      </w:r>
      <w:r>
        <w:rPr>
          <w:szCs w:val="21"/>
        </w:rPr>
        <w:t xml:space="preserve"> 绝热用挤塑聚苯乙烯泡沫塑料</w:t>
      </w:r>
    </w:p>
    <w:tbl>
      <w:tblPr>
        <w:tblStyle w:val="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08"/>
        <w:gridCol w:w="1892"/>
        <w:gridCol w:w="1975"/>
        <w:gridCol w:w="3481"/>
      </w:tblGrid>
      <w:tr w14:paraId="18E0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218" w:type="dxa"/>
            <w:vAlign w:val="center"/>
          </w:tcPr>
          <w:p w14:paraId="715EA080">
            <w:pPr>
              <w:jc w:val="center"/>
            </w:pPr>
            <w:r>
              <w:t>序号</w:t>
            </w:r>
          </w:p>
        </w:tc>
        <w:tc>
          <w:tcPr>
            <w:tcW w:w="4475" w:type="dxa"/>
            <w:gridSpan w:val="3"/>
            <w:vAlign w:val="center"/>
          </w:tcPr>
          <w:p w14:paraId="2DFA5EDC">
            <w:pPr>
              <w:jc w:val="center"/>
            </w:pPr>
            <w:r>
              <w:t>检验项目</w:t>
            </w:r>
          </w:p>
        </w:tc>
        <w:tc>
          <w:tcPr>
            <w:tcW w:w="3481" w:type="dxa"/>
            <w:vAlign w:val="center"/>
          </w:tcPr>
          <w:p w14:paraId="34C53995">
            <w:pPr>
              <w:jc w:val="center"/>
            </w:pPr>
            <w:r>
              <w:rPr>
                <w:szCs w:val="21"/>
              </w:rPr>
              <w:t>检验方法</w:t>
            </w:r>
          </w:p>
        </w:tc>
      </w:tr>
      <w:tr w14:paraId="160D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18" w:type="dxa"/>
            <w:vAlign w:val="center"/>
          </w:tcPr>
          <w:p w14:paraId="13914C6E">
            <w:pPr>
              <w:jc w:val="center"/>
            </w:pPr>
            <w:bookmarkStart w:id="3" w:name="_Hlk172041338"/>
            <w:r>
              <w:t>1</w:t>
            </w:r>
          </w:p>
        </w:tc>
        <w:tc>
          <w:tcPr>
            <w:tcW w:w="4475" w:type="dxa"/>
            <w:gridSpan w:val="3"/>
            <w:vAlign w:val="center"/>
          </w:tcPr>
          <w:p w14:paraId="1720C5B9">
            <w:pPr>
              <w:jc w:val="center"/>
            </w:pPr>
            <w:r>
              <w:t>压缩强度</w:t>
            </w:r>
          </w:p>
        </w:tc>
        <w:tc>
          <w:tcPr>
            <w:tcW w:w="3481" w:type="dxa"/>
            <w:vAlign w:val="center"/>
          </w:tcPr>
          <w:p w14:paraId="1D4BDE70">
            <w:pPr>
              <w:jc w:val="center"/>
            </w:pPr>
            <w:r>
              <w:t>GB/T 10801.2－2018</w:t>
            </w:r>
          </w:p>
          <w:p w14:paraId="650CC991">
            <w:pPr>
              <w:jc w:val="center"/>
            </w:pPr>
            <w:r>
              <w:t>GB/T 8813－2008</w:t>
            </w:r>
          </w:p>
        </w:tc>
      </w:tr>
      <w:tr w14:paraId="36DB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18" w:type="dxa"/>
            <w:vAlign w:val="center"/>
          </w:tcPr>
          <w:p w14:paraId="45113621">
            <w:pPr>
              <w:jc w:val="center"/>
            </w:pPr>
            <w:r>
              <w:t>2</w:t>
            </w:r>
          </w:p>
        </w:tc>
        <w:tc>
          <w:tcPr>
            <w:tcW w:w="4475" w:type="dxa"/>
            <w:gridSpan w:val="3"/>
            <w:vAlign w:val="center"/>
          </w:tcPr>
          <w:p w14:paraId="1BDE1E31">
            <w:pPr>
              <w:jc w:val="center"/>
            </w:pPr>
            <w:r>
              <w:t>吸水率，浸水96h</w:t>
            </w:r>
          </w:p>
        </w:tc>
        <w:tc>
          <w:tcPr>
            <w:tcW w:w="3481" w:type="dxa"/>
            <w:vAlign w:val="center"/>
          </w:tcPr>
          <w:p w14:paraId="61DAC998">
            <w:pPr>
              <w:jc w:val="center"/>
            </w:pPr>
            <w:r>
              <w:t>GB/T 10801.2－2018</w:t>
            </w:r>
          </w:p>
          <w:p w14:paraId="5B1168B8">
            <w:pPr>
              <w:jc w:val="center"/>
            </w:pPr>
            <w:r>
              <w:t>GB/T 8810－2005</w:t>
            </w:r>
          </w:p>
        </w:tc>
      </w:tr>
      <w:tr w14:paraId="6C59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18" w:type="dxa"/>
            <w:vMerge w:val="restart"/>
            <w:vAlign w:val="center"/>
          </w:tcPr>
          <w:p w14:paraId="71D82793">
            <w:pPr>
              <w:jc w:val="center"/>
            </w:pPr>
            <w:r>
              <w:t>3</w:t>
            </w:r>
          </w:p>
        </w:tc>
        <w:tc>
          <w:tcPr>
            <w:tcW w:w="608" w:type="dxa"/>
            <w:vMerge w:val="restart"/>
            <w:vAlign w:val="center"/>
          </w:tcPr>
          <w:p w14:paraId="4A91ED13">
            <w:pPr>
              <w:jc w:val="center"/>
            </w:pPr>
          </w:p>
          <w:p w14:paraId="525ED563">
            <w:pPr>
              <w:jc w:val="center"/>
            </w:pPr>
            <w:r>
              <w:t>绝热性能</w:t>
            </w:r>
          </w:p>
        </w:tc>
        <w:tc>
          <w:tcPr>
            <w:tcW w:w="1892" w:type="dxa"/>
            <w:vMerge w:val="restart"/>
            <w:vAlign w:val="center"/>
          </w:tcPr>
          <w:p w14:paraId="6E149079">
            <w:pPr>
              <w:jc w:val="center"/>
            </w:pPr>
            <w:r>
              <w:t>导热系数</w:t>
            </w:r>
          </w:p>
        </w:tc>
        <w:tc>
          <w:tcPr>
            <w:tcW w:w="1975" w:type="dxa"/>
            <w:vAlign w:val="center"/>
          </w:tcPr>
          <w:p w14:paraId="102B17E2">
            <w:pPr>
              <w:jc w:val="center"/>
            </w:pPr>
            <w:r>
              <w:t>平均温度10</w:t>
            </w:r>
            <w:r>
              <w:rPr>
                <w:rFonts w:hint="eastAsia" w:ascii="宋体" w:hAnsi="宋体" w:cs="宋体"/>
              </w:rPr>
              <w:t>℃</w:t>
            </w:r>
          </w:p>
        </w:tc>
        <w:tc>
          <w:tcPr>
            <w:tcW w:w="3481" w:type="dxa"/>
            <w:vMerge w:val="restart"/>
            <w:vAlign w:val="center"/>
          </w:tcPr>
          <w:p w14:paraId="65C8CEE2">
            <w:pPr>
              <w:jc w:val="center"/>
              <w:rPr>
                <w:lang w:val="de-DE"/>
              </w:rPr>
            </w:pPr>
            <w:r>
              <w:rPr>
                <w:lang w:val="de-DE"/>
              </w:rPr>
              <w:t>GB/T 10801.2－2018</w:t>
            </w:r>
          </w:p>
          <w:p w14:paraId="0DFDBEF4">
            <w:pPr>
              <w:jc w:val="center"/>
              <w:rPr>
                <w:lang w:val="de-DE"/>
              </w:rPr>
            </w:pPr>
            <w:r>
              <w:rPr>
                <w:lang w:val="de-DE"/>
              </w:rPr>
              <w:t>GB/T 10294－2008</w:t>
            </w:r>
            <w:r>
              <w:rPr>
                <w:rFonts w:hint="eastAsia"/>
                <w:szCs w:val="21"/>
                <w:lang w:val="de-DE"/>
              </w:rPr>
              <w:t>或</w:t>
            </w:r>
          </w:p>
          <w:p w14:paraId="1AC6236F">
            <w:pPr>
              <w:jc w:val="center"/>
              <w:rPr>
                <w:lang w:val="de-DE"/>
              </w:rPr>
            </w:pPr>
            <w:r>
              <w:rPr>
                <w:lang w:val="de-DE"/>
              </w:rPr>
              <w:t xml:space="preserve"> GB/T 10295－2008</w:t>
            </w:r>
          </w:p>
        </w:tc>
      </w:tr>
      <w:tr w14:paraId="1A55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18" w:type="dxa"/>
            <w:vMerge w:val="continue"/>
            <w:vAlign w:val="center"/>
          </w:tcPr>
          <w:p w14:paraId="1EABA1F9">
            <w:pPr>
              <w:jc w:val="center"/>
              <w:rPr>
                <w:lang w:val="de-DE"/>
              </w:rPr>
            </w:pPr>
          </w:p>
        </w:tc>
        <w:tc>
          <w:tcPr>
            <w:tcW w:w="608" w:type="dxa"/>
            <w:vMerge w:val="continue"/>
            <w:vAlign w:val="center"/>
          </w:tcPr>
          <w:p w14:paraId="4830D33C">
            <w:pPr>
              <w:jc w:val="center"/>
              <w:rPr>
                <w:lang w:val="de-DE"/>
              </w:rPr>
            </w:pPr>
          </w:p>
        </w:tc>
        <w:tc>
          <w:tcPr>
            <w:tcW w:w="1892" w:type="dxa"/>
            <w:vMerge w:val="continue"/>
            <w:vAlign w:val="center"/>
          </w:tcPr>
          <w:p w14:paraId="0CD71B1E">
            <w:pPr>
              <w:jc w:val="center"/>
              <w:rPr>
                <w:lang w:val="de-DE"/>
              </w:rPr>
            </w:pPr>
          </w:p>
        </w:tc>
        <w:tc>
          <w:tcPr>
            <w:tcW w:w="1975" w:type="dxa"/>
            <w:vAlign w:val="center"/>
          </w:tcPr>
          <w:p w14:paraId="2DAF3C42">
            <w:pPr>
              <w:jc w:val="center"/>
            </w:pPr>
            <w:r>
              <w:t>平均温度25</w:t>
            </w:r>
            <w:r>
              <w:rPr>
                <w:rFonts w:hint="eastAsia" w:ascii="宋体" w:hAnsi="宋体" w:cs="宋体"/>
              </w:rPr>
              <w:t>℃</w:t>
            </w:r>
          </w:p>
        </w:tc>
        <w:tc>
          <w:tcPr>
            <w:tcW w:w="3481" w:type="dxa"/>
            <w:vMerge w:val="continue"/>
            <w:vAlign w:val="center"/>
          </w:tcPr>
          <w:p w14:paraId="4D9A2266">
            <w:pPr>
              <w:jc w:val="center"/>
            </w:pPr>
          </w:p>
        </w:tc>
      </w:tr>
      <w:tr w14:paraId="4E3A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18" w:type="dxa"/>
            <w:vMerge w:val="continue"/>
            <w:vAlign w:val="center"/>
          </w:tcPr>
          <w:p w14:paraId="7DB3A25B">
            <w:pPr>
              <w:jc w:val="center"/>
            </w:pPr>
          </w:p>
        </w:tc>
        <w:tc>
          <w:tcPr>
            <w:tcW w:w="608" w:type="dxa"/>
            <w:vMerge w:val="continue"/>
            <w:vAlign w:val="center"/>
          </w:tcPr>
          <w:p w14:paraId="75807953">
            <w:pPr>
              <w:jc w:val="center"/>
            </w:pPr>
          </w:p>
        </w:tc>
        <w:tc>
          <w:tcPr>
            <w:tcW w:w="1892" w:type="dxa"/>
            <w:vMerge w:val="restart"/>
            <w:vAlign w:val="center"/>
          </w:tcPr>
          <w:p w14:paraId="4DD64D9A">
            <w:pPr>
              <w:jc w:val="center"/>
            </w:pPr>
            <w:r>
              <w:t>热阻</w:t>
            </w:r>
          </w:p>
          <w:p w14:paraId="6514A50D">
            <w:pPr>
              <w:jc w:val="center"/>
            </w:pPr>
            <w:r>
              <w:t>（厚度25mm时）</w:t>
            </w:r>
          </w:p>
        </w:tc>
        <w:tc>
          <w:tcPr>
            <w:tcW w:w="1975" w:type="dxa"/>
            <w:vAlign w:val="center"/>
          </w:tcPr>
          <w:p w14:paraId="05F6C825">
            <w:pPr>
              <w:jc w:val="center"/>
            </w:pPr>
            <w:r>
              <w:t>平均温度10</w:t>
            </w:r>
            <w:r>
              <w:rPr>
                <w:rFonts w:hint="eastAsia" w:ascii="宋体" w:hAnsi="宋体" w:cs="宋体"/>
              </w:rPr>
              <w:t>℃</w:t>
            </w:r>
          </w:p>
        </w:tc>
        <w:tc>
          <w:tcPr>
            <w:tcW w:w="3481" w:type="dxa"/>
            <w:vMerge w:val="continue"/>
            <w:vAlign w:val="center"/>
          </w:tcPr>
          <w:p w14:paraId="492F2552">
            <w:pPr>
              <w:jc w:val="center"/>
            </w:pPr>
          </w:p>
        </w:tc>
      </w:tr>
      <w:tr w14:paraId="4E0A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18" w:type="dxa"/>
            <w:vMerge w:val="continue"/>
            <w:vAlign w:val="center"/>
          </w:tcPr>
          <w:p w14:paraId="47ABE454">
            <w:pPr>
              <w:jc w:val="center"/>
            </w:pPr>
          </w:p>
        </w:tc>
        <w:tc>
          <w:tcPr>
            <w:tcW w:w="608" w:type="dxa"/>
            <w:vMerge w:val="continue"/>
            <w:vAlign w:val="center"/>
          </w:tcPr>
          <w:p w14:paraId="6EF2C670">
            <w:pPr>
              <w:jc w:val="center"/>
            </w:pPr>
          </w:p>
        </w:tc>
        <w:tc>
          <w:tcPr>
            <w:tcW w:w="1892" w:type="dxa"/>
            <w:vMerge w:val="continue"/>
            <w:vAlign w:val="center"/>
          </w:tcPr>
          <w:p w14:paraId="15306801">
            <w:pPr>
              <w:jc w:val="center"/>
            </w:pPr>
          </w:p>
        </w:tc>
        <w:tc>
          <w:tcPr>
            <w:tcW w:w="1975" w:type="dxa"/>
            <w:vAlign w:val="center"/>
          </w:tcPr>
          <w:p w14:paraId="3CB51277">
            <w:pPr>
              <w:jc w:val="center"/>
            </w:pPr>
            <w:r>
              <w:t>平均温度25</w:t>
            </w:r>
            <w:r>
              <w:rPr>
                <w:rFonts w:hint="eastAsia" w:ascii="宋体" w:hAnsi="宋体" w:cs="宋体"/>
              </w:rPr>
              <w:t>℃</w:t>
            </w:r>
          </w:p>
        </w:tc>
        <w:tc>
          <w:tcPr>
            <w:tcW w:w="3481" w:type="dxa"/>
            <w:vMerge w:val="continue"/>
            <w:vAlign w:val="center"/>
          </w:tcPr>
          <w:p w14:paraId="76C8C0A1">
            <w:pPr>
              <w:jc w:val="center"/>
            </w:pPr>
          </w:p>
        </w:tc>
      </w:tr>
      <w:tr w14:paraId="6E01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18" w:type="dxa"/>
            <w:vAlign w:val="center"/>
          </w:tcPr>
          <w:p w14:paraId="4F23AC6E">
            <w:pPr>
              <w:jc w:val="center"/>
            </w:pPr>
            <w:r>
              <w:t>4</w:t>
            </w:r>
          </w:p>
        </w:tc>
        <w:tc>
          <w:tcPr>
            <w:tcW w:w="4475" w:type="dxa"/>
            <w:gridSpan w:val="3"/>
            <w:vAlign w:val="center"/>
          </w:tcPr>
          <w:p w14:paraId="4AA29F32">
            <w:pPr>
              <w:jc w:val="center"/>
            </w:pPr>
            <w:r>
              <w:t>燃烧性能</w:t>
            </w:r>
          </w:p>
        </w:tc>
        <w:tc>
          <w:tcPr>
            <w:tcW w:w="3481" w:type="dxa"/>
            <w:vAlign w:val="center"/>
          </w:tcPr>
          <w:p w14:paraId="5B23E860">
            <w:pPr>
              <w:jc w:val="center"/>
              <w:rPr>
                <w:lang w:val="de-DE"/>
              </w:rPr>
            </w:pPr>
            <w:r>
              <w:rPr>
                <w:lang w:val="de-DE"/>
              </w:rPr>
              <w:t>GB 8624－2012</w:t>
            </w:r>
          </w:p>
          <w:p w14:paraId="3FDF1791">
            <w:pPr>
              <w:jc w:val="center"/>
              <w:rPr>
                <w:lang w:val="de-DE"/>
              </w:rPr>
            </w:pPr>
            <w:r>
              <w:rPr>
                <w:lang w:val="de-DE"/>
              </w:rPr>
              <w:t>GB/T 20284－2006</w:t>
            </w:r>
            <w:r>
              <w:rPr>
                <w:rFonts w:hint="eastAsia"/>
                <w:lang w:val="de-DE"/>
              </w:rPr>
              <w:t>或</w:t>
            </w:r>
          </w:p>
          <w:p w14:paraId="41516B3B">
            <w:pPr>
              <w:jc w:val="center"/>
              <w:rPr>
                <w:lang w:val="de-DE"/>
              </w:rPr>
            </w:pPr>
            <w:r>
              <w:rPr>
                <w:lang w:val="de-DE"/>
              </w:rPr>
              <w:t xml:space="preserve">GB/T 11785－2005 </w:t>
            </w:r>
          </w:p>
          <w:p w14:paraId="3D4E6430">
            <w:pPr>
              <w:jc w:val="center"/>
            </w:pPr>
            <w:r>
              <w:t>GB/T 8626－2007</w:t>
            </w:r>
          </w:p>
        </w:tc>
      </w:tr>
      <w:tr w14:paraId="2A39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18" w:type="dxa"/>
            <w:vAlign w:val="center"/>
          </w:tcPr>
          <w:p w14:paraId="71B6823C">
            <w:pPr>
              <w:jc w:val="center"/>
            </w:pPr>
            <w:r>
              <w:t>5</w:t>
            </w:r>
          </w:p>
        </w:tc>
        <w:tc>
          <w:tcPr>
            <w:tcW w:w="4475" w:type="dxa"/>
            <w:gridSpan w:val="3"/>
            <w:vAlign w:val="center"/>
          </w:tcPr>
          <w:p w14:paraId="6C3520DE">
            <w:pPr>
              <w:jc w:val="center"/>
            </w:pPr>
            <w:r>
              <w:t>六溴环十二烷含量</w:t>
            </w:r>
          </w:p>
        </w:tc>
        <w:tc>
          <w:tcPr>
            <w:tcW w:w="3481" w:type="dxa"/>
            <w:vAlign w:val="center"/>
          </w:tcPr>
          <w:p w14:paraId="0EFF9AB0">
            <w:pPr>
              <w:jc w:val="center"/>
            </w:pPr>
            <w:r>
              <w:t>GB/T 41077－2021</w:t>
            </w:r>
          </w:p>
        </w:tc>
      </w:tr>
      <w:bookmarkEnd w:id="3"/>
    </w:tbl>
    <w:p w14:paraId="32EFDBA8">
      <w:pPr>
        <w:snapToGrid w:val="0"/>
        <w:spacing w:line="440" w:lineRule="exact"/>
        <w:ind w:firstLine="359" w:firstLineChars="171"/>
        <w:rPr>
          <w:color w:val="000000"/>
          <w:szCs w:val="21"/>
        </w:rPr>
      </w:pPr>
    </w:p>
    <w:p w14:paraId="4DCCE61E">
      <w:pPr>
        <w:snapToGrid w:val="0"/>
        <w:spacing w:line="440" w:lineRule="exact"/>
        <w:jc w:val="center"/>
        <w:rPr>
          <w:color w:val="000000"/>
          <w:szCs w:val="21"/>
        </w:rPr>
      </w:pPr>
      <w:r>
        <w:rPr>
          <w:color w:val="000000"/>
          <w:szCs w:val="21"/>
        </w:rPr>
        <w:t>表</w:t>
      </w:r>
      <w:r>
        <w:rPr>
          <w:rFonts w:hint="eastAsia"/>
          <w:color w:val="000000"/>
          <w:szCs w:val="21"/>
        </w:rPr>
        <w:t>2-6</w:t>
      </w:r>
      <w:r>
        <w:rPr>
          <w:color w:val="000000"/>
          <w:szCs w:val="21"/>
        </w:rPr>
        <w:t xml:space="preserve"> 绝热用岩棉板</w:t>
      </w:r>
    </w:p>
    <w:tbl>
      <w:tblPr>
        <w:tblStyle w:val="4"/>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097"/>
        <w:gridCol w:w="4036"/>
      </w:tblGrid>
      <w:tr w14:paraId="06CD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41" w:type="dxa"/>
            <w:vAlign w:val="center"/>
          </w:tcPr>
          <w:p w14:paraId="74C24FAB">
            <w:pPr>
              <w:snapToGrid w:val="0"/>
              <w:spacing w:line="300" w:lineRule="exact"/>
              <w:jc w:val="center"/>
              <w:rPr>
                <w:color w:val="000000"/>
                <w:szCs w:val="21"/>
              </w:rPr>
            </w:pPr>
            <w:r>
              <w:rPr>
                <w:color w:val="000000"/>
                <w:szCs w:val="21"/>
              </w:rPr>
              <w:t>序号</w:t>
            </w:r>
          </w:p>
        </w:tc>
        <w:tc>
          <w:tcPr>
            <w:tcW w:w="4097" w:type="dxa"/>
            <w:vAlign w:val="center"/>
          </w:tcPr>
          <w:p w14:paraId="48232AC8">
            <w:pPr>
              <w:snapToGrid w:val="0"/>
              <w:spacing w:line="300" w:lineRule="exact"/>
              <w:jc w:val="center"/>
              <w:rPr>
                <w:color w:val="000000"/>
                <w:szCs w:val="21"/>
              </w:rPr>
            </w:pPr>
            <w:r>
              <w:rPr>
                <w:color w:val="000000"/>
                <w:szCs w:val="21"/>
              </w:rPr>
              <w:t>检验项目</w:t>
            </w:r>
          </w:p>
        </w:tc>
        <w:tc>
          <w:tcPr>
            <w:tcW w:w="4036" w:type="dxa"/>
            <w:vAlign w:val="center"/>
          </w:tcPr>
          <w:p w14:paraId="7F12C926">
            <w:pPr>
              <w:snapToGrid w:val="0"/>
              <w:spacing w:line="300" w:lineRule="exact"/>
              <w:jc w:val="center"/>
              <w:rPr>
                <w:color w:val="000000"/>
                <w:szCs w:val="21"/>
              </w:rPr>
            </w:pPr>
            <w:r>
              <w:rPr>
                <w:color w:val="000000"/>
                <w:szCs w:val="21"/>
              </w:rPr>
              <w:t>检验方法</w:t>
            </w:r>
          </w:p>
        </w:tc>
      </w:tr>
      <w:tr w14:paraId="1F8A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41" w:type="dxa"/>
            <w:vAlign w:val="center"/>
          </w:tcPr>
          <w:p w14:paraId="63E2DBEE">
            <w:pPr>
              <w:autoSpaceDE w:val="0"/>
              <w:autoSpaceDN w:val="0"/>
              <w:adjustRightInd w:val="0"/>
              <w:spacing w:line="300" w:lineRule="exact"/>
              <w:jc w:val="center"/>
              <w:rPr>
                <w:kern w:val="0"/>
                <w:szCs w:val="21"/>
              </w:rPr>
            </w:pPr>
            <w:r>
              <w:rPr>
                <w:kern w:val="0"/>
                <w:szCs w:val="21"/>
              </w:rPr>
              <w:t>1</w:t>
            </w:r>
          </w:p>
        </w:tc>
        <w:tc>
          <w:tcPr>
            <w:tcW w:w="4097" w:type="dxa"/>
            <w:vAlign w:val="center"/>
          </w:tcPr>
          <w:p w14:paraId="3D64082C">
            <w:pPr>
              <w:autoSpaceDE w:val="0"/>
              <w:autoSpaceDN w:val="0"/>
              <w:adjustRightInd w:val="0"/>
              <w:spacing w:line="300" w:lineRule="exact"/>
              <w:jc w:val="center"/>
              <w:rPr>
                <w:kern w:val="0"/>
                <w:szCs w:val="21"/>
              </w:rPr>
            </w:pPr>
            <w:r>
              <w:rPr>
                <w:kern w:val="0"/>
                <w:szCs w:val="21"/>
              </w:rPr>
              <w:t>密度单值允许偏差</w:t>
            </w:r>
          </w:p>
        </w:tc>
        <w:tc>
          <w:tcPr>
            <w:tcW w:w="4036" w:type="dxa"/>
            <w:vAlign w:val="center"/>
          </w:tcPr>
          <w:p w14:paraId="1C8133FD">
            <w:pPr>
              <w:autoSpaceDE w:val="0"/>
              <w:autoSpaceDN w:val="0"/>
              <w:adjustRightInd w:val="0"/>
              <w:spacing w:line="300" w:lineRule="exact"/>
              <w:jc w:val="center"/>
              <w:rPr>
                <w:kern w:val="0"/>
                <w:szCs w:val="21"/>
              </w:rPr>
            </w:pPr>
            <w:r>
              <w:rPr>
                <w:kern w:val="0"/>
                <w:szCs w:val="21"/>
              </w:rPr>
              <w:t>GB/T 11835</w:t>
            </w:r>
            <w:r>
              <w:rPr>
                <w:color w:val="000000"/>
                <w:szCs w:val="21"/>
              </w:rPr>
              <w:t>—</w:t>
            </w:r>
            <w:r>
              <w:rPr>
                <w:kern w:val="0"/>
                <w:szCs w:val="21"/>
              </w:rPr>
              <w:t>2016</w:t>
            </w:r>
          </w:p>
          <w:p w14:paraId="466D73C1">
            <w:pPr>
              <w:autoSpaceDE w:val="0"/>
              <w:autoSpaceDN w:val="0"/>
              <w:adjustRightInd w:val="0"/>
              <w:spacing w:line="300" w:lineRule="exact"/>
              <w:jc w:val="center"/>
              <w:rPr>
                <w:kern w:val="0"/>
                <w:szCs w:val="21"/>
              </w:rPr>
            </w:pPr>
            <w:r>
              <w:rPr>
                <w:kern w:val="0"/>
                <w:szCs w:val="21"/>
              </w:rPr>
              <w:t>GB/T 5480—2017</w:t>
            </w:r>
          </w:p>
        </w:tc>
      </w:tr>
      <w:tr w14:paraId="68D6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dxa"/>
            <w:vAlign w:val="center"/>
          </w:tcPr>
          <w:p w14:paraId="56225A98">
            <w:pPr>
              <w:autoSpaceDE w:val="0"/>
              <w:autoSpaceDN w:val="0"/>
              <w:adjustRightInd w:val="0"/>
              <w:spacing w:line="300" w:lineRule="exact"/>
              <w:jc w:val="center"/>
              <w:rPr>
                <w:kern w:val="0"/>
                <w:szCs w:val="21"/>
              </w:rPr>
            </w:pPr>
            <w:r>
              <w:rPr>
                <w:rFonts w:hint="eastAsia"/>
                <w:kern w:val="0"/>
                <w:szCs w:val="21"/>
              </w:rPr>
              <w:t>2</w:t>
            </w:r>
          </w:p>
        </w:tc>
        <w:tc>
          <w:tcPr>
            <w:tcW w:w="4097" w:type="dxa"/>
            <w:vAlign w:val="center"/>
          </w:tcPr>
          <w:p w14:paraId="27FD8394">
            <w:pPr>
              <w:autoSpaceDE w:val="0"/>
              <w:autoSpaceDN w:val="0"/>
              <w:adjustRightInd w:val="0"/>
              <w:spacing w:line="300" w:lineRule="exact"/>
              <w:jc w:val="center"/>
              <w:rPr>
                <w:kern w:val="0"/>
                <w:szCs w:val="21"/>
              </w:rPr>
            </w:pPr>
            <w:r>
              <w:rPr>
                <w:kern w:val="0"/>
                <w:szCs w:val="21"/>
              </w:rPr>
              <w:t>渣球含量</w:t>
            </w:r>
          </w:p>
        </w:tc>
        <w:tc>
          <w:tcPr>
            <w:tcW w:w="4036" w:type="dxa"/>
            <w:vAlign w:val="center"/>
          </w:tcPr>
          <w:p w14:paraId="75CA2BE9">
            <w:pPr>
              <w:autoSpaceDE w:val="0"/>
              <w:autoSpaceDN w:val="0"/>
              <w:adjustRightInd w:val="0"/>
              <w:spacing w:line="300" w:lineRule="exact"/>
              <w:jc w:val="center"/>
              <w:rPr>
                <w:kern w:val="0"/>
                <w:szCs w:val="21"/>
              </w:rPr>
            </w:pPr>
            <w:r>
              <w:rPr>
                <w:kern w:val="0"/>
                <w:szCs w:val="21"/>
              </w:rPr>
              <w:t>GB/T 11835</w:t>
            </w:r>
            <w:r>
              <w:rPr>
                <w:color w:val="000000"/>
                <w:szCs w:val="21"/>
              </w:rPr>
              <w:t>—</w:t>
            </w:r>
            <w:r>
              <w:rPr>
                <w:kern w:val="0"/>
                <w:szCs w:val="21"/>
              </w:rPr>
              <w:t>2016</w:t>
            </w:r>
          </w:p>
          <w:p w14:paraId="6AB1CDAA">
            <w:pPr>
              <w:autoSpaceDE w:val="0"/>
              <w:autoSpaceDN w:val="0"/>
              <w:adjustRightInd w:val="0"/>
              <w:spacing w:line="300" w:lineRule="exact"/>
              <w:jc w:val="center"/>
              <w:rPr>
                <w:kern w:val="0"/>
                <w:szCs w:val="21"/>
              </w:rPr>
            </w:pPr>
            <w:r>
              <w:rPr>
                <w:kern w:val="0"/>
                <w:szCs w:val="21"/>
              </w:rPr>
              <w:t>GB/T 5480—2017</w:t>
            </w:r>
          </w:p>
        </w:tc>
      </w:tr>
      <w:tr w14:paraId="0CB6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dxa"/>
            <w:vAlign w:val="center"/>
          </w:tcPr>
          <w:p w14:paraId="5D7FE2E0">
            <w:pPr>
              <w:autoSpaceDE w:val="0"/>
              <w:autoSpaceDN w:val="0"/>
              <w:adjustRightInd w:val="0"/>
              <w:spacing w:line="300" w:lineRule="exact"/>
              <w:jc w:val="center"/>
              <w:rPr>
                <w:kern w:val="0"/>
                <w:szCs w:val="21"/>
              </w:rPr>
            </w:pPr>
            <w:r>
              <w:rPr>
                <w:rFonts w:hint="eastAsia"/>
                <w:kern w:val="0"/>
                <w:szCs w:val="21"/>
              </w:rPr>
              <w:t>3</w:t>
            </w:r>
          </w:p>
        </w:tc>
        <w:tc>
          <w:tcPr>
            <w:tcW w:w="4097" w:type="dxa"/>
            <w:vAlign w:val="center"/>
          </w:tcPr>
          <w:p w14:paraId="06C596AD">
            <w:pPr>
              <w:autoSpaceDE w:val="0"/>
              <w:autoSpaceDN w:val="0"/>
              <w:adjustRightInd w:val="0"/>
              <w:spacing w:line="300" w:lineRule="exact"/>
              <w:jc w:val="center"/>
              <w:rPr>
                <w:kern w:val="0"/>
                <w:szCs w:val="21"/>
              </w:rPr>
            </w:pPr>
            <w:r>
              <w:rPr>
                <w:kern w:val="0"/>
                <w:szCs w:val="21"/>
              </w:rPr>
              <w:t>导热系数</w:t>
            </w:r>
          </w:p>
        </w:tc>
        <w:tc>
          <w:tcPr>
            <w:tcW w:w="4036" w:type="dxa"/>
            <w:vAlign w:val="center"/>
          </w:tcPr>
          <w:p w14:paraId="7D828DBD">
            <w:pPr>
              <w:autoSpaceDE w:val="0"/>
              <w:autoSpaceDN w:val="0"/>
              <w:adjustRightInd w:val="0"/>
              <w:spacing w:line="300" w:lineRule="exact"/>
              <w:jc w:val="center"/>
              <w:rPr>
                <w:kern w:val="0"/>
                <w:szCs w:val="21"/>
              </w:rPr>
            </w:pPr>
            <w:r>
              <w:rPr>
                <w:kern w:val="0"/>
                <w:szCs w:val="21"/>
              </w:rPr>
              <w:t>GB/T 11835</w:t>
            </w:r>
            <w:r>
              <w:rPr>
                <w:color w:val="000000"/>
                <w:szCs w:val="21"/>
              </w:rPr>
              <w:t>—</w:t>
            </w:r>
            <w:r>
              <w:rPr>
                <w:kern w:val="0"/>
                <w:szCs w:val="21"/>
              </w:rPr>
              <w:t>2016</w:t>
            </w:r>
          </w:p>
          <w:p w14:paraId="35D17E53">
            <w:pPr>
              <w:autoSpaceDE w:val="0"/>
              <w:autoSpaceDN w:val="0"/>
              <w:adjustRightInd w:val="0"/>
              <w:spacing w:line="300" w:lineRule="exact"/>
              <w:jc w:val="center"/>
              <w:rPr>
                <w:kern w:val="0"/>
                <w:szCs w:val="21"/>
              </w:rPr>
            </w:pPr>
            <w:r>
              <w:rPr>
                <w:kern w:val="0"/>
                <w:szCs w:val="21"/>
              </w:rPr>
              <w:t>GB/T 10294—2008</w:t>
            </w:r>
            <w:r>
              <w:rPr>
                <w:rFonts w:hint="eastAsia"/>
                <w:szCs w:val="21"/>
                <w:lang w:val="de-DE"/>
              </w:rPr>
              <w:t>或</w:t>
            </w:r>
          </w:p>
          <w:p w14:paraId="671B4B71">
            <w:pPr>
              <w:autoSpaceDE w:val="0"/>
              <w:autoSpaceDN w:val="0"/>
              <w:adjustRightInd w:val="0"/>
              <w:spacing w:line="300" w:lineRule="exact"/>
              <w:jc w:val="center"/>
              <w:rPr>
                <w:kern w:val="0"/>
                <w:szCs w:val="21"/>
              </w:rPr>
            </w:pPr>
            <w:r>
              <w:rPr>
                <w:kern w:val="0"/>
                <w:szCs w:val="21"/>
              </w:rPr>
              <w:t>GB/T 10295—2008</w:t>
            </w:r>
          </w:p>
        </w:tc>
      </w:tr>
      <w:tr w14:paraId="0009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41" w:type="dxa"/>
            <w:vAlign w:val="center"/>
          </w:tcPr>
          <w:p w14:paraId="325BD170">
            <w:pPr>
              <w:autoSpaceDE w:val="0"/>
              <w:autoSpaceDN w:val="0"/>
              <w:adjustRightInd w:val="0"/>
              <w:spacing w:line="300" w:lineRule="exact"/>
              <w:jc w:val="center"/>
              <w:rPr>
                <w:kern w:val="0"/>
                <w:szCs w:val="21"/>
              </w:rPr>
            </w:pPr>
            <w:r>
              <w:rPr>
                <w:rFonts w:hint="eastAsia"/>
                <w:kern w:val="0"/>
                <w:szCs w:val="21"/>
              </w:rPr>
              <w:t>4</w:t>
            </w:r>
          </w:p>
        </w:tc>
        <w:tc>
          <w:tcPr>
            <w:tcW w:w="4097" w:type="dxa"/>
            <w:vAlign w:val="center"/>
          </w:tcPr>
          <w:p w14:paraId="22C8C35C">
            <w:pPr>
              <w:autoSpaceDE w:val="0"/>
              <w:autoSpaceDN w:val="0"/>
              <w:adjustRightInd w:val="0"/>
              <w:spacing w:line="300" w:lineRule="exact"/>
              <w:jc w:val="center"/>
              <w:rPr>
                <w:kern w:val="0"/>
                <w:szCs w:val="21"/>
              </w:rPr>
            </w:pPr>
            <w:r>
              <w:rPr>
                <w:kern w:val="0"/>
                <w:szCs w:val="21"/>
              </w:rPr>
              <w:t>有机物含量</w:t>
            </w:r>
          </w:p>
        </w:tc>
        <w:tc>
          <w:tcPr>
            <w:tcW w:w="4036" w:type="dxa"/>
            <w:vAlign w:val="center"/>
          </w:tcPr>
          <w:p w14:paraId="7E66569D">
            <w:pPr>
              <w:autoSpaceDE w:val="0"/>
              <w:autoSpaceDN w:val="0"/>
              <w:adjustRightInd w:val="0"/>
              <w:spacing w:line="300" w:lineRule="exact"/>
              <w:jc w:val="center"/>
              <w:rPr>
                <w:kern w:val="0"/>
                <w:szCs w:val="21"/>
              </w:rPr>
            </w:pPr>
            <w:r>
              <w:rPr>
                <w:kern w:val="0"/>
                <w:szCs w:val="21"/>
              </w:rPr>
              <w:t>GB/T 11835—2016</w:t>
            </w:r>
          </w:p>
        </w:tc>
      </w:tr>
      <w:tr w14:paraId="5772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dxa"/>
            <w:vAlign w:val="center"/>
          </w:tcPr>
          <w:p w14:paraId="0E139C7F">
            <w:pPr>
              <w:autoSpaceDE w:val="0"/>
              <w:autoSpaceDN w:val="0"/>
              <w:adjustRightInd w:val="0"/>
              <w:spacing w:line="300" w:lineRule="exact"/>
              <w:jc w:val="center"/>
              <w:rPr>
                <w:kern w:val="0"/>
                <w:szCs w:val="21"/>
              </w:rPr>
            </w:pPr>
            <w:r>
              <w:rPr>
                <w:rFonts w:hint="eastAsia"/>
                <w:kern w:val="0"/>
                <w:szCs w:val="21"/>
              </w:rPr>
              <w:t>5</w:t>
            </w:r>
          </w:p>
        </w:tc>
        <w:tc>
          <w:tcPr>
            <w:tcW w:w="4097" w:type="dxa"/>
            <w:vAlign w:val="center"/>
          </w:tcPr>
          <w:p w14:paraId="078EB5D3">
            <w:pPr>
              <w:autoSpaceDE w:val="0"/>
              <w:autoSpaceDN w:val="0"/>
              <w:adjustRightInd w:val="0"/>
              <w:spacing w:line="300" w:lineRule="exact"/>
              <w:jc w:val="center"/>
              <w:rPr>
                <w:kern w:val="0"/>
                <w:szCs w:val="21"/>
              </w:rPr>
            </w:pPr>
            <w:r>
              <w:rPr>
                <w:kern w:val="0"/>
                <w:szCs w:val="21"/>
              </w:rPr>
              <w:t>燃烧性能</w:t>
            </w:r>
          </w:p>
        </w:tc>
        <w:tc>
          <w:tcPr>
            <w:tcW w:w="4036" w:type="dxa"/>
            <w:vAlign w:val="center"/>
          </w:tcPr>
          <w:p w14:paraId="34250CDB">
            <w:pPr>
              <w:autoSpaceDE w:val="0"/>
              <w:autoSpaceDN w:val="0"/>
              <w:adjustRightInd w:val="0"/>
              <w:spacing w:line="300" w:lineRule="exact"/>
              <w:jc w:val="center"/>
              <w:rPr>
                <w:kern w:val="0"/>
                <w:szCs w:val="21"/>
              </w:rPr>
            </w:pPr>
            <w:r>
              <w:rPr>
                <w:kern w:val="0"/>
                <w:szCs w:val="21"/>
              </w:rPr>
              <w:t>GB 8624—2012</w:t>
            </w:r>
          </w:p>
          <w:p w14:paraId="5A1B4972">
            <w:pPr>
              <w:adjustRightInd w:val="0"/>
              <w:spacing w:line="300" w:lineRule="exact"/>
              <w:jc w:val="center"/>
              <w:rPr>
                <w:szCs w:val="21"/>
              </w:rPr>
            </w:pPr>
            <w:r>
              <w:rPr>
                <w:szCs w:val="21"/>
              </w:rPr>
              <w:t>GB/T 5464—2010</w:t>
            </w:r>
            <w:r>
              <w:rPr>
                <w:kern w:val="0"/>
                <w:szCs w:val="21"/>
                <w:vertAlign w:val="superscript"/>
              </w:rPr>
              <w:t xml:space="preserve"> </w:t>
            </w:r>
          </w:p>
          <w:p w14:paraId="37ABBCE2">
            <w:pPr>
              <w:autoSpaceDE w:val="0"/>
              <w:autoSpaceDN w:val="0"/>
              <w:adjustRightInd w:val="0"/>
              <w:spacing w:line="300" w:lineRule="exact"/>
              <w:jc w:val="center"/>
              <w:rPr>
                <w:szCs w:val="21"/>
              </w:rPr>
            </w:pPr>
            <w:r>
              <w:rPr>
                <w:szCs w:val="21"/>
              </w:rPr>
              <w:t>GB/T 14402—2007</w:t>
            </w:r>
            <w:r>
              <w:rPr>
                <w:kern w:val="0"/>
                <w:szCs w:val="21"/>
                <w:vertAlign w:val="superscript"/>
              </w:rPr>
              <w:t xml:space="preserve"> </w:t>
            </w:r>
          </w:p>
          <w:p w14:paraId="331E9D93">
            <w:pPr>
              <w:autoSpaceDE w:val="0"/>
              <w:autoSpaceDN w:val="0"/>
              <w:adjustRightInd w:val="0"/>
              <w:spacing w:line="300" w:lineRule="exact"/>
              <w:jc w:val="center"/>
              <w:rPr>
                <w:kern w:val="0"/>
                <w:szCs w:val="21"/>
              </w:rPr>
            </w:pPr>
            <w:r>
              <w:rPr>
                <w:szCs w:val="21"/>
              </w:rPr>
              <w:t>GB/T 20284—2006</w:t>
            </w:r>
            <w:r>
              <w:rPr>
                <w:kern w:val="0"/>
                <w:szCs w:val="21"/>
                <w:vertAlign w:val="superscript"/>
              </w:rPr>
              <w:t xml:space="preserve"> </w:t>
            </w:r>
          </w:p>
        </w:tc>
      </w:tr>
    </w:tbl>
    <w:p w14:paraId="3986AF45">
      <w:pPr>
        <w:snapToGrid w:val="0"/>
        <w:spacing w:line="440" w:lineRule="exact"/>
        <w:ind w:firstLine="359" w:firstLineChars="171"/>
        <w:rPr>
          <w:color w:val="000000"/>
          <w:szCs w:val="21"/>
        </w:rPr>
      </w:pPr>
    </w:p>
    <w:p w14:paraId="220C06B5">
      <w:pPr>
        <w:snapToGrid w:val="0"/>
        <w:spacing w:line="440" w:lineRule="exact"/>
        <w:ind w:firstLine="420" w:firstLineChars="200"/>
        <w:jc w:val="center"/>
        <w:rPr>
          <w:color w:val="000000"/>
          <w:szCs w:val="21"/>
        </w:rPr>
      </w:pPr>
      <w:r>
        <w:rPr>
          <w:color w:val="000000"/>
          <w:szCs w:val="21"/>
        </w:rPr>
        <w:t>表</w:t>
      </w:r>
      <w:r>
        <w:rPr>
          <w:rFonts w:hint="eastAsia"/>
          <w:color w:val="000000"/>
          <w:szCs w:val="21"/>
        </w:rPr>
        <w:t>2.7</w:t>
      </w:r>
      <w:r>
        <w:rPr>
          <w:color w:val="000000"/>
          <w:szCs w:val="21"/>
        </w:rPr>
        <w:t xml:space="preserve"> 建筑外墙外保温用岩棉板</w:t>
      </w:r>
    </w:p>
    <w:tbl>
      <w:tblPr>
        <w:tblStyle w:val="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4037"/>
        <w:gridCol w:w="4061"/>
      </w:tblGrid>
      <w:tr w14:paraId="50FB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76" w:type="dxa"/>
            <w:vAlign w:val="center"/>
          </w:tcPr>
          <w:p w14:paraId="6AA82C39">
            <w:pPr>
              <w:snapToGrid w:val="0"/>
              <w:spacing w:line="440" w:lineRule="exact"/>
              <w:jc w:val="center"/>
              <w:rPr>
                <w:color w:val="000000"/>
                <w:szCs w:val="21"/>
              </w:rPr>
            </w:pPr>
            <w:r>
              <w:rPr>
                <w:color w:val="000000"/>
                <w:szCs w:val="21"/>
              </w:rPr>
              <w:t>序号</w:t>
            </w:r>
          </w:p>
        </w:tc>
        <w:tc>
          <w:tcPr>
            <w:tcW w:w="4037" w:type="dxa"/>
            <w:vAlign w:val="center"/>
          </w:tcPr>
          <w:p w14:paraId="29F3B599">
            <w:pPr>
              <w:snapToGrid w:val="0"/>
              <w:spacing w:line="440" w:lineRule="exact"/>
              <w:jc w:val="center"/>
              <w:rPr>
                <w:color w:val="000000"/>
                <w:szCs w:val="21"/>
              </w:rPr>
            </w:pPr>
            <w:r>
              <w:rPr>
                <w:color w:val="000000"/>
                <w:szCs w:val="21"/>
              </w:rPr>
              <w:t>检验项目</w:t>
            </w:r>
          </w:p>
        </w:tc>
        <w:tc>
          <w:tcPr>
            <w:tcW w:w="4061" w:type="dxa"/>
            <w:vAlign w:val="center"/>
          </w:tcPr>
          <w:p w14:paraId="5D56A250">
            <w:pPr>
              <w:snapToGrid w:val="0"/>
              <w:spacing w:line="440" w:lineRule="exact"/>
              <w:jc w:val="center"/>
              <w:rPr>
                <w:color w:val="000000"/>
                <w:szCs w:val="21"/>
              </w:rPr>
            </w:pPr>
            <w:r>
              <w:rPr>
                <w:color w:val="000000"/>
                <w:szCs w:val="21"/>
              </w:rPr>
              <w:t>检验方法</w:t>
            </w:r>
          </w:p>
        </w:tc>
      </w:tr>
      <w:tr w14:paraId="08F1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76" w:type="dxa"/>
            <w:vAlign w:val="center"/>
          </w:tcPr>
          <w:p w14:paraId="14BD4A32">
            <w:pPr>
              <w:autoSpaceDE w:val="0"/>
              <w:autoSpaceDN w:val="0"/>
              <w:adjustRightInd w:val="0"/>
              <w:spacing w:line="440" w:lineRule="exact"/>
              <w:jc w:val="center"/>
              <w:rPr>
                <w:kern w:val="0"/>
                <w:szCs w:val="21"/>
              </w:rPr>
            </w:pPr>
            <w:r>
              <w:rPr>
                <w:kern w:val="0"/>
                <w:szCs w:val="21"/>
              </w:rPr>
              <w:t>1</w:t>
            </w:r>
          </w:p>
        </w:tc>
        <w:tc>
          <w:tcPr>
            <w:tcW w:w="4037" w:type="dxa"/>
            <w:vAlign w:val="center"/>
          </w:tcPr>
          <w:p w14:paraId="3A5633E7">
            <w:pPr>
              <w:adjustRightInd w:val="0"/>
              <w:spacing w:line="440" w:lineRule="exact"/>
              <w:jc w:val="center"/>
              <w:rPr>
                <w:szCs w:val="21"/>
              </w:rPr>
            </w:pPr>
            <w:r>
              <w:rPr>
                <w:szCs w:val="21"/>
              </w:rPr>
              <w:t>密度允许偏差</w:t>
            </w:r>
          </w:p>
        </w:tc>
        <w:tc>
          <w:tcPr>
            <w:tcW w:w="4061" w:type="dxa"/>
            <w:vAlign w:val="center"/>
          </w:tcPr>
          <w:p w14:paraId="7AA29987">
            <w:pPr>
              <w:adjustRightInd w:val="0"/>
              <w:spacing w:line="440" w:lineRule="exact"/>
              <w:jc w:val="center"/>
              <w:rPr>
                <w:szCs w:val="21"/>
              </w:rPr>
            </w:pPr>
            <w:r>
              <w:rPr>
                <w:szCs w:val="21"/>
              </w:rPr>
              <w:t>GB/T 5480—2017</w:t>
            </w:r>
          </w:p>
        </w:tc>
      </w:tr>
      <w:tr w14:paraId="0B4A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076" w:type="dxa"/>
            <w:vAlign w:val="center"/>
          </w:tcPr>
          <w:p w14:paraId="57272993">
            <w:pPr>
              <w:autoSpaceDE w:val="0"/>
              <w:autoSpaceDN w:val="0"/>
              <w:adjustRightInd w:val="0"/>
              <w:spacing w:line="440" w:lineRule="exact"/>
              <w:jc w:val="center"/>
              <w:rPr>
                <w:kern w:val="0"/>
                <w:szCs w:val="21"/>
              </w:rPr>
            </w:pPr>
            <w:r>
              <w:rPr>
                <w:rFonts w:hint="eastAsia"/>
                <w:kern w:val="0"/>
                <w:szCs w:val="21"/>
              </w:rPr>
              <w:t>2</w:t>
            </w:r>
          </w:p>
        </w:tc>
        <w:tc>
          <w:tcPr>
            <w:tcW w:w="4037" w:type="dxa"/>
            <w:vAlign w:val="center"/>
          </w:tcPr>
          <w:p w14:paraId="640CC66F">
            <w:pPr>
              <w:adjustRightInd w:val="0"/>
              <w:spacing w:line="440" w:lineRule="exact"/>
              <w:jc w:val="center"/>
              <w:rPr>
                <w:szCs w:val="21"/>
              </w:rPr>
            </w:pPr>
            <w:r>
              <w:rPr>
                <w:szCs w:val="21"/>
              </w:rPr>
              <w:t>质量吸湿率</w:t>
            </w:r>
          </w:p>
        </w:tc>
        <w:tc>
          <w:tcPr>
            <w:tcW w:w="4061" w:type="dxa"/>
            <w:vAlign w:val="center"/>
          </w:tcPr>
          <w:p w14:paraId="4EEA2C95">
            <w:pPr>
              <w:adjustRightInd w:val="0"/>
              <w:spacing w:line="440" w:lineRule="exact"/>
              <w:jc w:val="center"/>
              <w:rPr>
                <w:szCs w:val="21"/>
              </w:rPr>
            </w:pPr>
            <w:r>
              <w:rPr>
                <w:szCs w:val="21"/>
              </w:rPr>
              <w:t>GB/T 5480—2017</w:t>
            </w:r>
          </w:p>
        </w:tc>
      </w:tr>
      <w:tr w14:paraId="2985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076" w:type="dxa"/>
            <w:vAlign w:val="center"/>
          </w:tcPr>
          <w:p w14:paraId="1839C1E9">
            <w:pPr>
              <w:autoSpaceDE w:val="0"/>
              <w:autoSpaceDN w:val="0"/>
              <w:adjustRightInd w:val="0"/>
              <w:spacing w:line="440" w:lineRule="exact"/>
              <w:jc w:val="center"/>
              <w:rPr>
                <w:kern w:val="0"/>
                <w:szCs w:val="21"/>
              </w:rPr>
            </w:pPr>
            <w:r>
              <w:rPr>
                <w:rFonts w:hint="eastAsia"/>
                <w:kern w:val="0"/>
                <w:szCs w:val="21"/>
              </w:rPr>
              <w:t>3</w:t>
            </w:r>
          </w:p>
        </w:tc>
        <w:tc>
          <w:tcPr>
            <w:tcW w:w="4037" w:type="dxa"/>
            <w:vAlign w:val="center"/>
          </w:tcPr>
          <w:p w14:paraId="582E576F">
            <w:pPr>
              <w:adjustRightInd w:val="0"/>
              <w:spacing w:line="440" w:lineRule="exact"/>
              <w:jc w:val="center"/>
              <w:rPr>
                <w:szCs w:val="21"/>
              </w:rPr>
            </w:pPr>
            <w:r>
              <w:rPr>
                <w:szCs w:val="21"/>
              </w:rPr>
              <w:t>憎水率</w:t>
            </w:r>
          </w:p>
        </w:tc>
        <w:tc>
          <w:tcPr>
            <w:tcW w:w="4061" w:type="dxa"/>
            <w:vAlign w:val="center"/>
          </w:tcPr>
          <w:p w14:paraId="6E41540D">
            <w:pPr>
              <w:adjustRightInd w:val="0"/>
              <w:spacing w:line="440" w:lineRule="exact"/>
              <w:jc w:val="center"/>
              <w:rPr>
                <w:szCs w:val="21"/>
              </w:rPr>
            </w:pPr>
            <w:r>
              <w:rPr>
                <w:szCs w:val="21"/>
              </w:rPr>
              <w:t>GB/T 10299—2011</w:t>
            </w:r>
          </w:p>
        </w:tc>
      </w:tr>
      <w:tr w14:paraId="1559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6" w:type="dxa"/>
            <w:vAlign w:val="center"/>
          </w:tcPr>
          <w:p w14:paraId="6BD3D007">
            <w:pPr>
              <w:autoSpaceDE w:val="0"/>
              <w:autoSpaceDN w:val="0"/>
              <w:adjustRightInd w:val="0"/>
              <w:spacing w:line="440" w:lineRule="exact"/>
              <w:jc w:val="center"/>
              <w:rPr>
                <w:kern w:val="0"/>
                <w:szCs w:val="21"/>
              </w:rPr>
            </w:pPr>
            <w:r>
              <w:rPr>
                <w:rFonts w:hint="eastAsia"/>
                <w:kern w:val="0"/>
                <w:szCs w:val="21"/>
              </w:rPr>
              <w:t>4</w:t>
            </w:r>
          </w:p>
        </w:tc>
        <w:tc>
          <w:tcPr>
            <w:tcW w:w="4037" w:type="dxa"/>
            <w:vAlign w:val="center"/>
          </w:tcPr>
          <w:p w14:paraId="55B6EDBB">
            <w:pPr>
              <w:adjustRightInd w:val="0"/>
              <w:spacing w:line="440" w:lineRule="exact"/>
              <w:jc w:val="center"/>
              <w:rPr>
                <w:szCs w:val="21"/>
              </w:rPr>
            </w:pPr>
            <w:r>
              <w:rPr>
                <w:szCs w:val="21"/>
              </w:rPr>
              <w:t>导热系数</w:t>
            </w:r>
          </w:p>
        </w:tc>
        <w:tc>
          <w:tcPr>
            <w:tcW w:w="4061" w:type="dxa"/>
            <w:vAlign w:val="center"/>
          </w:tcPr>
          <w:p w14:paraId="1AB7CCEA">
            <w:pPr>
              <w:adjustRightInd w:val="0"/>
              <w:spacing w:line="440" w:lineRule="exact"/>
              <w:jc w:val="center"/>
              <w:rPr>
                <w:szCs w:val="21"/>
              </w:rPr>
            </w:pPr>
            <w:r>
              <w:rPr>
                <w:szCs w:val="21"/>
              </w:rPr>
              <w:t>GB/T 10294—2008</w:t>
            </w:r>
            <w:r>
              <w:rPr>
                <w:rFonts w:hint="eastAsia"/>
                <w:szCs w:val="21"/>
                <w:lang w:val="de-DE"/>
              </w:rPr>
              <w:t>或</w:t>
            </w:r>
          </w:p>
          <w:p w14:paraId="4294DEAE">
            <w:pPr>
              <w:adjustRightInd w:val="0"/>
              <w:spacing w:line="440" w:lineRule="exact"/>
              <w:jc w:val="center"/>
              <w:rPr>
                <w:szCs w:val="21"/>
              </w:rPr>
            </w:pPr>
            <w:r>
              <w:rPr>
                <w:kern w:val="0"/>
                <w:szCs w:val="21"/>
              </w:rPr>
              <w:t>GB/T 10295—2008</w:t>
            </w:r>
          </w:p>
        </w:tc>
      </w:tr>
      <w:tr w14:paraId="6D62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6" w:type="dxa"/>
            <w:vAlign w:val="center"/>
          </w:tcPr>
          <w:p w14:paraId="055C8569">
            <w:pPr>
              <w:autoSpaceDE w:val="0"/>
              <w:autoSpaceDN w:val="0"/>
              <w:adjustRightInd w:val="0"/>
              <w:spacing w:line="440" w:lineRule="exact"/>
              <w:jc w:val="center"/>
              <w:rPr>
                <w:kern w:val="0"/>
                <w:szCs w:val="21"/>
              </w:rPr>
            </w:pPr>
            <w:r>
              <w:rPr>
                <w:rFonts w:hint="eastAsia"/>
                <w:kern w:val="0"/>
                <w:szCs w:val="21"/>
              </w:rPr>
              <w:t>5</w:t>
            </w:r>
          </w:p>
        </w:tc>
        <w:tc>
          <w:tcPr>
            <w:tcW w:w="4037" w:type="dxa"/>
            <w:vAlign w:val="center"/>
          </w:tcPr>
          <w:p w14:paraId="4346278A">
            <w:pPr>
              <w:adjustRightInd w:val="0"/>
              <w:spacing w:line="440" w:lineRule="exact"/>
              <w:jc w:val="center"/>
              <w:rPr>
                <w:szCs w:val="21"/>
              </w:rPr>
            </w:pPr>
            <w:r>
              <w:rPr>
                <w:szCs w:val="21"/>
              </w:rPr>
              <w:t>压缩强度</w:t>
            </w:r>
          </w:p>
        </w:tc>
        <w:tc>
          <w:tcPr>
            <w:tcW w:w="4061" w:type="dxa"/>
            <w:vAlign w:val="center"/>
          </w:tcPr>
          <w:p w14:paraId="299E849A">
            <w:pPr>
              <w:adjustRightInd w:val="0"/>
              <w:spacing w:line="440" w:lineRule="exact"/>
              <w:jc w:val="center"/>
              <w:rPr>
                <w:szCs w:val="21"/>
              </w:rPr>
            </w:pPr>
            <w:r>
              <w:rPr>
                <w:color w:val="000000"/>
                <w:szCs w:val="21"/>
              </w:rPr>
              <w:t>GB/T 25975—2018</w:t>
            </w:r>
          </w:p>
          <w:p w14:paraId="46D525FF">
            <w:pPr>
              <w:adjustRightInd w:val="0"/>
              <w:spacing w:line="440" w:lineRule="exact"/>
              <w:jc w:val="center"/>
              <w:rPr>
                <w:szCs w:val="21"/>
              </w:rPr>
            </w:pPr>
            <w:r>
              <w:rPr>
                <w:szCs w:val="21"/>
              </w:rPr>
              <w:t>GB/T 13480—2014</w:t>
            </w:r>
          </w:p>
        </w:tc>
      </w:tr>
      <w:tr w14:paraId="6D44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6" w:type="dxa"/>
            <w:vAlign w:val="center"/>
          </w:tcPr>
          <w:p w14:paraId="68B171EA">
            <w:pPr>
              <w:autoSpaceDE w:val="0"/>
              <w:autoSpaceDN w:val="0"/>
              <w:adjustRightInd w:val="0"/>
              <w:spacing w:line="440" w:lineRule="exact"/>
              <w:jc w:val="center"/>
              <w:rPr>
                <w:kern w:val="0"/>
                <w:szCs w:val="21"/>
              </w:rPr>
            </w:pPr>
            <w:r>
              <w:rPr>
                <w:rFonts w:hint="eastAsia"/>
                <w:kern w:val="0"/>
                <w:szCs w:val="21"/>
              </w:rPr>
              <w:t>6</w:t>
            </w:r>
          </w:p>
        </w:tc>
        <w:tc>
          <w:tcPr>
            <w:tcW w:w="4037" w:type="dxa"/>
            <w:vAlign w:val="center"/>
          </w:tcPr>
          <w:p w14:paraId="01F8355C">
            <w:pPr>
              <w:adjustRightInd w:val="0"/>
              <w:spacing w:line="440" w:lineRule="exact"/>
              <w:jc w:val="center"/>
              <w:rPr>
                <w:szCs w:val="21"/>
              </w:rPr>
            </w:pPr>
            <w:r>
              <w:rPr>
                <w:szCs w:val="21"/>
              </w:rPr>
              <w:t>垂直于表面的抗拉强度</w:t>
            </w:r>
          </w:p>
        </w:tc>
        <w:tc>
          <w:tcPr>
            <w:tcW w:w="4061" w:type="dxa"/>
            <w:vAlign w:val="center"/>
          </w:tcPr>
          <w:p w14:paraId="79C58B18">
            <w:pPr>
              <w:adjustRightInd w:val="0"/>
              <w:spacing w:line="440" w:lineRule="exact"/>
              <w:jc w:val="center"/>
              <w:rPr>
                <w:szCs w:val="21"/>
              </w:rPr>
            </w:pPr>
            <w:r>
              <w:rPr>
                <w:color w:val="000000"/>
                <w:szCs w:val="21"/>
              </w:rPr>
              <w:t>GB/T 25975—2018</w:t>
            </w:r>
          </w:p>
          <w:p w14:paraId="7CB2D253">
            <w:pPr>
              <w:adjustRightInd w:val="0"/>
              <w:spacing w:line="440" w:lineRule="exact"/>
              <w:jc w:val="center"/>
              <w:rPr>
                <w:szCs w:val="21"/>
              </w:rPr>
            </w:pPr>
            <w:r>
              <w:rPr>
                <w:szCs w:val="21"/>
              </w:rPr>
              <w:t>GB/T 30804—2014</w:t>
            </w:r>
          </w:p>
        </w:tc>
      </w:tr>
      <w:tr w14:paraId="37E5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76" w:type="dxa"/>
            <w:vAlign w:val="center"/>
          </w:tcPr>
          <w:p w14:paraId="7E33BEBA">
            <w:pPr>
              <w:autoSpaceDE w:val="0"/>
              <w:autoSpaceDN w:val="0"/>
              <w:adjustRightInd w:val="0"/>
              <w:spacing w:line="440" w:lineRule="exact"/>
              <w:jc w:val="center"/>
              <w:rPr>
                <w:kern w:val="0"/>
                <w:szCs w:val="21"/>
              </w:rPr>
            </w:pPr>
            <w:r>
              <w:rPr>
                <w:rFonts w:hint="eastAsia"/>
                <w:kern w:val="0"/>
                <w:szCs w:val="21"/>
              </w:rPr>
              <w:t>7</w:t>
            </w:r>
          </w:p>
        </w:tc>
        <w:tc>
          <w:tcPr>
            <w:tcW w:w="4037" w:type="dxa"/>
            <w:vAlign w:val="center"/>
          </w:tcPr>
          <w:p w14:paraId="35141A87">
            <w:pPr>
              <w:adjustRightInd w:val="0"/>
              <w:spacing w:line="440" w:lineRule="exact"/>
              <w:jc w:val="center"/>
              <w:rPr>
                <w:szCs w:val="21"/>
              </w:rPr>
            </w:pPr>
            <w:r>
              <w:rPr>
                <w:szCs w:val="21"/>
              </w:rPr>
              <w:t>燃烧性能</w:t>
            </w:r>
          </w:p>
        </w:tc>
        <w:tc>
          <w:tcPr>
            <w:tcW w:w="4061" w:type="dxa"/>
            <w:vAlign w:val="center"/>
          </w:tcPr>
          <w:p w14:paraId="7EBC1D3F">
            <w:pPr>
              <w:adjustRightInd w:val="0"/>
              <w:spacing w:line="440" w:lineRule="exact"/>
              <w:jc w:val="center"/>
              <w:rPr>
                <w:szCs w:val="21"/>
              </w:rPr>
            </w:pPr>
            <w:r>
              <w:rPr>
                <w:szCs w:val="21"/>
              </w:rPr>
              <w:t>GB 8624—2012</w:t>
            </w:r>
          </w:p>
          <w:p w14:paraId="1FBEDEAE">
            <w:pPr>
              <w:adjustRightInd w:val="0"/>
              <w:spacing w:line="440" w:lineRule="exact"/>
              <w:jc w:val="center"/>
              <w:rPr>
                <w:szCs w:val="21"/>
              </w:rPr>
            </w:pPr>
            <w:r>
              <w:rPr>
                <w:szCs w:val="21"/>
              </w:rPr>
              <w:t>GB/T 5464—2010</w:t>
            </w:r>
          </w:p>
          <w:p w14:paraId="248F1A76">
            <w:pPr>
              <w:adjustRightInd w:val="0"/>
              <w:spacing w:line="440" w:lineRule="exact"/>
              <w:jc w:val="center"/>
              <w:rPr>
                <w:szCs w:val="21"/>
              </w:rPr>
            </w:pPr>
            <w:r>
              <w:rPr>
                <w:szCs w:val="21"/>
              </w:rPr>
              <w:t>GB/T 14402—2007</w:t>
            </w:r>
          </w:p>
        </w:tc>
      </w:tr>
    </w:tbl>
    <w:p w14:paraId="39585203">
      <w:pPr>
        <w:snapToGrid w:val="0"/>
        <w:spacing w:line="440" w:lineRule="exact"/>
        <w:ind w:firstLine="359" w:firstLineChars="171"/>
        <w:rPr>
          <w:color w:val="000000"/>
          <w:szCs w:val="21"/>
        </w:rPr>
      </w:pPr>
      <w:r>
        <w:rPr>
          <w:rFonts w:hint="eastAsia"/>
          <w:color w:val="000000"/>
          <w:szCs w:val="21"/>
        </w:rPr>
        <w:t xml:space="preserve">注：陈化时间应符合相应的产品标准要求。燃烧性能按照 </w:t>
      </w:r>
      <w:r>
        <w:rPr>
          <w:color w:val="000000"/>
          <w:szCs w:val="21"/>
        </w:rPr>
        <w:t>GB 8624</w:t>
      </w:r>
      <w:r>
        <w:rPr>
          <w:rFonts w:hint="eastAsia"/>
          <w:color w:val="000000"/>
          <w:szCs w:val="21"/>
        </w:rPr>
        <w:t xml:space="preserve">《建筑材料及制品燃烧性 能分级》强制性国家标准，对企业声称的燃烧性能分级进行测试和判定。对执行 </w:t>
      </w:r>
      <w:r>
        <w:rPr>
          <w:color w:val="000000"/>
          <w:szCs w:val="21"/>
        </w:rPr>
        <w:t>GB/T 10801.1</w:t>
      </w:r>
      <w:r>
        <w:rPr>
          <w:rFonts w:hint="eastAsia"/>
          <w:color w:val="000000"/>
          <w:szCs w:val="21"/>
        </w:rPr>
        <w:t xml:space="preserve">、 </w:t>
      </w:r>
      <w:r>
        <w:rPr>
          <w:color w:val="000000"/>
          <w:szCs w:val="21"/>
        </w:rPr>
        <w:t>GB/T 10801.2</w:t>
      </w:r>
      <w:r>
        <w:rPr>
          <w:rFonts w:hint="eastAsia"/>
          <w:color w:val="000000"/>
          <w:szCs w:val="21"/>
        </w:rPr>
        <w:t>、</w:t>
      </w:r>
      <w:r>
        <w:rPr>
          <w:color w:val="000000"/>
          <w:szCs w:val="21"/>
        </w:rPr>
        <w:t xml:space="preserve">JC/T 2441 </w:t>
      </w:r>
      <w:r>
        <w:rPr>
          <w:rFonts w:hint="eastAsia"/>
          <w:color w:val="000000"/>
          <w:szCs w:val="21"/>
        </w:rPr>
        <w:t xml:space="preserve">的用于墙面保温且声称 </w:t>
      </w:r>
      <w:r>
        <w:rPr>
          <w:color w:val="000000"/>
          <w:szCs w:val="21"/>
        </w:rPr>
        <w:t>B</w:t>
      </w:r>
      <w:r>
        <w:rPr>
          <w:color w:val="000000"/>
          <w:sz w:val="14"/>
          <w:szCs w:val="14"/>
        </w:rPr>
        <w:t>1</w:t>
      </w:r>
      <w:r>
        <w:rPr>
          <w:rFonts w:hint="eastAsia"/>
          <w:color w:val="000000"/>
          <w:szCs w:val="21"/>
        </w:rPr>
        <w:t xml:space="preserve">或 </w:t>
      </w:r>
      <w:r>
        <w:rPr>
          <w:color w:val="000000"/>
          <w:szCs w:val="21"/>
        </w:rPr>
        <w:t>B</w:t>
      </w:r>
      <w:r>
        <w:rPr>
          <w:color w:val="000000"/>
          <w:sz w:val="14"/>
          <w:szCs w:val="14"/>
        </w:rPr>
        <w:t>2</w:t>
      </w:r>
      <w:r>
        <w:rPr>
          <w:rFonts w:hint="eastAsia"/>
          <w:color w:val="000000"/>
          <w:szCs w:val="21"/>
        </w:rPr>
        <w:t xml:space="preserve">级的泡沫塑料，需按照 </w:t>
      </w:r>
      <w:r>
        <w:rPr>
          <w:color w:val="000000"/>
          <w:szCs w:val="21"/>
        </w:rPr>
        <w:t xml:space="preserve">GB/T 2406.2 </w:t>
      </w:r>
      <w:r>
        <w:rPr>
          <w:rFonts w:hint="eastAsia"/>
          <w:color w:val="000000"/>
          <w:szCs w:val="21"/>
        </w:rPr>
        <w:t>加测氧指数。</w:t>
      </w:r>
    </w:p>
    <w:p w14:paraId="73BE833E">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234A0956">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2413055A">
      <w:pPr>
        <w:snapToGrid w:val="0"/>
        <w:spacing w:line="440" w:lineRule="exact"/>
        <w:ind w:firstLine="359" w:firstLineChars="171"/>
        <w:rPr>
          <w:rFonts w:ascii="宋体" w:hAnsi="宋体"/>
          <w:color w:val="000000"/>
          <w:szCs w:val="21"/>
        </w:rPr>
      </w:pPr>
    </w:p>
    <w:p w14:paraId="119E581D">
      <w:pPr>
        <w:spacing w:line="360" w:lineRule="auto"/>
        <w:rPr>
          <w:rFonts w:ascii="黑体" w:hAnsi="黑体" w:eastAsia="黑体"/>
          <w:color w:val="000000"/>
          <w:szCs w:val="21"/>
        </w:rPr>
      </w:pPr>
      <w:r>
        <w:rPr>
          <w:rFonts w:hint="eastAsia" w:ascii="黑体" w:hAnsi="黑体" w:eastAsia="黑体"/>
          <w:color w:val="000000"/>
          <w:szCs w:val="21"/>
        </w:rPr>
        <w:t>3 判定规则</w:t>
      </w:r>
    </w:p>
    <w:p w14:paraId="76F7F9B7">
      <w:pPr>
        <w:snapToGrid w:val="0"/>
        <w:spacing w:line="440" w:lineRule="exact"/>
        <w:rPr>
          <w:rFonts w:ascii="宋体" w:hAnsi="宋体"/>
          <w:color w:val="000000"/>
          <w:szCs w:val="21"/>
        </w:rPr>
      </w:pPr>
      <w:r>
        <w:rPr>
          <w:rFonts w:hint="eastAsia" w:ascii="宋体" w:hAnsi="宋体"/>
          <w:color w:val="000000"/>
          <w:szCs w:val="21"/>
        </w:rPr>
        <w:t>3.1依据标准</w:t>
      </w:r>
    </w:p>
    <w:p w14:paraId="34CF8F9A">
      <w:pPr>
        <w:snapToGrid w:val="0"/>
        <w:spacing w:line="440" w:lineRule="exact"/>
        <w:ind w:firstLine="420" w:firstLineChars="200"/>
        <w:rPr>
          <w:rFonts w:ascii="宋体" w:hAnsi="宋体"/>
          <w:color w:val="000000"/>
          <w:szCs w:val="21"/>
        </w:rPr>
      </w:pPr>
      <w:r>
        <w:rPr>
          <w:rFonts w:hint="eastAsia" w:ascii="宋体" w:hAnsi="宋体"/>
          <w:color w:val="000000"/>
          <w:szCs w:val="21"/>
        </w:rPr>
        <w:t>相关标准</w:t>
      </w:r>
    </w:p>
    <w:p w14:paraId="508FF7A6">
      <w:pPr>
        <w:spacing w:line="440" w:lineRule="exact"/>
        <w:ind w:right="142" w:firstLine="420"/>
        <w:rPr>
          <w:color w:val="000000"/>
          <w:szCs w:val="21"/>
        </w:rPr>
      </w:pPr>
      <w:r>
        <w:rPr>
          <w:color w:val="000000"/>
          <w:szCs w:val="21"/>
        </w:rPr>
        <w:t>GB/T 10801.1－2021   绝热用模塑聚苯乙烯泡沫塑料（EPS）</w:t>
      </w:r>
    </w:p>
    <w:p w14:paraId="1D245344">
      <w:pPr>
        <w:spacing w:line="440" w:lineRule="exact"/>
        <w:ind w:right="142" w:firstLine="420"/>
        <w:rPr>
          <w:color w:val="000000"/>
          <w:szCs w:val="21"/>
        </w:rPr>
      </w:pPr>
      <w:r>
        <w:rPr>
          <w:color w:val="000000"/>
          <w:szCs w:val="21"/>
        </w:rPr>
        <w:t>GB/T 10801.2－2018   绝热用挤塑聚苯乙烯泡沫塑料（XPS）</w:t>
      </w:r>
    </w:p>
    <w:p w14:paraId="6D80975D">
      <w:pPr>
        <w:spacing w:line="440" w:lineRule="exact"/>
        <w:ind w:right="142" w:firstLine="420"/>
        <w:rPr>
          <w:szCs w:val="21"/>
        </w:rPr>
      </w:pPr>
      <w:r>
        <w:rPr>
          <w:color w:val="000000"/>
          <w:szCs w:val="21"/>
        </w:rPr>
        <w:t>GB/T 2990</w:t>
      </w:r>
      <w:r>
        <w:rPr>
          <w:szCs w:val="21"/>
        </w:rPr>
        <w:t>6－2013    模塑聚苯板薄抹灰外墙外保温系统材料</w:t>
      </w:r>
    </w:p>
    <w:p w14:paraId="2E0CC5B1">
      <w:pPr>
        <w:spacing w:line="440" w:lineRule="exact"/>
        <w:ind w:right="142" w:firstLine="420"/>
        <w:rPr>
          <w:szCs w:val="21"/>
        </w:rPr>
      </w:pPr>
      <w:r>
        <w:rPr>
          <w:szCs w:val="21"/>
        </w:rPr>
        <w:t>GB/T 30595－</w:t>
      </w:r>
      <w:r>
        <w:rPr>
          <w:rFonts w:hint="eastAsia"/>
          <w:szCs w:val="21"/>
        </w:rPr>
        <w:t xml:space="preserve">2014 </w:t>
      </w:r>
      <w:r>
        <w:rPr>
          <w:szCs w:val="21"/>
        </w:rPr>
        <w:t xml:space="preserve">    挤塑聚苯板（XPS）薄抹灰外墙外保温系统材料</w:t>
      </w:r>
    </w:p>
    <w:p w14:paraId="1A4FD283">
      <w:pPr>
        <w:spacing w:line="440" w:lineRule="exact"/>
        <w:ind w:right="142" w:firstLine="420" w:firstLineChars="200"/>
        <w:rPr>
          <w:szCs w:val="21"/>
        </w:rPr>
      </w:pPr>
      <w:r>
        <w:rPr>
          <w:rFonts w:hint="eastAsia"/>
          <w:szCs w:val="21"/>
        </w:rPr>
        <w:t>GB/T 30595</w:t>
      </w:r>
      <w:r>
        <w:rPr>
          <w:szCs w:val="21"/>
        </w:rPr>
        <w:t>－</w:t>
      </w:r>
      <w:r>
        <w:rPr>
          <w:rFonts w:hint="eastAsia"/>
          <w:szCs w:val="21"/>
        </w:rPr>
        <w:t>2024     建筑保温用挤塑聚苯板（XPS）系统材料</w:t>
      </w:r>
    </w:p>
    <w:p w14:paraId="089F07AC">
      <w:pPr>
        <w:spacing w:line="440" w:lineRule="exact"/>
        <w:ind w:right="142" w:firstLine="420"/>
        <w:rPr>
          <w:szCs w:val="21"/>
        </w:rPr>
      </w:pPr>
      <w:r>
        <w:rPr>
          <w:szCs w:val="21"/>
        </w:rPr>
        <w:t>GB/T 41077－2021    建筑用绝热制品 六溴环十二烷的限值</w:t>
      </w:r>
    </w:p>
    <w:p w14:paraId="7A732EA1">
      <w:pPr>
        <w:spacing w:line="440" w:lineRule="exact"/>
        <w:ind w:right="142" w:firstLine="420"/>
        <w:rPr>
          <w:color w:val="000000"/>
          <w:szCs w:val="21"/>
        </w:rPr>
      </w:pPr>
      <w:r>
        <w:rPr>
          <w:color w:val="000000"/>
          <w:szCs w:val="21"/>
        </w:rPr>
        <w:t>JC/T 2441－2018      建筑绝热用石墨改性模塑聚苯乙烯泡沫塑料板</w:t>
      </w:r>
    </w:p>
    <w:p w14:paraId="763C0D26">
      <w:pPr>
        <w:snapToGrid w:val="0"/>
        <w:spacing w:line="440" w:lineRule="exact"/>
        <w:ind w:firstLine="420" w:firstLineChars="200"/>
        <w:rPr>
          <w:color w:val="000000"/>
          <w:szCs w:val="21"/>
        </w:rPr>
      </w:pPr>
      <w:r>
        <w:rPr>
          <w:color w:val="000000"/>
          <w:szCs w:val="21"/>
        </w:rPr>
        <w:t>GB/T 11835—2016 绝热用岩棉、矿渣棉及其制品</w:t>
      </w:r>
    </w:p>
    <w:p w14:paraId="768EA7D7">
      <w:pPr>
        <w:snapToGrid w:val="0"/>
        <w:spacing w:line="440" w:lineRule="exact"/>
        <w:ind w:firstLine="420" w:firstLineChars="200"/>
        <w:rPr>
          <w:color w:val="000000"/>
          <w:szCs w:val="21"/>
        </w:rPr>
      </w:pPr>
      <w:r>
        <w:rPr>
          <w:color w:val="000000"/>
          <w:szCs w:val="21"/>
        </w:rPr>
        <w:t>GB/T 25975—2018 建筑外墙外保温用岩棉制品</w:t>
      </w:r>
    </w:p>
    <w:p w14:paraId="7E277D5E">
      <w:pPr>
        <w:snapToGrid w:val="0"/>
        <w:spacing w:line="440" w:lineRule="exact"/>
        <w:ind w:firstLine="420" w:firstLineChars="200"/>
        <w:rPr>
          <w:rFonts w:ascii="宋体" w:hAnsi="宋体"/>
          <w:color w:val="000000"/>
          <w:szCs w:val="21"/>
        </w:rPr>
      </w:pPr>
    </w:p>
    <w:p w14:paraId="1B7D9DB7">
      <w:pPr>
        <w:snapToGrid w:val="0"/>
        <w:spacing w:line="440" w:lineRule="exact"/>
        <w:ind w:firstLine="359" w:firstLineChars="171"/>
        <w:rPr>
          <w:color w:val="000000"/>
          <w:szCs w:val="21"/>
        </w:rPr>
      </w:pPr>
      <w:r>
        <w:rPr>
          <w:color w:val="000000"/>
          <w:szCs w:val="21"/>
        </w:rPr>
        <w:t>现行有效的企业标准、团体标准、地方标准及产品明示质量要求</w:t>
      </w:r>
    </w:p>
    <w:p w14:paraId="7273E217">
      <w:pPr>
        <w:snapToGrid w:val="0"/>
        <w:spacing w:line="440" w:lineRule="exact"/>
        <w:rPr>
          <w:rFonts w:ascii="宋体" w:hAnsi="宋体"/>
          <w:color w:val="000000"/>
          <w:szCs w:val="21"/>
        </w:rPr>
      </w:pPr>
      <w:r>
        <w:rPr>
          <w:rFonts w:hint="eastAsia" w:ascii="宋体" w:hAnsi="宋体"/>
          <w:color w:val="000000"/>
          <w:szCs w:val="21"/>
        </w:rPr>
        <w:t>3.2判定原则</w:t>
      </w:r>
    </w:p>
    <w:p w14:paraId="0F713BEB">
      <w:pPr>
        <w:snapToGrid w:val="0"/>
        <w:spacing w:line="440" w:lineRule="exact"/>
        <w:ind w:firstLine="424" w:firstLineChars="202"/>
        <w:rPr>
          <w:rFonts w:ascii="宋体" w:hAnsi="宋体" w:cs="Calibri"/>
          <w:szCs w:val="21"/>
        </w:rPr>
      </w:pPr>
      <w:r>
        <w:rPr>
          <w:rFonts w:ascii="宋体" w:hAnsi="宋体" w:cs="Calibri"/>
          <w:szCs w:val="21"/>
        </w:rPr>
        <w:t>经检验，检验项目全部合格，判定为被抽查产品</w:t>
      </w:r>
      <w:r>
        <w:rPr>
          <w:rFonts w:hint="eastAsia" w:ascii="宋体" w:hAnsi="宋体" w:cs="Calibri"/>
          <w:szCs w:val="21"/>
        </w:rPr>
        <w:t>所检项目未发现不</w:t>
      </w:r>
      <w:r>
        <w:rPr>
          <w:rFonts w:ascii="宋体" w:hAnsi="宋体" w:cs="Calibri"/>
          <w:szCs w:val="21"/>
        </w:rPr>
        <w:t>合格；检验项目中任一项或一项以上不合格，判定为被抽查产品不合格。</w:t>
      </w:r>
    </w:p>
    <w:p w14:paraId="4B7A7E56">
      <w:pPr>
        <w:snapToGrid w:val="0"/>
        <w:spacing w:line="440" w:lineRule="exact"/>
        <w:ind w:firstLine="424" w:firstLineChars="202"/>
        <w:rPr>
          <w:rFonts w:ascii="宋体" w:hAnsi="宋体" w:cs="Calibri"/>
          <w:szCs w:val="21"/>
        </w:rPr>
      </w:pPr>
      <w:r>
        <w:rPr>
          <w:rFonts w:ascii="宋体" w:hAnsi="宋体" w:cs="Calibri"/>
          <w:szCs w:val="21"/>
        </w:rPr>
        <w:t>若被检产品明示的质量要求高于本细则中检验项目依据的标准要求时，应按被检产品明示的质量要求判定。</w:t>
      </w:r>
    </w:p>
    <w:p w14:paraId="150F1722">
      <w:pPr>
        <w:snapToGrid w:val="0"/>
        <w:spacing w:line="440" w:lineRule="exact"/>
        <w:ind w:firstLine="424" w:firstLineChars="202"/>
        <w:rPr>
          <w:rFonts w:ascii="宋体" w:hAnsi="宋体" w:cs="Calibri"/>
          <w:szCs w:val="21"/>
        </w:rPr>
      </w:pPr>
      <w:r>
        <w:rPr>
          <w:rFonts w:ascii="宋体" w:hAnsi="宋体" w:cs="Calibri"/>
          <w:szCs w:val="21"/>
        </w:rPr>
        <w:t>若被检产品明示的质量要求低于本细则中检验项目依据的强制性标准要求时，应按照强制性标准要求判定。</w:t>
      </w:r>
    </w:p>
    <w:p w14:paraId="3860AD76">
      <w:pPr>
        <w:snapToGrid w:val="0"/>
        <w:spacing w:line="440" w:lineRule="exact"/>
        <w:ind w:firstLine="424" w:firstLineChars="202"/>
        <w:rPr>
          <w:rFonts w:ascii="宋体" w:hAnsi="宋体" w:cs="Calibri"/>
          <w:szCs w:val="21"/>
        </w:rPr>
      </w:pPr>
      <w:r>
        <w:rPr>
          <w:rFonts w:ascii="宋体" w:hAnsi="宋体" w:cs="Calibri"/>
          <w:szCs w:val="21"/>
        </w:rPr>
        <w:t>若被检产品明示的质量要求低于或包含本细则中检验项目依据的推荐性标准要求时，应以被检产品明示的质量要求判定。</w:t>
      </w:r>
    </w:p>
    <w:p w14:paraId="2AC141AB">
      <w:pPr>
        <w:snapToGrid w:val="0"/>
        <w:spacing w:line="440" w:lineRule="exact"/>
        <w:ind w:firstLine="424" w:firstLineChars="202"/>
        <w:rPr>
          <w:rFonts w:ascii="宋体" w:hAnsi="宋体" w:cs="Calibri"/>
          <w:szCs w:val="21"/>
        </w:rPr>
      </w:pPr>
      <w:r>
        <w:rPr>
          <w:rFonts w:ascii="宋体" w:hAnsi="宋体" w:cs="Calibri"/>
          <w:szCs w:val="21"/>
        </w:rPr>
        <w:t>若被检产品明示的质量要求缺少本细则中检验项目依据的强制性标准要求时，应按照强制性标准要求判定。</w:t>
      </w:r>
    </w:p>
    <w:p w14:paraId="5AD288F3">
      <w:pPr>
        <w:snapToGrid w:val="0"/>
        <w:spacing w:line="440" w:lineRule="exact"/>
        <w:ind w:firstLine="424" w:firstLineChars="202"/>
        <w:rPr>
          <w:rFonts w:ascii="宋体" w:hAnsi="宋体" w:cs="Calibri"/>
          <w:szCs w:val="21"/>
        </w:rPr>
      </w:pPr>
      <w:r>
        <w:rPr>
          <w:rFonts w:ascii="宋体" w:hAnsi="宋体" w:cs="Calibri"/>
          <w:szCs w:val="21"/>
        </w:rPr>
        <w:t>若被检产品明示的质量要求缺少本细则中检验项目依据的推荐性标准要求时，该项目不参与判定。</w:t>
      </w:r>
    </w:p>
    <w:p w14:paraId="154DDC3F">
      <w:pPr>
        <w:snapToGrid w:val="0"/>
        <w:spacing w:line="440" w:lineRule="exact"/>
        <w:rPr>
          <w:rFonts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29F1">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29EF5660">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BBE1">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68730F53">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CDB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A72"/>
    <w:rsid w:val="00051A44"/>
    <w:rsid w:val="00081CBD"/>
    <w:rsid w:val="00092F8B"/>
    <w:rsid w:val="000976DE"/>
    <w:rsid w:val="00134FC0"/>
    <w:rsid w:val="00172A27"/>
    <w:rsid w:val="00174DE7"/>
    <w:rsid w:val="001809DD"/>
    <w:rsid w:val="0018445B"/>
    <w:rsid w:val="001852D3"/>
    <w:rsid w:val="00186202"/>
    <w:rsid w:val="001D1B19"/>
    <w:rsid w:val="001E6B7F"/>
    <w:rsid w:val="00210825"/>
    <w:rsid w:val="00253624"/>
    <w:rsid w:val="002A3C2B"/>
    <w:rsid w:val="002D7F8A"/>
    <w:rsid w:val="002E0D1D"/>
    <w:rsid w:val="003203A3"/>
    <w:rsid w:val="003742AB"/>
    <w:rsid w:val="003C388C"/>
    <w:rsid w:val="003D01C5"/>
    <w:rsid w:val="003E61BF"/>
    <w:rsid w:val="00423CA3"/>
    <w:rsid w:val="00445E86"/>
    <w:rsid w:val="00447510"/>
    <w:rsid w:val="00453CDE"/>
    <w:rsid w:val="004701A8"/>
    <w:rsid w:val="00474E04"/>
    <w:rsid w:val="004D0C5A"/>
    <w:rsid w:val="004E1396"/>
    <w:rsid w:val="004E7771"/>
    <w:rsid w:val="00563EBC"/>
    <w:rsid w:val="00577241"/>
    <w:rsid w:val="00674302"/>
    <w:rsid w:val="006F0971"/>
    <w:rsid w:val="0072334C"/>
    <w:rsid w:val="007703FB"/>
    <w:rsid w:val="007A0554"/>
    <w:rsid w:val="00892748"/>
    <w:rsid w:val="00894C11"/>
    <w:rsid w:val="00895BEA"/>
    <w:rsid w:val="008A3497"/>
    <w:rsid w:val="00917A54"/>
    <w:rsid w:val="00A07132"/>
    <w:rsid w:val="00A43553"/>
    <w:rsid w:val="00BA114D"/>
    <w:rsid w:val="00BC5F02"/>
    <w:rsid w:val="00BC6140"/>
    <w:rsid w:val="00C26074"/>
    <w:rsid w:val="00C83B0A"/>
    <w:rsid w:val="00CC7EB5"/>
    <w:rsid w:val="00CD05D7"/>
    <w:rsid w:val="00CE1E0C"/>
    <w:rsid w:val="00CE277E"/>
    <w:rsid w:val="00D26E76"/>
    <w:rsid w:val="00D56867"/>
    <w:rsid w:val="00DA45C4"/>
    <w:rsid w:val="00E00F97"/>
    <w:rsid w:val="00E02A7F"/>
    <w:rsid w:val="00E07880"/>
    <w:rsid w:val="00E67CB4"/>
    <w:rsid w:val="00E82621"/>
    <w:rsid w:val="00EA50A1"/>
    <w:rsid w:val="00F77C9A"/>
    <w:rsid w:val="00F82151"/>
    <w:rsid w:val="00FB576C"/>
    <w:rsid w:val="00FD2AA6"/>
    <w:rsid w:val="00FE7E8A"/>
    <w:rsid w:val="58C0111C"/>
    <w:rsid w:val="6016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link w:val="2"/>
    <w:qFormat/>
    <w:uiPriority w:val="99"/>
    <w:rPr>
      <w:kern w:val="2"/>
      <w:sz w:val="18"/>
      <w:szCs w:val="18"/>
    </w:rPr>
  </w:style>
  <w:style w:type="character" w:customStyle="1" w:styleId="8">
    <w:name w:val="页眉 Char"/>
    <w:link w:val="3"/>
    <w:semiHidden/>
    <w:qFormat/>
    <w:uiPriority w:val="99"/>
    <w:rPr>
      <w:kern w:val="2"/>
      <w:sz w:val="18"/>
      <w:szCs w:val="18"/>
    </w:r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466D-E6AF-48A3-ADF4-B9DDD28B7B28}">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6</Pages>
  <Words>2374</Words>
  <Characters>3645</Characters>
  <Lines>29</Lines>
  <Paragraphs>8</Paragraphs>
  <TotalTime>4</TotalTime>
  <ScaleCrop>false</ScaleCrop>
  <LinksUpToDate>false</LinksUpToDate>
  <CharactersWithSpaces>3837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2026-04-28T05:58:00Z</dcterms:created>
  <dc:creator>Legend User</dc:creator>
  <cp:lastModifiedBy>信号灯</cp:lastModifiedBy>
  <cp:lastPrinted>2019-12-05T07:53:00Z</cp:lastPrinted>
  <dcterms:modified xsi:type="dcterms:W3CDTF">2026-04-29T08:31:02Z</dcterms:modified>
  <dc:title>××产品质量监督抽查实施细则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75D5555E72DB4B10BC4FE117D30BA978_13</vt:lpwstr>
  </property>
</Properties>
</file>