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3654">
      <w:pPr>
        <w:pStyle w:val="2"/>
        <w:spacing w:before="91" w:line="221" w:lineRule="auto"/>
        <w:jc w:val="center"/>
        <w:outlineLvl w:val="0"/>
        <w:rPr>
          <w:sz w:val="28"/>
          <w:szCs w:val="28"/>
          <w:lang w:eastAsia="zh-CN"/>
        </w:rPr>
      </w:pPr>
      <w:r>
        <w:rPr>
          <w:rFonts w:hint="eastAsia"/>
          <w:b/>
          <w:bCs/>
          <w:spacing w:val="-4"/>
          <w:sz w:val="28"/>
          <w:szCs w:val="28"/>
          <w:lang w:eastAsia="zh-CN"/>
        </w:rPr>
        <w:t>青岛市手提式灭火器</w:t>
      </w:r>
      <w:r>
        <w:rPr>
          <w:b/>
          <w:bCs/>
          <w:spacing w:val="-4"/>
          <w:sz w:val="28"/>
          <w:szCs w:val="28"/>
          <w:lang w:eastAsia="zh-CN"/>
        </w:rPr>
        <w:t>产品质量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快速抽检</w:t>
      </w:r>
      <w:r>
        <w:rPr>
          <w:b/>
          <w:bCs/>
          <w:spacing w:val="-4"/>
          <w:sz w:val="28"/>
          <w:szCs w:val="28"/>
          <w:lang w:eastAsia="zh-CN"/>
        </w:rPr>
        <w:t>实施细则</w:t>
      </w:r>
    </w:p>
    <w:p w14:paraId="2489D56D">
      <w:pPr>
        <w:pStyle w:val="2"/>
        <w:spacing w:before="211" w:line="220" w:lineRule="auto"/>
        <w:ind w:left="3605"/>
        <w:outlineLvl w:val="0"/>
        <w:rPr>
          <w:sz w:val="28"/>
          <w:szCs w:val="28"/>
          <w:lang w:eastAsia="zh-CN"/>
        </w:rPr>
      </w:pPr>
      <w:r>
        <w:rPr>
          <w:b/>
          <w:bCs/>
          <w:spacing w:val="-7"/>
          <w:sz w:val="28"/>
          <w:szCs w:val="28"/>
          <w:lang w:eastAsia="zh-CN"/>
        </w:rPr>
        <w:t>（2025年版）</w:t>
      </w:r>
    </w:p>
    <w:p w14:paraId="70294A64">
      <w:pPr>
        <w:pStyle w:val="2"/>
        <w:spacing w:before="198" w:line="221" w:lineRule="auto"/>
        <w:ind w:firstLine="378" w:firstLineChars="200"/>
        <w:outlineLvl w:val="1"/>
        <w:rPr>
          <w:lang w:eastAsia="zh-CN"/>
        </w:rPr>
      </w:pPr>
      <w:r>
        <w:rPr>
          <w:b/>
          <w:bCs/>
          <w:spacing w:val="-11"/>
          <w:lang w:eastAsia="zh-CN"/>
        </w:rPr>
        <w:t>1抽样</w:t>
      </w:r>
    </w:p>
    <w:p w14:paraId="62039494">
      <w:pPr>
        <w:pStyle w:val="2"/>
        <w:spacing w:before="156" w:line="221" w:lineRule="auto"/>
        <w:ind w:firstLine="400" w:firstLineChars="200"/>
        <w:rPr>
          <w:lang w:eastAsia="zh-CN"/>
        </w:rPr>
      </w:pPr>
      <w:r>
        <w:rPr>
          <w:spacing w:val="-5"/>
          <w:lang w:eastAsia="zh-CN"/>
        </w:rPr>
        <w:t>1.1抽样方法</w:t>
      </w:r>
    </w:p>
    <w:p w14:paraId="0FF70205">
      <w:pPr>
        <w:pStyle w:val="2"/>
        <w:spacing w:before="156"/>
        <w:ind w:firstLine="416" w:firstLineChars="200"/>
        <w:rPr>
          <w:lang w:eastAsia="zh-CN"/>
        </w:rPr>
      </w:pPr>
      <w:r>
        <w:rPr>
          <w:spacing w:val="-1"/>
          <w:lang w:eastAsia="zh-CN"/>
        </w:rPr>
        <w:t>以随机抽样的方式在被抽样生产者、销售者的待销产品中抽取。</w:t>
      </w:r>
      <w:bookmarkStart w:id="0" w:name="_GoBack"/>
    </w:p>
    <w:p w14:paraId="55A6760D">
      <w:pPr>
        <w:pStyle w:val="2"/>
        <w:spacing w:before="160"/>
        <w:ind w:firstLine="412" w:firstLineChars="200"/>
        <w:rPr>
          <w:lang w:eastAsia="zh-CN"/>
        </w:rPr>
      </w:pPr>
      <w:r>
        <w:rPr>
          <w:spacing w:val="-2"/>
          <w:lang w:eastAsia="zh-CN"/>
        </w:rPr>
        <w:t>随机数一般可使用随机数表等方法产生。</w:t>
      </w:r>
    </w:p>
    <w:bookmarkEnd w:id="0"/>
    <w:p w14:paraId="42325D6D">
      <w:pPr>
        <w:pStyle w:val="2"/>
        <w:spacing w:before="158" w:line="221" w:lineRule="auto"/>
        <w:ind w:firstLine="400" w:firstLineChars="200"/>
        <w:rPr>
          <w:lang w:eastAsia="zh-CN"/>
        </w:rPr>
      </w:pPr>
      <w:r>
        <w:rPr>
          <w:spacing w:val="-5"/>
          <w:lang w:eastAsia="zh-CN"/>
        </w:rPr>
        <w:t>1.2抽样基数</w:t>
      </w:r>
    </w:p>
    <w:p w14:paraId="179C9B2A">
      <w:pPr>
        <w:pStyle w:val="2"/>
        <w:spacing w:before="159" w:line="221" w:lineRule="auto"/>
        <w:ind w:firstLine="416" w:firstLineChars="200"/>
        <w:rPr>
          <w:lang w:eastAsia="zh-CN"/>
        </w:rPr>
      </w:pPr>
      <w:r>
        <w:rPr>
          <w:spacing w:val="-1"/>
          <w:lang w:eastAsia="zh-CN"/>
        </w:rPr>
        <w:t>抽查样品基数满足抽样数量即可。</w:t>
      </w:r>
    </w:p>
    <w:p w14:paraId="0645B2CC">
      <w:pPr>
        <w:pStyle w:val="2"/>
        <w:spacing w:before="159" w:line="221" w:lineRule="auto"/>
        <w:ind w:firstLine="400" w:firstLineChars="200"/>
        <w:rPr>
          <w:spacing w:val="-1"/>
          <w:lang w:eastAsia="zh-CN"/>
        </w:rPr>
      </w:pPr>
      <w:r>
        <w:rPr>
          <w:spacing w:val="-5"/>
          <w:lang w:eastAsia="zh-CN"/>
        </w:rPr>
        <w:t>1.3抽样范围</w:t>
      </w:r>
    </w:p>
    <w:p w14:paraId="1F17D38B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抽取同一规格型号、同一批次的产品。</w:t>
      </w:r>
    </w:p>
    <w:p w14:paraId="00E6974A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1.4抽样数量</w:t>
      </w:r>
    </w:p>
    <w:p w14:paraId="6E043906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每批次产品抽取样品</w:t>
      </w:r>
      <w:r>
        <w:rPr>
          <w:rFonts w:hint="eastAsia"/>
          <w:spacing w:val="-1"/>
          <w:lang w:eastAsia="zh-CN"/>
        </w:rPr>
        <w:t>1具</w:t>
      </w:r>
      <w:r>
        <w:rPr>
          <w:spacing w:val="-1"/>
          <w:lang w:eastAsia="zh-CN"/>
        </w:rPr>
        <w:t>作为</w:t>
      </w:r>
      <w:r>
        <w:rPr>
          <w:rFonts w:hint="eastAsia"/>
          <w:spacing w:val="-1"/>
          <w:lang w:eastAsia="zh-CN"/>
        </w:rPr>
        <w:t>检测</w:t>
      </w:r>
      <w:r>
        <w:rPr>
          <w:spacing w:val="-1"/>
          <w:lang w:eastAsia="zh-CN"/>
        </w:rPr>
        <w:t>样品。</w:t>
      </w:r>
    </w:p>
    <w:p w14:paraId="2EF2235E">
      <w:pPr>
        <w:pStyle w:val="2"/>
        <w:spacing w:before="159" w:line="221" w:lineRule="auto"/>
        <w:ind w:firstLine="418" w:firstLineChars="200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2</w:t>
      </w:r>
      <w:r>
        <w:rPr>
          <w:rFonts w:hint="eastAsia"/>
          <w:b/>
          <w:spacing w:val="-1"/>
          <w:lang w:eastAsia="zh-CN"/>
        </w:rPr>
        <w:t xml:space="preserve"> 检测</w:t>
      </w:r>
      <w:r>
        <w:rPr>
          <w:b/>
          <w:spacing w:val="-1"/>
          <w:lang w:eastAsia="zh-CN"/>
        </w:rPr>
        <w:t>依据</w:t>
      </w:r>
    </w:p>
    <w:p w14:paraId="3EBD61FB">
      <w:pPr>
        <w:pStyle w:val="2"/>
        <w:spacing w:before="159" w:line="221" w:lineRule="auto"/>
        <w:jc w:val="center"/>
        <w:rPr>
          <w:b/>
          <w:spacing w:val="-1"/>
          <w:lang w:eastAsia="zh-CN"/>
        </w:rPr>
      </w:pPr>
      <w:r>
        <w:rPr>
          <w:rFonts w:hint="eastAsia"/>
          <w:b/>
          <w:spacing w:val="-1"/>
          <w:lang w:eastAsia="zh-CN"/>
        </w:rPr>
        <w:t>手提式灭火器</w:t>
      </w:r>
      <w:r>
        <w:rPr>
          <w:b/>
          <w:spacing w:val="-1"/>
          <w:lang w:eastAsia="zh-CN"/>
        </w:rPr>
        <w:t>产品</w:t>
      </w:r>
      <w:r>
        <w:rPr>
          <w:rFonts w:hint="eastAsia"/>
          <w:b/>
          <w:spacing w:val="-1"/>
          <w:lang w:eastAsia="zh-CN"/>
        </w:rPr>
        <w:t>检测</w:t>
      </w:r>
      <w:r>
        <w:rPr>
          <w:b/>
          <w:spacing w:val="-1"/>
          <w:lang w:eastAsia="zh-CN"/>
        </w:rPr>
        <w:t>项目</w:t>
      </w:r>
    </w:p>
    <w:tbl>
      <w:tblPr>
        <w:tblStyle w:val="7"/>
        <w:tblW w:w="8349" w:type="dxa"/>
        <w:tblInd w:w="4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688"/>
        <w:gridCol w:w="3686"/>
      </w:tblGrid>
      <w:tr w14:paraId="67C20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0" w:hRule="atLeast"/>
        </w:trPr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42761A4A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序号</w:t>
            </w:r>
          </w:p>
        </w:tc>
        <w:tc>
          <w:tcPr>
            <w:tcW w:w="3688" w:type="dxa"/>
            <w:tcBorders>
              <w:bottom w:val="single" w:color="auto" w:sz="4" w:space="0"/>
            </w:tcBorders>
            <w:vAlign w:val="center"/>
          </w:tcPr>
          <w:p w14:paraId="6775D7EF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项目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0FACEC12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方法</w:t>
            </w:r>
          </w:p>
        </w:tc>
      </w:tr>
      <w:tr w14:paraId="46919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214A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5FF7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标志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0A084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目测检查</w:t>
            </w:r>
          </w:p>
        </w:tc>
      </w:tr>
      <w:tr w14:paraId="60431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49" w:type="dxa"/>
            <w:gridSpan w:val="3"/>
            <w:tcBorders>
              <w:top w:val="single" w:color="auto" w:sz="4" w:space="0"/>
            </w:tcBorders>
            <w:vAlign w:val="center"/>
          </w:tcPr>
          <w:p w14:paraId="7852C502">
            <w:pPr>
              <w:pStyle w:val="2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注：标志仅检测 GB 4351-2023  9.2.1条款。</w:t>
            </w:r>
          </w:p>
        </w:tc>
      </w:tr>
    </w:tbl>
    <w:p w14:paraId="54EF8F82">
      <w:pPr>
        <w:pStyle w:val="2"/>
        <w:ind w:firstLine="416" w:firstLineChars="200"/>
        <w:rPr>
          <w:spacing w:val="-1"/>
          <w:lang w:eastAsia="zh-CN"/>
        </w:rPr>
      </w:pPr>
    </w:p>
    <w:p w14:paraId="28B6A892">
      <w:pPr>
        <w:pStyle w:val="2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注：</w:t>
      </w:r>
    </w:p>
    <w:p w14:paraId="559FFCD4">
      <w:pPr>
        <w:pStyle w:val="2"/>
        <w:spacing w:before="159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执行企业标准、团体标准、地方标准的产品，</w:t>
      </w:r>
      <w:r>
        <w:rPr>
          <w:rFonts w:hint="eastAsia"/>
          <w:spacing w:val="-1"/>
          <w:lang w:eastAsia="zh-CN"/>
        </w:rPr>
        <w:t>检测</w:t>
      </w:r>
      <w:r>
        <w:rPr>
          <w:spacing w:val="-1"/>
          <w:lang w:eastAsia="zh-CN"/>
        </w:rPr>
        <w:t>项目参照上述内容执行。</w:t>
      </w:r>
    </w:p>
    <w:p w14:paraId="0E3BED6D">
      <w:pPr>
        <w:pStyle w:val="2"/>
        <w:spacing w:before="156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凡是注日期的文件，其随后所有的修改单（不包括勘误的内容）或修订版不适用于本细则。凡是不注日期的文件，其最新版本适用于本细则。</w:t>
      </w:r>
    </w:p>
    <w:p w14:paraId="43832004">
      <w:pPr>
        <w:pStyle w:val="2"/>
        <w:spacing w:before="159" w:line="221" w:lineRule="auto"/>
        <w:ind w:firstLine="418" w:firstLineChars="200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3判定规则</w:t>
      </w:r>
    </w:p>
    <w:p w14:paraId="496BA238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3.1参考标准依据</w:t>
      </w:r>
    </w:p>
    <w:p w14:paraId="32F4F293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 xml:space="preserve">GB </w:t>
      </w:r>
      <w:r>
        <w:rPr>
          <w:rFonts w:hint="eastAsia"/>
          <w:spacing w:val="-1"/>
          <w:lang w:eastAsia="zh-CN"/>
        </w:rPr>
        <w:t>4351 手提式灭火器</w:t>
      </w:r>
    </w:p>
    <w:p w14:paraId="7F5B63A9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相关的法律、行政法规、部门规章、规范性文件</w:t>
      </w:r>
    </w:p>
    <w:p w14:paraId="1784B015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现行有效的企业标准、团体标准、地方标准及产品明示质量要求</w:t>
      </w:r>
    </w:p>
    <w:p w14:paraId="522CF7FA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3.2判定原则</w:t>
      </w:r>
    </w:p>
    <w:p w14:paraId="32E38780">
      <w:pPr>
        <w:pStyle w:val="2"/>
        <w:spacing w:before="159"/>
        <w:ind w:firstLine="416" w:firstLineChars="200"/>
        <w:rPr>
          <w:color w:val="auto"/>
          <w:spacing w:val="-1"/>
          <w:lang w:eastAsia="zh-CN"/>
        </w:rPr>
      </w:pPr>
      <w:r>
        <w:rPr>
          <w:color w:val="auto"/>
          <w:spacing w:val="-1"/>
          <w:lang w:eastAsia="zh-CN"/>
        </w:rPr>
        <w:t>经</w:t>
      </w:r>
      <w:r>
        <w:rPr>
          <w:rFonts w:hint="eastAsia"/>
          <w:color w:val="auto"/>
          <w:spacing w:val="-1"/>
          <w:lang w:eastAsia="zh-CN"/>
        </w:rPr>
        <w:t>检测</w:t>
      </w:r>
      <w:r>
        <w:rPr>
          <w:color w:val="auto"/>
          <w:spacing w:val="-1"/>
          <w:lang w:eastAsia="zh-CN"/>
        </w:rPr>
        <w:t>，快速筛查项目全部符合，判定为被抽查产品所检项目未发现不合格；快速筛查项目中任一项或一项以上结果可疑，移交属地市场监管部门，并报组织实施市场监管部门。</w:t>
      </w:r>
    </w:p>
    <w:sectPr>
      <w:footerReference r:id="rId3" w:type="default"/>
      <w:pgSz w:w="11907" w:h="16839"/>
      <w:pgMar w:top="1431" w:right="1470" w:bottom="1559" w:left="1481" w:header="0" w:footer="13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A8CD">
    <w:pPr>
      <w:spacing w:line="174" w:lineRule="auto"/>
      <w:ind w:left="4428"/>
      <w:rPr>
        <w:rFonts w:ascii="Times New Roman" w:hAnsi="Times New Roman" w:cs="Times New Roman" w:eastAsiaTheme="minorEastAsia"/>
        <w:sz w:val="18"/>
        <w:szCs w:val="18"/>
        <w:lang w:eastAsia="zh-CN"/>
      </w:rPr>
    </w:pPr>
    <w:r>
      <w:rPr>
        <w:rFonts w:hint="eastAsia" w:ascii="Times New Roman" w:hAnsi="Times New Roman" w:cs="Times New Roman" w:eastAsiaTheme="minorEastAsia"/>
        <w:sz w:val="18"/>
        <w:szCs w:val="18"/>
        <w:lang w:eastAsia="zh-CN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A25215"/>
    <w:rsid w:val="0015389B"/>
    <w:rsid w:val="00155719"/>
    <w:rsid w:val="00481D9C"/>
    <w:rsid w:val="00560A7A"/>
    <w:rsid w:val="00650646"/>
    <w:rsid w:val="00771EE7"/>
    <w:rsid w:val="007A05B6"/>
    <w:rsid w:val="00827C03"/>
    <w:rsid w:val="00977D80"/>
    <w:rsid w:val="009D1756"/>
    <w:rsid w:val="009F58BF"/>
    <w:rsid w:val="00A25215"/>
    <w:rsid w:val="00BD2BF7"/>
    <w:rsid w:val="00C32AB0"/>
    <w:rsid w:val="00CF0617"/>
    <w:rsid w:val="00CF7D9B"/>
    <w:rsid w:val="00DA43E1"/>
    <w:rsid w:val="00DB447D"/>
    <w:rsid w:val="00E17CEB"/>
    <w:rsid w:val="00E864B0"/>
    <w:rsid w:val="00EB0284"/>
    <w:rsid w:val="00F254AB"/>
    <w:rsid w:val="010B2E65"/>
    <w:rsid w:val="01B56C27"/>
    <w:rsid w:val="02F456F2"/>
    <w:rsid w:val="07FE2B6F"/>
    <w:rsid w:val="08696B2C"/>
    <w:rsid w:val="17516817"/>
    <w:rsid w:val="22761828"/>
    <w:rsid w:val="24D80578"/>
    <w:rsid w:val="285827E9"/>
    <w:rsid w:val="29BA132B"/>
    <w:rsid w:val="2CAC416A"/>
    <w:rsid w:val="30751371"/>
    <w:rsid w:val="313528AE"/>
    <w:rsid w:val="37FE7E9E"/>
    <w:rsid w:val="3BC1546A"/>
    <w:rsid w:val="3F67457A"/>
    <w:rsid w:val="4BED22AB"/>
    <w:rsid w:val="52B15DE1"/>
    <w:rsid w:val="52F855B2"/>
    <w:rsid w:val="58907F4D"/>
    <w:rsid w:val="5EDA221B"/>
    <w:rsid w:val="66423CD8"/>
    <w:rsid w:val="6B4A648E"/>
    <w:rsid w:val="6CEE4D5A"/>
    <w:rsid w:val="6F1F73C4"/>
    <w:rsid w:val="6F524050"/>
    <w:rsid w:val="78AC6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9BC9-1182-4177-9096-A9DCA4CCB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441</Words>
  <Characters>473</Characters>
  <Lines>3</Lines>
  <Paragraphs>1</Paragraphs>
  <TotalTime>16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Legend User</dc:creator>
  <cp:lastModifiedBy>Anthea Chen</cp:lastModifiedBy>
  <dcterms:modified xsi:type="dcterms:W3CDTF">2025-11-27T04:22:51Z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2025-10-27T12:00:20Z</vt:filetime>
  </property>
  <property fmtid="{D5CDD505-2E9C-101B-9397-08002B2CF9AE}" pid="4" name="KSOProductBuildVer">
    <vt:lpwstr>2052-12.1.0.23542</vt:lpwstr>
  </property>
  <property fmtid="{D5CDD505-2E9C-101B-9397-08002B2CF9AE}" pid="5" name="ICV">
    <vt:lpwstr>4DBC1499061F40BFAE071C7C71B6E98D_13</vt:lpwstr>
  </property>
  <property fmtid="{D5CDD505-2E9C-101B-9397-08002B2CF9AE}" pid="6" name="KSOTemplateDocerSaveRecord">
    <vt:lpwstr>eyJoZGlkIjoiZmQxYjc4ZmVlNGRiY2FkYzg2ZGViNmUyMGM4NTIxYTAiLCJ1c2VySWQiOiIyNDcxMzg1MTUifQ==</vt:lpwstr>
  </property>
</Properties>
</file>