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7A54" w:rsidRDefault="00DA45C4">
      <w:pPr>
        <w:snapToGrid w:val="0"/>
        <w:spacing w:line="360" w:lineRule="auto"/>
        <w:jc w:val="center"/>
        <w:rPr>
          <w:rFonts w:ascii="方正小标宋简体" w:eastAsia="方正小标宋简体" w:hAnsi="仿宋" w:cs="方正仿宋简体"/>
          <w:color w:val="000000"/>
          <w:sz w:val="32"/>
          <w:szCs w:val="32"/>
        </w:rPr>
      </w:pPr>
      <w:r>
        <w:rPr>
          <w:rFonts w:ascii="方正小标宋简体" w:eastAsia="方正小标宋简体" w:hAnsi="仿宋" w:cs="方正仿宋简体" w:hint="eastAsia"/>
          <w:color w:val="000000"/>
          <w:sz w:val="32"/>
          <w:szCs w:val="32"/>
        </w:rPr>
        <w:t>青岛市</w:t>
      </w:r>
      <w:r w:rsidR="002E5C88" w:rsidRPr="002E5C88">
        <w:rPr>
          <w:rFonts w:ascii="方正小标宋简体" w:eastAsia="方正小标宋简体" w:hAnsi="仿宋" w:cs="方正仿宋简体" w:hint="eastAsia"/>
          <w:color w:val="000000"/>
          <w:sz w:val="32"/>
          <w:szCs w:val="32"/>
        </w:rPr>
        <w:t>建筑用金属面绝热夹芯板</w:t>
      </w:r>
      <w:r w:rsidR="00917A54" w:rsidRPr="002D7F8A">
        <w:rPr>
          <w:rFonts w:ascii="方正小标宋简体" w:eastAsia="方正小标宋简体" w:hAnsi="仿宋" w:cs="方正仿宋简体" w:hint="eastAsia"/>
          <w:color w:val="000000"/>
          <w:sz w:val="32"/>
          <w:szCs w:val="32"/>
        </w:rPr>
        <w:t>产品</w:t>
      </w:r>
      <w:r w:rsidR="00BC5F02">
        <w:rPr>
          <w:rFonts w:ascii="方正小标宋简体" w:eastAsia="方正小标宋简体" w:hAnsi="仿宋" w:cs="方正仿宋简体" w:hint="eastAsia"/>
          <w:color w:val="000000"/>
          <w:sz w:val="32"/>
          <w:szCs w:val="32"/>
        </w:rPr>
        <w:t>质量</w:t>
      </w:r>
      <w:r w:rsidR="00917A54" w:rsidRPr="002D7F8A">
        <w:rPr>
          <w:rFonts w:ascii="方正小标宋简体" w:eastAsia="方正小标宋简体" w:hAnsi="仿宋" w:cs="方正仿宋简体" w:hint="eastAsia"/>
          <w:color w:val="000000"/>
          <w:sz w:val="32"/>
          <w:szCs w:val="32"/>
        </w:rPr>
        <w:t>监督抽查实施细则</w:t>
      </w:r>
    </w:p>
    <w:p w:rsidR="00CC7EB5" w:rsidRPr="002D7F8A" w:rsidRDefault="00CC7EB5">
      <w:pPr>
        <w:snapToGrid w:val="0"/>
        <w:spacing w:line="360" w:lineRule="auto"/>
        <w:jc w:val="center"/>
        <w:rPr>
          <w:rFonts w:ascii="方正小标宋简体" w:eastAsia="方正小标宋简体" w:hAnsi="仿宋" w:cs="方正仿宋简体"/>
          <w:color w:val="000000"/>
          <w:sz w:val="32"/>
          <w:szCs w:val="32"/>
        </w:rPr>
      </w:pPr>
      <w:r>
        <w:rPr>
          <w:rFonts w:ascii="方正小标宋简体" w:eastAsia="方正小标宋简体" w:hAnsi="仿宋" w:cs="方正仿宋简体" w:hint="eastAsia"/>
          <w:color w:val="000000"/>
          <w:sz w:val="32"/>
          <w:szCs w:val="32"/>
        </w:rPr>
        <w:t>（</w:t>
      </w:r>
      <w:r w:rsidR="002E5C88">
        <w:rPr>
          <w:rFonts w:ascii="方正小标宋简体" w:eastAsia="方正小标宋简体" w:hAnsi="仿宋" w:cs="方正仿宋简体" w:hint="eastAsia"/>
          <w:color w:val="000000"/>
          <w:sz w:val="32"/>
          <w:szCs w:val="32"/>
        </w:rPr>
        <w:t>2024</w:t>
      </w:r>
      <w:r>
        <w:rPr>
          <w:rFonts w:ascii="方正小标宋简体" w:eastAsia="方正小标宋简体" w:hAnsi="仿宋" w:cs="方正仿宋简体" w:hint="eastAsia"/>
          <w:color w:val="000000"/>
          <w:sz w:val="32"/>
          <w:szCs w:val="32"/>
        </w:rPr>
        <w:t>年）</w:t>
      </w:r>
    </w:p>
    <w:p w:rsidR="00917A54" w:rsidRDefault="00917A54">
      <w:pPr>
        <w:snapToGrid w:val="0"/>
        <w:spacing w:line="440" w:lineRule="exact"/>
        <w:ind w:firstLineChars="171" w:firstLine="359"/>
        <w:rPr>
          <w:rFonts w:ascii="宋体" w:hAnsi="宋体"/>
          <w:color w:val="000000"/>
          <w:szCs w:val="21"/>
        </w:rPr>
      </w:pPr>
    </w:p>
    <w:p w:rsidR="00917A54" w:rsidRDefault="00917A54">
      <w:pPr>
        <w:snapToGrid w:val="0"/>
        <w:spacing w:line="440" w:lineRule="exact"/>
        <w:rPr>
          <w:rFonts w:ascii="黑体" w:eastAsia="黑体" w:hAnsi="宋体"/>
          <w:color w:val="000000"/>
          <w:szCs w:val="21"/>
        </w:rPr>
      </w:pPr>
      <w:r>
        <w:rPr>
          <w:rFonts w:ascii="黑体" w:eastAsia="黑体" w:hAnsi="宋体" w:hint="eastAsia"/>
          <w:color w:val="000000"/>
          <w:szCs w:val="21"/>
        </w:rPr>
        <w:t xml:space="preserve">1 </w:t>
      </w:r>
      <w:r w:rsidR="00474E04">
        <w:rPr>
          <w:rFonts w:ascii="黑体" w:eastAsia="黑体" w:hAnsi="宋体" w:hint="eastAsia"/>
          <w:color w:val="000000"/>
          <w:szCs w:val="21"/>
        </w:rPr>
        <w:t>抽样</w:t>
      </w:r>
      <w:r w:rsidR="00CE1E0C">
        <w:rPr>
          <w:rFonts w:ascii="黑体" w:eastAsia="黑体" w:hAnsi="宋体" w:hint="eastAsia"/>
          <w:color w:val="000000"/>
          <w:szCs w:val="21"/>
        </w:rPr>
        <w:t>方法</w:t>
      </w:r>
    </w:p>
    <w:p w:rsidR="00D26E76" w:rsidRDefault="00D26E76" w:rsidP="00D26E76">
      <w:pPr>
        <w:spacing w:line="460" w:lineRule="exact"/>
        <w:ind w:firstLineChars="200" w:firstLine="420"/>
        <w:rPr>
          <w:rFonts w:ascii="宋体" w:hAnsi="宋体" w:cs="Calibri"/>
          <w:color w:val="000000"/>
          <w:szCs w:val="21"/>
        </w:rPr>
      </w:pPr>
      <w:r>
        <w:rPr>
          <w:rFonts w:ascii="宋体" w:hAnsi="宋体" w:cs="Calibri" w:hint="eastAsia"/>
          <w:color w:val="000000"/>
          <w:szCs w:val="21"/>
        </w:rPr>
        <w:t>以随机方式在被抽样生产者、销售者的待销产品中抽取样品。</w:t>
      </w:r>
    </w:p>
    <w:p w:rsidR="00C705CE" w:rsidRDefault="00C705CE" w:rsidP="00C705CE">
      <w:pPr>
        <w:snapToGrid w:val="0"/>
        <w:spacing w:line="440" w:lineRule="exact"/>
        <w:ind w:firstLineChars="200" w:firstLine="420"/>
        <w:rPr>
          <w:rFonts w:ascii="宋体" w:hAnsi="宋体"/>
          <w:color w:val="000000"/>
          <w:szCs w:val="21"/>
        </w:rPr>
      </w:pPr>
      <w:r>
        <w:rPr>
          <w:rFonts w:ascii="宋体" w:hAnsi="宋体" w:hint="eastAsia"/>
          <w:color w:val="000000"/>
          <w:szCs w:val="21"/>
        </w:rPr>
        <w:t>抽查样品基数满足抽样数量即可。</w:t>
      </w:r>
    </w:p>
    <w:p w:rsidR="00C705CE" w:rsidRDefault="00C705CE" w:rsidP="00C705CE">
      <w:pPr>
        <w:snapToGrid w:val="0"/>
        <w:spacing w:line="440" w:lineRule="exact"/>
        <w:jc w:val="center"/>
        <w:rPr>
          <w:rFonts w:ascii="宋体" w:hAnsi="宋体"/>
          <w:color w:val="000000"/>
          <w:szCs w:val="21"/>
        </w:rPr>
      </w:pPr>
      <w:r>
        <w:rPr>
          <w:color w:val="000000"/>
          <w:szCs w:val="21"/>
        </w:rPr>
        <w:t>表</w:t>
      </w:r>
      <w:r>
        <w:rPr>
          <w:color w:val="000000"/>
          <w:szCs w:val="21"/>
        </w:rPr>
        <w:t xml:space="preserve">1  </w:t>
      </w:r>
      <w:r>
        <w:rPr>
          <w:color w:val="000000"/>
          <w:szCs w:val="21"/>
          <w:lang w:val="zh-TW" w:eastAsia="zh-TW"/>
        </w:rPr>
        <w:t>抽样数量及抽样要求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75"/>
        <w:gridCol w:w="1291"/>
        <w:gridCol w:w="3287"/>
        <w:gridCol w:w="1843"/>
        <w:gridCol w:w="1559"/>
      </w:tblGrid>
      <w:tr w:rsidR="00C705CE" w:rsidTr="00DC5125">
        <w:trPr>
          <w:trHeight w:val="573"/>
        </w:trPr>
        <w:tc>
          <w:tcPr>
            <w:tcW w:w="775" w:type="dxa"/>
            <w:vAlign w:val="center"/>
          </w:tcPr>
          <w:p w:rsidR="00C705CE" w:rsidRDefault="00C705CE" w:rsidP="00DC5125">
            <w:pPr>
              <w:adjustRightInd w:val="0"/>
              <w:snapToGrid w:val="0"/>
              <w:jc w:val="center"/>
              <w:rPr>
                <w:bCs/>
                <w:kern w:val="0"/>
                <w:szCs w:val="21"/>
              </w:rPr>
            </w:pPr>
            <w:r>
              <w:rPr>
                <w:bCs/>
                <w:kern w:val="0"/>
                <w:szCs w:val="21"/>
              </w:rPr>
              <w:t>序号</w:t>
            </w:r>
          </w:p>
        </w:tc>
        <w:tc>
          <w:tcPr>
            <w:tcW w:w="1291" w:type="dxa"/>
            <w:vAlign w:val="center"/>
          </w:tcPr>
          <w:p w:rsidR="00C705CE" w:rsidRDefault="00C705CE" w:rsidP="00DC5125">
            <w:pPr>
              <w:adjustRightInd w:val="0"/>
              <w:snapToGrid w:val="0"/>
              <w:jc w:val="center"/>
              <w:rPr>
                <w:bCs/>
                <w:kern w:val="0"/>
                <w:szCs w:val="21"/>
              </w:rPr>
            </w:pPr>
            <w:r>
              <w:rPr>
                <w:bCs/>
                <w:kern w:val="0"/>
                <w:szCs w:val="21"/>
              </w:rPr>
              <w:t>产品名称</w:t>
            </w:r>
          </w:p>
        </w:tc>
        <w:tc>
          <w:tcPr>
            <w:tcW w:w="3287" w:type="dxa"/>
            <w:vAlign w:val="center"/>
          </w:tcPr>
          <w:p w:rsidR="00C705CE" w:rsidRDefault="00C705CE" w:rsidP="00DC5125">
            <w:pPr>
              <w:adjustRightInd w:val="0"/>
              <w:snapToGrid w:val="0"/>
              <w:jc w:val="center"/>
              <w:rPr>
                <w:bCs/>
                <w:kern w:val="0"/>
                <w:szCs w:val="21"/>
              </w:rPr>
            </w:pPr>
            <w:r>
              <w:rPr>
                <w:bCs/>
                <w:kern w:val="0"/>
                <w:szCs w:val="21"/>
              </w:rPr>
              <w:t>抽样数量</w:t>
            </w:r>
          </w:p>
        </w:tc>
        <w:tc>
          <w:tcPr>
            <w:tcW w:w="1843" w:type="dxa"/>
            <w:vAlign w:val="center"/>
          </w:tcPr>
          <w:p w:rsidR="00C705CE" w:rsidRDefault="00C705CE" w:rsidP="00DC5125">
            <w:pPr>
              <w:adjustRightInd w:val="0"/>
              <w:snapToGrid w:val="0"/>
              <w:jc w:val="center"/>
              <w:rPr>
                <w:bCs/>
                <w:kern w:val="0"/>
                <w:szCs w:val="21"/>
              </w:rPr>
            </w:pPr>
            <w:r>
              <w:rPr>
                <w:bCs/>
                <w:kern w:val="0"/>
                <w:szCs w:val="21"/>
              </w:rPr>
              <w:t>需注明信息</w:t>
            </w:r>
          </w:p>
        </w:tc>
        <w:tc>
          <w:tcPr>
            <w:tcW w:w="1559" w:type="dxa"/>
            <w:vAlign w:val="center"/>
          </w:tcPr>
          <w:p w:rsidR="00C705CE" w:rsidRDefault="00C705CE" w:rsidP="00DC5125">
            <w:pPr>
              <w:adjustRightInd w:val="0"/>
              <w:snapToGrid w:val="0"/>
              <w:jc w:val="center"/>
              <w:rPr>
                <w:bCs/>
                <w:kern w:val="0"/>
                <w:szCs w:val="21"/>
              </w:rPr>
            </w:pPr>
            <w:r>
              <w:rPr>
                <w:bCs/>
                <w:kern w:val="0"/>
                <w:szCs w:val="21"/>
              </w:rPr>
              <w:t>备注</w:t>
            </w:r>
          </w:p>
        </w:tc>
      </w:tr>
      <w:tr w:rsidR="00C705CE" w:rsidTr="00DC5125">
        <w:tc>
          <w:tcPr>
            <w:tcW w:w="775" w:type="dxa"/>
            <w:vAlign w:val="center"/>
          </w:tcPr>
          <w:p w:rsidR="00C705CE" w:rsidRDefault="00C705CE" w:rsidP="00DC5125">
            <w:pPr>
              <w:adjustRightInd w:val="0"/>
              <w:snapToGrid w:val="0"/>
              <w:spacing w:line="276" w:lineRule="auto"/>
              <w:jc w:val="center"/>
              <w:rPr>
                <w:kern w:val="0"/>
                <w:szCs w:val="21"/>
              </w:rPr>
            </w:pPr>
            <w:r>
              <w:rPr>
                <w:kern w:val="0"/>
                <w:szCs w:val="21"/>
              </w:rPr>
              <w:t>1</w:t>
            </w:r>
          </w:p>
        </w:tc>
        <w:tc>
          <w:tcPr>
            <w:tcW w:w="1291" w:type="dxa"/>
            <w:vAlign w:val="center"/>
          </w:tcPr>
          <w:p w:rsidR="00C705CE" w:rsidRDefault="00C705CE" w:rsidP="00DC5125">
            <w:pPr>
              <w:adjustRightInd w:val="0"/>
              <w:snapToGrid w:val="0"/>
              <w:spacing w:line="276" w:lineRule="auto"/>
              <w:jc w:val="center"/>
              <w:rPr>
                <w:kern w:val="0"/>
                <w:szCs w:val="21"/>
              </w:rPr>
            </w:pPr>
            <w:r w:rsidRPr="00C705CE">
              <w:rPr>
                <w:rStyle w:val="Bodytext"/>
                <w:rFonts w:ascii="Times New Roman" w:eastAsia="宋体" w:cs="Times New Roman" w:hint="eastAsia"/>
                <w:sz w:val="21"/>
                <w:szCs w:val="21"/>
              </w:rPr>
              <w:t>建筑用金属面绝热夹芯</w:t>
            </w:r>
          </w:p>
        </w:tc>
        <w:tc>
          <w:tcPr>
            <w:tcW w:w="3287" w:type="dxa"/>
            <w:vAlign w:val="center"/>
          </w:tcPr>
          <w:p w:rsidR="00C705CE" w:rsidRDefault="00C705CE" w:rsidP="00DC5125">
            <w:pPr>
              <w:spacing w:line="400" w:lineRule="exact"/>
              <w:rPr>
                <w:rStyle w:val="Bodytext"/>
                <w:rFonts w:ascii="Times New Roman" w:eastAsia="宋体" w:cs="Times New Roman"/>
                <w:color w:val="000000"/>
                <w:sz w:val="21"/>
                <w:szCs w:val="21"/>
              </w:rPr>
            </w:pPr>
            <w:r w:rsidRPr="00F00942">
              <w:rPr>
                <w:rStyle w:val="Bodytext"/>
                <w:rFonts w:ascii="Times New Roman" w:eastAsia="宋体" w:cs="Times New Roman" w:hint="eastAsia"/>
                <w:color w:val="000000"/>
                <w:sz w:val="21"/>
                <w:szCs w:val="21"/>
              </w:rPr>
              <w:t>GB/T 23932-2009</w:t>
            </w:r>
            <w:r w:rsidRPr="00F00942">
              <w:rPr>
                <w:rStyle w:val="Bodytext"/>
                <w:rFonts w:ascii="Times New Roman" w:eastAsia="宋体" w:cs="Times New Roman" w:hint="eastAsia"/>
                <w:color w:val="000000"/>
                <w:sz w:val="21"/>
                <w:szCs w:val="21"/>
              </w:rPr>
              <w:t>：</w:t>
            </w:r>
          </w:p>
          <w:p w:rsidR="00C705CE" w:rsidRPr="00F00942" w:rsidRDefault="00C705CE" w:rsidP="00DC5125">
            <w:pPr>
              <w:spacing w:line="400" w:lineRule="exact"/>
              <w:rPr>
                <w:rStyle w:val="Bodytext"/>
                <w:rFonts w:ascii="Times New Roman" w:eastAsia="宋体" w:cs="Times New Roman"/>
                <w:color w:val="000000"/>
                <w:sz w:val="21"/>
                <w:szCs w:val="21"/>
              </w:rPr>
            </w:pPr>
            <w:r w:rsidRPr="00F00942">
              <w:rPr>
                <w:rStyle w:val="Bodytext"/>
                <w:rFonts w:ascii="Times New Roman" w:eastAsia="宋体" w:cs="Times New Roman"/>
                <w:color w:val="000000"/>
                <w:sz w:val="21"/>
                <w:szCs w:val="21"/>
              </w:rPr>
              <w:t>燃烧级别明示为</w:t>
            </w:r>
            <w:r w:rsidRPr="00F00942">
              <w:rPr>
                <w:rStyle w:val="Bodytext"/>
                <w:rFonts w:ascii="Times New Roman" w:eastAsia="宋体" w:cs="Times New Roman" w:hint="eastAsia"/>
                <w:color w:val="000000"/>
                <w:sz w:val="21"/>
                <w:szCs w:val="21"/>
              </w:rPr>
              <w:t>A</w:t>
            </w:r>
            <w:r w:rsidRPr="00F00942">
              <w:rPr>
                <w:rStyle w:val="Bodytext"/>
                <w:rFonts w:ascii="Times New Roman" w:eastAsia="宋体" w:cs="Times New Roman" w:hint="eastAsia"/>
                <w:color w:val="000000"/>
                <w:sz w:val="21"/>
                <w:szCs w:val="21"/>
                <w:vertAlign w:val="subscript"/>
              </w:rPr>
              <w:t>1</w:t>
            </w:r>
            <w:r w:rsidRPr="00F00942">
              <w:rPr>
                <w:rStyle w:val="Bodytext"/>
                <w:rFonts w:ascii="Times New Roman" w:eastAsia="宋体" w:cs="Times New Roman" w:hint="eastAsia"/>
                <w:color w:val="000000"/>
                <w:sz w:val="21"/>
                <w:szCs w:val="21"/>
              </w:rPr>
              <w:t>级、</w:t>
            </w:r>
            <w:r w:rsidRPr="00F00942">
              <w:rPr>
                <w:rStyle w:val="Bodytext"/>
                <w:rFonts w:ascii="Times New Roman" w:eastAsia="宋体" w:cs="Times New Roman" w:hint="eastAsia"/>
                <w:color w:val="000000"/>
                <w:sz w:val="21"/>
                <w:szCs w:val="21"/>
              </w:rPr>
              <w:t>E</w:t>
            </w:r>
            <w:r w:rsidRPr="00F00942">
              <w:rPr>
                <w:rStyle w:val="Bodytext"/>
                <w:rFonts w:ascii="Times New Roman" w:eastAsia="宋体" w:cs="Times New Roman" w:hint="eastAsia"/>
                <w:color w:val="000000"/>
                <w:sz w:val="21"/>
                <w:szCs w:val="21"/>
              </w:rPr>
              <w:t>级</w:t>
            </w:r>
            <w:r w:rsidRPr="00F00942">
              <w:rPr>
                <w:rStyle w:val="Bodytext"/>
                <w:rFonts w:ascii="Times New Roman" w:eastAsia="宋体" w:cs="Times New Roman"/>
                <w:color w:val="000000"/>
                <w:sz w:val="21"/>
                <w:szCs w:val="21"/>
              </w:rPr>
              <w:t>不少于</w:t>
            </w:r>
            <w:r w:rsidRPr="00F00942">
              <w:rPr>
                <w:rStyle w:val="Bodytext"/>
                <w:rFonts w:ascii="Times New Roman" w:eastAsia="宋体" w:cs="Times New Roman"/>
                <w:color w:val="000000"/>
                <w:sz w:val="21"/>
                <w:szCs w:val="21"/>
              </w:rPr>
              <w:t>2m</w:t>
            </w:r>
            <w:r w:rsidRPr="00F00942">
              <w:rPr>
                <w:rStyle w:val="Bodytext"/>
                <w:rFonts w:ascii="Times New Roman" w:eastAsia="宋体" w:cs="Times New Roman"/>
                <w:color w:val="000000"/>
                <w:sz w:val="21"/>
                <w:szCs w:val="21"/>
                <w:vertAlign w:val="superscript"/>
              </w:rPr>
              <w:t>2</w:t>
            </w:r>
            <w:r>
              <w:rPr>
                <w:rStyle w:val="Bodytext"/>
                <w:rFonts w:ascii="Times New Roman" w:eastAsia="宋体" w:cs="Times New Roman" w:hint="eastAsia"/>
                <w:color w:val="000000"/>
                <w:sz w:val="21"/>
                <w:szCs w:val="21"/>
              </w:rPr>
              <w:t>；</w:t>
            </w:r>
            <w:r w:rsidRPr="00F00942">
              <w:rPr>
                <w:rStyle w:val="Bodytext"/>
                <w:rFonts w:ascii="Times New Roman" w:eastAsia="宋体" w:cs="Times New Roman"/>
                <w:color w:val="000000"/>
                <w:sz w:val="21"/>
                <w:szCs w:val="21"/>
              </w:rPr>
              <w:t>燃烧级别明示为</w:t>
            </w:r>
            <w:r w:rsidRPr="00F00942">
              <w:rPr>
                <w:rStyle w:val="Bodytext"/>
                <w:rFonts w:ascii="Times New Roman" w:eastAsia="宋体" w:cs="Times New Roman" w:hint="eastAsia"/>
                <w:color w:val="000000"/>
                <w:sz w:val="21"/>
                <w:szCs w:val="21"/>
              </w:rPr>
              <w:t>A</w:t>
            </w:r>
            <w:r w:rsidRPr="00F00942">
              <w:rPr>
                <w:rStyle w:val="Bodytext"/>
                <w:rFonts w:ascii="Times New Roman" w:eastAsia="宋体" w:cs="Times New Roman" w:hint="eastAsia"/>
                <w:color w:val="000000"/>
                <w:sz w:val="21"/>
                <w:szCs w:val="21"/>
                <w:vertAlign w:val="subscript"/>
              </w:rPr>
              <w:t>2</w:t>
            </w:r>
            <w:r w:rsidRPr="00F00942">
              <w:rPr>
                <w:rStyle w:val="Bodytext"/>
                <w:rFonts w:ascii="Times New Roman" w:eastAsia="宋体" w:cs="Times New Roman" w:hint="eastAsia"/>
                <w:color w:val="000000"/>
                <w:sz w:val="21"/>
                <w:szCs w:val="21"/>
              </w:rPr>
              <w:t>级、</w:t>
            </w:r>
            <w:r w:rsidRPr="00F00942">
              <w:rPr>
                <w:rStyle w:val="Bodytext"/>
                <w:rFonts w:ascii="Times New Roman" w:eastAsia="宋体" w:cs="Times New Roman" w:hint="eastAsia"/>
                <w:color w:val="000000"/>
                <w:sz w:val="21"/>
                <w:szCs w:val="21"/>
              </w:rPr>
              <w:t>B</w:t>
            </w:r>
            <w:r w:rsidRPr="00F00942">
              <w:rPr>
                <w:rStyle w:val="Bodytext"/>
                <w:rFonts w:ascii="Times New Roman" w:eastAsia="宋体" w:cs="Times New Roman" w:hint="eastAsia"/>
                <w:color w:val="000000"/>
                <w:sz w:val="21"/>
                <w:szCs w:val="21"/>
              </w:rPr>
              <w:t>级、</w:t>
            </w:r>
            <w:r w:rsidRPr="00F00942">
              <w:rPr>
                <w:rStyle w:val="Bodytext"/>
                <w:rFonts w:ascii="Times New Roman" w:eastAsia="宋体" w:cs="Times New Roman" w:hint="eastAsia"/>
                <w:color w:val="000000"/>
                <w:sz w:val="21"/>
                <w:szCs w:val="21"/>
              </w:rPr>
              <w:t>C</w:t>
            </w:r>
            <w:r w:rsidRPr="00F00942">
              <w:rPr>
                <w:rStyle w:val="Bodytext"/>
                <w:rFonts w:ascii="Times New Roman" w:eastAsia="宋体" w:cs="Times New Roman" w:hint="eastAsia"/>
                <w:color w:val="000000"/>
                <w:sz w:val="21"/>
                <w:szCs w:val="21"/>
              </w:rPr>
              <w:t>级、</w:t>
            </w:r>
            <w:r w:rsidRPr="00F00942">
              <w:rPr>
                <w:rStyle w:val="Bodytext"/>
                <w:rFonts w:ascii="Times New Roman" w:eastAsia="宋体" w:cs="Times New Roman" w:hint="eastAsia"/>
                <w:color w:val="000000"/>
                <w:sz w:val="21"/>
                <w:szCs w:val="21"/>
              </w:rPr>
              <w:t>D</w:t>
            </w:r>
            <w:r w:rsidRPr="00F00942">
              <w:rPr>
                <w:rStyle w:val="Bodytext"/>
                <w:rFonts w:ascii="Times New Roman" w:eastAsia="宋体" w:cs="Times New Roman" w:hint="eastAsia"/>
                <w:color w:val="000000"/>
                <w:sz w:val="21"/>
                <w:szCs w:val="21"/>
              </w:rPr>
              <w:t>级</w:t>
            </w:r>
            <w:r w:rsidRPr="00F00942">
              <w:rPr>
                <w:rStyle w:val="Bodytext"/>
                <w:rFonts w:ascii="Times New Roman" w:eastAsia="宋体" w:cs="Times New Roman"/>
                <w:color w:val="000000"/>
                <w:sz w:val="21"/>
                <w:szCs w:val="21"/>
              </w:rPr>
              <w:t>不少于</w:t>
            </w:r>
            <w:r w:rsidRPr="00F00942">
              <w:rPr>
                <w:rStyle w:val="Bodytext"/>
                <w:rFonts w:ascii="Times New Roman" w:eastAsia="宋体" w:cs="Times New Roman" w:hint="eastAsia"/>
                <w:color w:val="000000"/>
                <w:sz w:val="21"/>
                <w:szCs w:val="21"/>
              </w:rPr>
              <w:t>14</w:t>
            </w:r>
            <w:r w:rsidRPr="00F00942">
              <w:rPr>
                <w:rStyle w:val="Bodytext"/>
                <w:rFonts w:ascii="Times New Roman" w:eastAsia="宋体" w:cs="Times New Roman"/>
                <w:color w:val="000000"/>
                <w:sz w:val="21"/>
                <w:szCs w:val="21"/>
              </w:rPr>
              <w:t>m</w:t>
            </w:r>
            <w:r w:rsidRPr="00F00942">
              <w:rPr>
                <w:rStyle w:val="Bodytext"/>
                <w:rFonts w:ascii="Times New Roman" w:eastAsia="宋体" w:cs="Times New Roman"/>
                <w:color w:val="000000"/>
                <w:sz w:val="21"/>
                <w:szCs w:val="21"/>
                <w:vertAlign w:val="superscript"/>
              </w:rPr>
              <w:t>2</w:t>
            </w:r>
            <w:r w:rsidRPr="00F00942">
              <w:rPr>
                <w:rStyle w:val="Bodytext"/>
                <w:rFonts w:ascii="Times New Roman" w:eastAsia="宋体" w:cs="Times New Roman" w:hint="eastAsia"/>
                <w:color w:val="000000"/>
                <w:sz w:val="21"/>
                <w:szCs w:val="21"/>
              </w:rPr>
              <w:t>；</w:t>
            </w:r>
          </w:p>
          <w:p w:rsidR="00C705CE" w:rsidRDefault="00C705CE" w:rsidP="00DC5125">
            <w:pPr>
              <w:spacing w:line="400" w:lineRule="exact"/>
              <w:rPr>
                <w:rStyle w:val="Bodytext"/>
                <w:rFonts w:ascii="Times New Roman" w:eastAsia="宋体" w:cs="Times New Roman"/>
                <w:color w:val="000000"/>
                <w:sz w:val="21"/>
                <w:szCs w:val="21"/>
              </w:rPr>
            </w:pPr>
            <w:r w:rsidRPr="00F00942">
              <w:rPr>
                <w:rStyle w:val="Bodytext"/>
                <w:rFonts w:ascii="Times New Roman" w:eastAsia="宋体" w:cs="Times New Roman"/>
                <w:color w:val="000000"/>
                <w:sz w:val="21"/>
                <w:szCs w:val="21"/>
              </w:rPr>
              <w:t>GB 8624</w:t>
            </w:r>
            <w:r>
              <w:rPr>
                <w:rStyle w:val="Bodytext"/>
                <w:rFonts w:ascii="Times New Roman" w:eastAsia="宋体" w:cs="Times New Roman" w:hint="eastAsia"/>
                <w:color w:val="000000"/>
                <w:sz w:val="21"/>
                <w:szCs w:val="21"/>
              </w:rPr>
              <w:t>-</w:t>
            </w:r>
            <w:r w:rsidRPr="00F00942">
              <w:rPr>
                <w:rStyle w:val="Bodytext"/>
                <w:rFonts w:ascii="Times New Roman" w:eastAsia="宋体" w:cs="Times New Roman"/>
                <w:color w:val="000000"/>
                <w:sz w:val="21"/>
                <w:szCs w:val="21"/>
              </w:rPr>
              <w:t>2012</w:t>
            </w:r>
            <w:r w:rsidRPr="00F00942">
              <w:rPr>
                <w:rStyle w:val="Bodytext"/>
                <w:rFonts w:ascii="Times New Roman" w:eastAsia="宋体" w:cs="Times New Roman" w:hint="eastAsia"/>
                <w:color w:val="000000"/>
                <w:sz w:val="21"/>
                <w:szCs w:val="21"/>
              </w:rPr>
              <w:t>：</w:t>
            </w:r>
          </w:p>
          <w:p w:rsidR="00C705CE" w:rsidRPr="00F00942" w:rsidRDefault="00C705CE" w:rsidP="00DC5125">
            <w:pPr>
              <w:spacing w:line="400" w:lineRule="exact"/>
              <w:rPr>
                <w:rStyle w:val="Bodytext"/>
                <w:rFonts w:ascii="Times New Roman" w:eastAsia="宋体" w:cs="Times New Roman"/>
                <w:color w:val="000000"/>
                <w:sz w:val="21"/>
                <w:szCs w:val="21"/>
              </w:rPr>
            </w:pPr>
            <w:r w:rsidRPr="00F00942">
              <w:rPr>
                <w:rStyle w:val="Bodytext"/>
                <w:rFonts w:ascii="Times New Roman" w:eastAsia="宋体" w:cs="Times New Roman"/>
                <w:color w:val="000000"/>
                <w:sz w:val="21"/>
                <w:szCs w:val="21"/>
              </w:rPr>
              <w:t>燃烧级别明示为</w:t>
            </w:r>
            <w:r w:rsidRPr="00F00942">
              <w:rPr>
                <w:rStyle w:val="Bodytext"/>
                <w:rFonts w:ascii="Times New Roman" w:eastAsia="宋体" w:cs="Times New Roman" w:hint="eastAsia"/>
                <w:color w:val="000000"/>
                <w:sz w:val="21"/>
                <w:szCs w:val="21"/>
              </w:rPr>
              <w:t>A</w:t>
            </w:r>
            <w:r w:rsidRPr="00F00942">
              <w:rPr>
                <w:rStyle w:val="Bodytext"/>
                <w:rFonts w:ascii="Times New Roman" w:eastAsia="宋体" w:cs="Times New Roman" w:hint="eastAsia"/>
                <w:color w:val="000000"/>
                <w:sz w:val="21"/>
                <w:szCs w:val="21"/>
              </w:rPr>
              <w:t>级（</w:t>
            </w:r>
            <w:r w:rsidRPr="00F00942">
              <w:rPr>
                <w:rStyle w:val="Bodytext"/>
                <w:rFonts w:ascii="Times New Roman" w:eastAsia="宋体" w:cs="Times New Roman" w:hint="eastAsia"/>
                <w:color w:val="000000"/>
                <w:sz w:val="21"/>
                <w:szCs w:val="21"/>
              </w:rPr>
              <w:t>A</w:t>
            </w:r>
            <w:r w:rsidRPr="00F00942">
              <w:rPr>
                <w:rStyle w:val="Bodytext"/>
                <w:rFonts w:ascii="Times New Roman" w:eastAsia="宋体" w:cs="Times New Roman" w:hint="eastAsia"/>
                <w:color w:val="000000"/>
                <w:sz w:val="21"/>
                <w:szCs w:val="21"/>
                <w:vertAlign w:val="subscript"/>
              </w:rPr>
              <w:t>1</w:t>
            </w:r>
            <w:r w:rsidRPr="00F00942">
              <w:rPr>
                <w:rStyle w:val="Bodytext"/>
                <w:rFonts w:ascii="Times New Roman" w:eastAsia="宋体" w:cs="Times New Roman" w:hint="eastAsia"/>
                <w:color w:val="000000"/>
                <w:sz w:val="21"/>
                <w:szCs w:val="21"/>
              </w:rPr>
              <w:t>级）、</w:t>
            </w:r>
            <w:r w:rsidRPr="00F00942">
              <w:rPr>
                <w:rStyle w:val="Bodytext"/>
                <w:rFonts w:ascii="Times New Roman" w:eastAsia="宋体" w:cs="Times New Roman"/>
                <w:color w:val="000000"/>
                <w:sz w:val="21"/>
                <w:szCs w:val="21"/>
              </w:rPr>
              <w:t>B</w:t>
            </w:r>
            <w:r w:rsidRPr="00F00942">
              <w:rPr>
                <w:rStyle w:val="Bodytext"/>
                <w:rFonts w:ascii="Times New Roman" w:eastAsia="宋体" w:cs="Times New Roman"/>
                <w:color w:val="000000"/>
                <w:sz w:val="21"/>
                <w:szCs w:val="21"/>
                <w:vertAlign w:val="subscript"/>
              </w:rPr>
              <w:t>2</w:t>
            </w:r>
            <w:r w:rsidRPr="00F00942">
              <w:rPr>
                <w:rStyle w:val="Bodytext"/>
                <w:rFonts w:ascii="Times New Roman" w:eastAsia="宋体" w:cs="Times New Roman"/>
                <w:color w:val="000000"/>
                <w:sz w:val="21"/>
                <w:szCs w:val="21"/>
              </w:rPr>
              <w:t>级时不少于</w:t>
            </w:r>
            <w:r w:rsidRPr="00F00942">
              <w:rPr>
                <w:rStyle w:val="Bodytext"/>
                <w:rFonts w:ascii="Times New Roman" w:eastAsia="宋体" w:cs="Times New Roman"/>
                <w:color w:val="000000"/>
                <w:sz w:val="21"/>
                <w:szCs w:val="21"/>
              </w:rPr>
              <w:t>2m</w:t>
            </w:r>
            <w:r w:rsidRPr="00F00942">
              <w:rPr>
                <w:rStyle w:val="Bodytext"/>
                <w:rFonts w:ascii="Times New Roman" w:eastAsia="宋体" w:cs="Times New Roman"/>
                <w:color w:val="000000"/>
                <w:sz w:val="21"/>
                <w:szCs w:val="21"/>
                <w:vertAlign w:val="superscript"/>
              </w:rPr>
              <w:t>2</w:t>
            </w:r>
            <w:r w:rsidRPr="00F00942">
              <w:rPr>
                <w:rStyle w:val="Bodytext"/>
                <w:rFonts w:ascii="Times New Roman" w:eastAsia="宋体" w:cs="Times New Roman"/>
                <w:color w:val="000000"/>
                <w:sz w:val="21"/>
                <w:szCs w:val="21"/>
              </w:rPr>
              <w:t>；燃烧级别明示为</w:t>
            </w:r>
            <w:r w:rsidRPr="00F00942">
              <w:rPr>
                <w:rStyle w:val="Bodytext"/>
                <w:rFonts w:ascii="Times New Roman" w:eastAsia="宋体" w:cs="Times New Roman" w:hint="eastAsia"/>
                <w:color w:val="000000"/>
                <w:sz w:val="21"/>
                <w:szCs w:val="21"/>
              </w:rPr>
              <w:t>A</w:t>
            </w:r>
            <w:r w:rsidRPr="00F00942">
              <w:rPr>
                <w:rStyle w:val="Bodytext"/>
                <w:rFonts w:ascii="Times New Roman" w:eastAsia="宋体" w:cs="Times New Roman" w:hint="eastAsia"/>
                <w:color w:val="000000"/>
                <w:sz w:val="21"/>
                <w:szCs w:val="21"/>
              </w:rPr>
              <w:t>级（</w:t>
            </w:r>
            <w:r w:rsidRPr="00F00942">
              <w:rPr>
                <w:rStyle w:val="Bodytext"/>
                <w:rFonts w:ascii="Times New Roman" w:eastAsia="宋体" w:cs="Times New Roman" w:hint="eastAsia"/>
                <w:color w:val="000000"/>
                <w:sz w:val="21"/>
                <w:szCs w:val="21"/>
              </w:rPr>
              <w:t>A</w:t>
            </w:r>
            <w:r w:rsidRPr="00F00942">
              <w:rPr>
                <w:rStyle w:val="Bodytext"/>
                <w:rFonts w:ascii="Times New Roman" w:eastAsia="宋体" w:cs="Times New Roman" w:hint="eastAsia"/>
                <w:color w:val="000000"/>
                <w:sz w:val="21"/>
                <w:szCs w:val="21"/>
                <w:vertAlign w:val="subscript"/>
              </w:rPr>
              <w:t>2</w:t>
            </w:r>
            <w:r w:rsidRPr="00F00942">
              <w:rPr>
                <w:rStyle w:val="Bodytext"/>
                <w:rFonts w:ascii="Times New Roman" w:eastAsia="宋体" w:cs="Times New Roman" w:hint="eastAsia"/>
                <w:color w:val="000000"/>
                <w:sz w:val="21"/>
                <w:szCs w:val="21"/>
              </w:rPr>
              <w:t>级）、</w:t>
            </w:r>
            <w:r w:rsidRPr="00F00942">
              <w:rPr>
                <w:rStyle w:val="Bodytext"/>
                <w:rFonts w:ascii="Times New Roman" w:eastAsia="宋体" w:cs="Times New Roman"/>
                <w:color w:val="000000"/>
                <w:sz w:val="21"/>
                <w:szCs w:val="21"/>
              </w:rPr>
              <w:t>B</w:t>
            </w:r>
            <w:r w:rsidRPr="00F00942">
              <w:rPr>
                <w:rStyle w:val="Bodytext"/>
                <w:rFonts w:ascii="Times New Roman" w:eastAsia="宋体" w:cs="Times New Roman"/>
                <w:color w:val="000000"/>
                <w:sz w:val="21"/>
                <w:szCs w:val="21"/>
                <w:vertAlign w:val="subscript"/>
              </w:rPr>
              <w:t>1</w:t>
            </w:r>
            <w:r w:rsidRPr="00F00942">
              <w:rPr>
                <w:rStyle w:val="Bodytext"/>
                <w:rFonts w:ascii="Times New Roman" w:eastAsia="宋体" w:cs="Times New Roman"/>
                <w:color w:val="000000"/>
                <w:sz w:val="21"/>
                <w:szCs w:val="21"/>
              </w:rPr>
              <w:t>级时不少于</w:t>
            </w:r>
            <w:r w:rsidRPr="00F00942">
              <w:rPr>
                <w:rStyle w:val="Bodytext"/>
                <w:rFonts w:ascii="Times New Roman" w:eastAsia="宋体" w:cs="Times New Roman" w:hint="eastAsia"/>
                <w:color w:val="000000"/>
                <w:sz w:val="21"/>
                <w:szCs w:val="21"/>
              </w:rPr>
              <w:t>14</w:t>
            </w:r>
            <w:r w:rsidRPr="00F00942">
              <w:rPr>
                <w:rStyle w:val="Bodytext"/>
                <w:rFonts w:ascii="Times New Roman" w:eastAsia="宋体" w:cs="Times New Roman"/>
                <w:color w:val="000000"/>
                <w:sz w:val="21"/>
                <w:szCs w:val="21"/>
              </w:rPr>
              <w:t>m</w:t>
            </w:r>
            <w:r w:rsidRPr="00F00942">
              <w:rPr>
                <w:rStyle w:val="Bodytext"/>
                <w:rFonts w:ascii="Times New Roman" w:eastAsia="宋体" w:cs="Times New Roman"/>
                <w:color w:val="000000"/>
                <w:sz w:val="21"/>
                <w:szCs w:val="21"/>
                <w:vertAlign w:val="superscript"/>
              </w:rPr>
              <w:t>2</w:t>
            </w:r>
            <w:r w:rsidRPr="00F00942">
              <w:rPr>
                <w:rStyle w:val="Bodytext"/>
                <w:rFonts w:ascii="Times New Roman" w:eastAsia="宋体" w:cs="Times New Roman" w:hint="eastAsia"/>
                <w:color w:val="000000"/>
                <w:sz w:val="21"/>
                <w:szCs w:val="21"/>
              </w:rPr>
              <w:t>。</w:t>
            </w:r>
          </w:p>
        </w:tc>
        <w:tc>
          <w:tcPr>
            <w:tcW w:w="1843" w:type="dxa"/>
            <w:vAlign w:val="center"/>
          </w:tcPr>
          <w:p w:rsidR="00C705CE" w:rsidRDefault="00C705CE" w:rsidP="00DC5125">
            <w:pPr>
              <w:adjustRightInd w:val="0"/>
              <w:snapToGrid w:val="0"/>
              <w:spacing w:line="276" w:lineRule="auto"/>
              <w:jc w:val="center"/>
              <w:rPr>
                <w:kern w:val="0"/>
                <w:szCs w:val="21"/>
              </w:rPr>
            </w:pPr>
            <w:r>
              <w:rPr>
                <w:rFonts w:hint="eastAsia"/>
                <w:kern w:val="0"/>
                <w:szCs w:val="21"/>
              </w:rPr>
              <w:t>执行标准、</w:t>
            </w:r>
          </w:p>
          <w:p w:rsidR="00C705CE" w:rsidRDefault="00C705CE" w:rsidP="00DC5125">
            <w:pPr>
              <w:adjustRightInd w:val="0"/>
              <w:snapToGrid w:val="0"/>
              <w:spacing w:line="276" w:lineRule="auto"/>
              <w:jc w:val="center"/>
              <w:rPr>
                <w:kern w:val="0"/>
                <w:szCs w:val="21"/>
              </w:rPr>
            </w:pPr>
            <w:r>
              <w:rPr>
                <w:kern w:val="0"/>
                <w:szCs w:val="21"/>
              </w:rPr>
              <w:t>燃烧性能等级</w:t>
            </w:r>
          </w:p>
        </w:tc>
        <w:tc>
          <w:tcPr>
            <w:tcW w:w="1559" w:type="dxa"/>
            <w:vAlign w:val="center"/>
          </w:tcPr>
          <w:p w:rsidR="00C705CE" w:rsidRDefault="00C705CE" w:rsidP="00DC5125">
            <w:pPr>
              <w:adjustRightInd w:val="0"/>
              <w:snapToGrid w:val="0"/>
              <w:jc w:val="left"/>
              <w:rPr>
                <w:kern w:val="0"/>
                <w:szCs w:val="21"/>
              </w:rPr>
            </w:pPr>
            <w:r>
              <w:rPr>
                <w:kern w:val="0"/>
                <w:szCs w:val="21"/>
              </w:rPr>
              <w:t>抽取的样品平均分为两份，其中一份为检验样品，另一份为备用样品</w:t>
            </w:r>
          </w:p>
        </w:tc>
      </w:tr>
    </w:tbl>
    <w:p w:rsidR="00917A54" w:rsidRDefault="00917A54">
      <w:pPr>
        <w:snapToGrid w:val="0"/>
        <w:spacing w:line="440" w:lineRule="exact"/>
        <w:rPr>
          <w:rFonts w:ascii="宋体" w:hAnsi="宋体"/>
          <w:color w:val="000000"/>
          <w:szCs w:val="21"/>
        </w:rPr>
      </w:pPr>
    </w:p>
    <w:p w:rsidR="00917A54" w:rsidRDefault="00917A54">
      <w:pPr>
        <w:snapToGrid w:val="0"/>
        <w:spacing w:line="440" w:lineRule="exact"/>
        <w:rPr>
          <w:rFonts w:ascii="黑体" w:eastAsia="黑体" w:hAnsi="宋体"/>
          <w:color w:val="000000"/>
          <w:szCs w:val="21"/>
        </w:rPr>
      </w:pPr>
      <w:r>
        <w:rPr>
          <w:rFonts w:ascii="黑体" w:eastAsia="黑体" w:hAnsi="宋体" w:hint="eastAsia"/>
          <w:color w:val="000000"/>
          <w:szCs w:val="21"/>
        </w:rPr>
        <w:t xml:space="preserve">2 </w:t>
      </w:r>
      <w:r w:rsidR="00445E86">
        <w:rPr>
          <w:rFonts w:ascii="黑体" w:eastAsia="黑体" w:hAnsi="宋体" w:hint="eastAsia"/>
          <w:color w:val="000000"/>
          <w:szCs w:val="21"/>
        </w:rPr>
        <w:t>检验</w:t>
      </w:r>
      <w:r w:rsidR="00CE1E0C">
        <w:rPr>
          <w:rFonts w:ascii="黑体" w:eastAsia="黑体" w:hAnsi="宋体" w:hint="eastAsia"/>
          <w:color w:val="000000"/>
          <w:szCs w:val="21"/>
        </w:rPr>
        <w:t>依据</w:t>
      </w:r>
    </w:p>
    <w:p w:rsidR="00917A54" w:rsidRDefault="00917A54">
      <w:pPr>
        <w:snapToGrid w:val="0"/>
        <w:spacing w:line="440" w:lineRule="exact"/>
        <w:jc w:val="center"/>
        <w:rPr>
          <w:rFonts w:ascii="宋体" w:hAnsi="宋体"/>
          <w:color w:val="000000"/>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2693"/>
        <w:gridCol w:w="2828"/>
      </w:tblGrid>
      <w:tr w:rsidR="00CC7EB5" w:rsidTr="00CC7EB5">
        <w:trPr>
          <w:jc w:val="center"/>
        </w:trPr>
        <w:tc>
          <w:tcPr>
            <w:tcW w:w="817" w:type="dxa"/>
          </w:tcPr>
          <w:p w:rsidR="00CC7EB5" w:rsidRDefault="00CC7EB5">
            <w:pPr>
              <w:snapToGrid w:val="0"/>
              <w:spacing w:line="440" w:lineRule="exact"/>
              <w:jc w:val="center"/>
              <w:rPr>
                <w:rFonts w:ascii="宋体" w:hAnsi="宋体"/>
                <w:color w:val="000000"/>
                <w:szCs w:val="21"/>
              </w:rPr>
            </w:pPr>
            <w:r>
              <w:rPr>
                <w:rFonts w:ascii="宋体" w:hAnsi="宋体" w:hint="eastAsia"/>
                <w:color w:val="000000"/>
                <w:szCs w:val="21"/>
              </w:rPr>
              <w:t>序号</w:t>
            </w:r>
          </w:p>
        </w:tc>
        <w:tc>
          <w:tcPr>
            <w:tcW w:w="2693" w:type="dxa"/>
          </w:tcPr>
          <w:p w:rsidR="00CC7EB5" w:rsidRDefault="00CC7EB5">
            <w:pPr>
              <w:snapToGrid w:val="0"/>
              <w:spacing w:line="440" w:lineRule="exact"/>
              <w:jc w:val="center"/>
              <w:rPr>
                <w:rFonts w:ascii="宋体" w:hAnsi="宋体"/>
                <w:color w:val="000000"/>
                <w:szCs w:val="21"/>
              </w:rPr>
            </w:pPr>
            <w:r>
              <w:rPr>
                <w:rFonts w:ascii="宋体" w:hAnsi="宋体" w:hint="eastAsia"/>
                <w:color w:val="000000"/>
                <w:szCs w:val="21"/>
              </w:rPr>
              <w:t>检验项目</w:t>
            </w:r>
          </w:p>
        </w:tc>
        <w:tc>
          <w:tcPr>
            <w:tcW w:w="2828" w:type="dxa"/>
          </w:tcPr>
          <w:p w:rsidR="00CC7EB5" w:rsidRDefault="00CC7EB5" w:rsidP="00CC7EB5">
            <w:pPr>
              <w:snapToGrid w:val="0"/>
              <w:spacing w:line="440" w:lineRule="exact"/>
              <w:jc w:val="center"/>
              <w:rPr>
                <w:rFonts w:ascii="宋体" w:hAnsi="宋体"/>
                <w:color w:val="000000"/>
                <w:szCs w:val="21"/>
              </w:rPr>
            </w:pPr>
            <w:r>
              <w:rPr>
                <w:rFonts w:ascii="宋体" w:hAnsi="宋体" w:hint="eastAsia"/>
                <w:color w:val="000000"/>
                <w:szCs w:val="21"/>
              </w:rPr>
              <w:t>检验方法</w:t>
            </w:r>
          </w:p>
        </w:tc>
      </w:tr>
      <w:tr w:rsidR="00CC7EB5" w:rsidTr="00CC7EB5">
        <w:trPr>
          <w:jc w:val="center"/>
        </w:trPr>
        <w:tc>
          <w:tcPr>
            <w:tcW w:w="817" w:type="dxa"/>
          </w:tcPr>
          <w:p w:rsidR="00CC7EB5" w:rsidRDefault="00C705CE">
            <w:pPr>
              <w:snapToGrid w:val="0"/>
              <w:spacing w:line="440" w:lineRule="exact"/>
              <w:jc w:val="center"/>
              <w:rPr>
                <w:rFonts w:ascii="宋体" w:hAnsi="宋体"/>
                <w:color w:val="000000"/>
                <w:szCs w:val="21"/>
              </w:rPr>
            </w:pPr>
            <w:r>
              <w:rPr>
                <w:rFonts w:ascii="宋体" w:hAnsi="宋体" w:hint="eastAsia"/>
                <w:color w:val="000000"/>
                <w:szCs w:val="21"/>
              </w:rPr>
              <w:t>1</w:t>
            </w:r>
          </w:p>
        </w:tc>
        <w:tc>
          <w:tcPr>
            <w:tcW w:w="2693" w:type="dxa"/>
          </w:tcPr>
          <w:p w:rsidR="00CC7EB5" w:rsidRDefault="00C705CE">
            <w:pPr>
              <w:snapToGrid w:val="0"/>
              <w:spacing w:line="440" w:lineRule="exact"/>
              <w:jc w:val="center"/>
              <w:rPr>
                <w:rFonts w:ascii="宋体" w:hAnsi="宋体"/>
                <w:color w:val="000000"/>
                <w:szCs w:val="21"/>
              </w:rPr>
            </w:pPr>
            <w:r w:rsidRPr="00F00942">
              <w:rPr>
                <w:rFonts w:ascii="宋体" w:hAnsi="宋体" w:cs="Calibri" w:hint="eastAsia"/>
                <w:color w:val="000000"/>
                <w:szCs w:val="21"/>
                <w:lang w:val="en-GB"/>
              </w:rPr>
              <w:t>燃烧性能</w:t>
            </w:r>
          </w:p>
        </w:tc>
        <w:tc>
          <w:tcPr>
            <w:tcW w:w="2828" w:type="dxa"/>
          </w:tcPr>
          <w:p w:rsidR="00C705CE" w:rsidRDefault="00C705CE" w:rsidP="00C705CE">
            <w:pPr>
              <w:spacing w:line="400" w:lineRule="exact"/>
              <w:rPr>
                <w:rStyle w:val="Bodytext"/>
                <w:rFonts w:ascii="Times New Roman" w:eastAsia="宋体" w:cs="Times New Roman"/>
                <w:color w:val="000000"/>
                <w:sz w:val="21"/>
                <w:szCs w:val="21"/>
              </w:rPr>
            </w:pPr>
            <w:r>
              <w:rPr>
                <w:rStyle w:val="Bodytext"/>
                <w:rFonts w:ascii="Times New Roman" w:eastAsia="宋体" w:cs="Times New Roman" w:hint="eastAsia"/>
                <w:color w:val="000000"/>
                <w:sz w:val="21"/>
                <w:szCs w:val="21"/>
              </w:rPr>
              <w:t>GB/T 23932-2009</w:t>
            </w:r>
            <w:r>
              <w:rPr>
                <w:rStyle w:val="Bodytext"/>
                <w:rFonts w:ascii="Times New Roman" w:eastAsia="宋体" w:cs="Times New Roman" w:hint="eastAsia"/>
                <w:color w:val="000000"/>
                <w:sz w:val="21"/>
                <w:szCs w:val="21"/>
              </w:rPr>
              <w:t>：</w:t>
            </w:r>
          </w:p>
          <w:p w:rsidR="00C705CE" w:rsidRDefault="00C705CE" w:rsidP="00C705CE">
            <w:pPr>
              <w:spacing w:line="400" w:lineRule="exact"/>
              <w:rPr>
                <w:kern w:val="0"/>
                <w:szCs w:val="21"/>
              </w:rPr>
            </w:pPr>
            <w:r>
              <w:rPr>
                <w:rFonts w:hint="eastAsia"/>
                <w:kern w:val="0"/>
                <w:szCs w:val="21"/>
              </w:rPr>
              <w:t>A</w:t>
            </w:r>
            <w:r>
              <w:rPr>
                <w:rFonts w:hint="eastAsia"/>
                <w:kern w:val="0"/>
                <w:szCs w:val="21"/>
                <w:vertAlign w:val="subscript"/>
              </w:rPr>
              <w:t>1</w:t>
            </w:r>
            <w:r>
              <w:rPr>
                <w:rFonts w:hint="eastAsia"/>
                <w:kern w:val="0"/>
                <w:szCs w:val="21"/>
              </w:rPr>
              <w:t>级：按</w:t>
            </w:r>
            <w:r>
              <w:rPr>
                <w:rFonts w:hint="eastAsia"/>
                <w:kern w:val="0"/>
                <w:szCs w:val="21"/>
              </w:rPr>
              <w:t>GB/T 5464-2010</w:t>
            </w:r>
            <w:r>
              <w:rPr>
                <w:rFonts w:hint="eastAsia"/>
                <w:kern w:val="0"/>
                <w:szCs w:val="21"/>
              </w:rPr>
              <w:t>、</w:t>
            </w:r>
            <w:r>
              <w:rPr>
                <w:rFonts w:hint="eastAsia"/>
                <w:kern w:val="0"/>
                <w:szCs w:val="21"/>
              </w:rPr>
              <w:t>GB/T 14402-2007</w:t>
            </w:r>
            <w:r>
              <w:rPr>
                <w:rFonts w:hint="eastAsia"/>
                <w:kern w:val="0"/>
                <w:szCs w:val="21"/>
              </w:rPr>
              <w:t>检验；</w:t>
            </w:r>
          </w:p>
          <w:p w:rsidR="00C705CE" w:rsidRDefault="00C705CE" w:rsidP="00C705CE">
            <w:pPr>
              <w:spacing w:line="400" w:lineRule="exact"/>
              <w:rPr>
                <w:rStyle w:val="Bodytext"/>
                <w:rFonts w:ascii="Times New Roman" w:eastAsia="宋体" w:cs="Times New Roman"/>
                <w:color w:val="000000"/>
                <w:sz w:val="21"/>
                <w:szCs w:val="21"/>
                <w:lang w:val="zh-TW"/>
              </w:rPr>
            </w:pPr>
            <w:r>
              <w:rPr>
                <w:rFonts w:hint="eastAsia"/>
                <w:kern w:val="0"/>
                <w:szCs w:val="21"/>
              </w:rPr>
              <w:t>A</w:t>
            </w:r>
            <w:r>
              <w:rPr>
                <w:rFonts w:hint="eastAsia"/>
                <w:kern w:val="0"/>
                <w:szCs w:val="21"/>
                <w:vertAlign w:val="subscript"/>
              </w:rPr>
              <w:t>2</w:t>
            </w:r>
            <w:r>
              <w:rPr>
                <w:rFonts w:hint="eastAsia"/>
                <w:kern w:val="0"/>
                <w:szCs w:val="21"/>
              </w:rPr>
              <w:t>级：按</w:t>
            </w:r>
            <w:r>
              <w:rPr>
                <w:rFonts w:hint="eastAsia"/>
                <w:kern w:val="0"/>
                <w:szCs w:val="21"/>
              </w:rPr>
              <w:t>GB/T 5464-2010</w:t>
            </w:r>
            <w:r>
              <w:rPr>
                <w:rFonts w:hint="eastAsia"/>
                <w:kern w:val="0"/>
                <w:szCs w:val="21"/>
              </w:rPr>
              <w:t>或</w:t>
            </w:r>
            <w:r>
              <w:rPr>
                <w:rFonts w:hint="eastAsia"/>
                <w:kern w:val="0"/>
                <w:szCs w:val="21"/>
              </w:rPr>
              <w:t>GB/T 14402-2007</w:t>
            </w:r>
            <w:r>
              <w:rPr>
                <w:rFonts w:hint="eastAsia"/>
                <w:kern w:val="0"/>
                <w:szCs w:val="21"/>
              </w:rPr>
              <w:t>、</w:t>
            </w:r>
            <w:r>
              <w:rPr>
                <w:rStyle w:val="Bodytext"/>
                <w:rFonts w:ascii="Times New Roman" w:eastAsia="宋体" w:cs="Times New Roman"/>
                <w:color w:val="000000"/>
                <w:sz w:val="21"/>
                <w:szCs w:val="21"/>
                <w:lang w:val="zh-TW" w:eastAsia="zh-TW"/>
              </w:rPr>
              <w:t>GB/T 20284</w:t>
            </w:r>
            <w:r>
              <w:rPr>
                <w:rStyle w:val="Bodytext"/>
                <w:rFonts w:ascii="Times New Roman" w:eastAsia="宋体" w:cs="Times New Roman" w:hint="eastAsia"/>
                <w:color w:val="000000"/>
                <w:sz w:val="21"/>
                <w:szCs w:val="21"/>
              </w:rPr>
              <w:t>-</w:t>
            </w:r>
            <w:r>
              <w:rPr>
                <w:rStyle w:val="Bodytext"/>
                <w:rFonts w:ascii="Times New Roman" w:eastAsia="宋体" w:cs="Times New Roman"/>
                <w:color w:val="000000"/>
                <w:sz w:val="21"/>
                <w:szCs w:val="21"/>
                <w:lang w:val="zh-TW" w:eastAsia="zh-TW"/>
              </w:rPr>
              <w:t>2006</w:t>
            </w:r>
            <w:r>
              <w:rPr>
                <w:rStyle w:val="Bodytext"/>
                <w:rFonts w:ascii="Times New Roman" w:eastAsia="宋体" w:cs="Times New Roman" w:hint="eastAsia"/>
                <w:color w:val="000000"/>
                <w:sz w:val="21"/>
                <w:szCs w:val="21"/>
                <w:lang w:val="zh-TW"/>
              </w:rPr>
              <w:t>检验</w:t>
            </w:r>
            <w:r>
              <w:rPr>
                <w:rFonts w:hint="eastAsia"/>
                <w:kern w:val="0"/>
                <w:szCs w:val="21"/>
              </w:rPr>
              <w:t>；</w:t>
            </w:r>
            <w:r>
              <w:rPr>
                <w:rFonts w:hint="eastAsia"/>
                <w:kern w:val="0"/>
                <w:szCs w:val="21"/>
              </w:rPr>
              <w:t>B</w:t>
            </w:r>
            <w:r>
              <w:rPr>
                <w:rFonts w:hint="eastAsia"/>
                <w:kern w:val="0"/>
                <w:szCs w:val="21"/>
              </w:rPr>
              <w:t>级、</w:t>
            </w:r>
            <w:r>
              <w:rPr>
                <w:rFonts w:hint="eastAsia"/>
                <w:kern w:val="0"/>
                <w:szCs w:val="21"/>
              </w:rPr>
              <w:t>C</w:t>
            </w:r>
            <w:r>
              <w:rPr>
                <w:rFonts w:hint="eastAsia"/>
                <w:kern w:val="0"/>
                <w:szCs w:val="21"/>
              </w:rPr>
              <w:t>级、</w:t>
            </w:r>
            <w:r>
              <w:rPr>
                <w:rFonts w:hint="eastAsia"/>
                <w:kern w:val="0"/>
                <w:szCs w:val="21"/>
              </w:rPr>
              <w:t>D</w:t>
            </w:r>
            <w:r>
              <w:rPr>
                <w:rFonts w:hint="eastAsia"/>
                <w:kern w:val="0"/>
                <w:szCs w:val="21"/>
              </w:rPr>
              <w:t>级：</w:t>
            </w:r>
            <w:r>
              <w:rPr>
                <w:rStyle w:val="Bodytext"/>
                <w:rFonts w:ascii="Times New Roman" w:eastAsia="宋体" w:cs="Times New Roman"/>
                <w:color w:val="000000"/>
                <w:sz w:val="21"/>
                <w:szCs w:val="21"/>
              </w:rPr>
              <w:t>按</w:t>
            </w:r>
            <w:r>
              <w:rPr>
                <w:rStyle w:val="Bodytext"/>
                <w:rFonts w:ascii="Times New Roman" w:eastAsia="宋体" w:cs="Times New Roman"/>
                <w:color w:val="000000"/>
                <w:sz w:val="21"/>
                <w:szCs w:val="21"/>
                <w:lang w:val="zh-TW" w:eastAsia="zh-TW"/>
              </w:rPr>
              <w:t>GB/T 8626</w:t>
            </w:r>
            <w:r>
              <w:rPr>
                <w:rStyle w:val="Bodytext"/>
                <w:rFonts w:ascii="Times New Roman" w:eastAsia="宋体" w:cs="Times New Roman" w:hint="eastAsia"/>
                <w:color w:val="000000"/>
                <w:sz w:val="21"/>
                <w:szCs w:val="21"/>
              </w:rPr>
              <w:t>-</w:t>
            </w:r>
            <w:r>
              <w:rPr>
                <w:rStyle w:val="Bodytext"/>
                <w:rFonts w:ascii="Times New Roman" w:eastAsia="宋体" w:cs="Times New Roman"/>
                <w:color w:val="000000"/>
                <w:sz w:val="21"/>
                <w:szCs w:val="21"/>
                <w:lang w:val="zh-TW" w:eastAsia="zh-TW"/>
              </w:rPr>
              <w:t>2007</w:t>
            </w:r>
            <w:r>
              <w:rPr>
                <w:rStyle w:val="Bodytext"/>
                <w:rFonts w:ascii="Times New Roman" w:eastAsia="宋体" w:cs="Times New Roman"/>
                <w:color w:val="000000"/>
                <w:sz w:val="21"/>
                <w:szCs w:val="21"/>
                <w:lang w:val="zh-TW"/>
              </w:rPr>
              <w:t>、</w:t>
            </w:r>
            <w:r>
              <w:rPr>
                <w:rStyle w:val="Bodytext"/>
                <w:rFonts w:ascii="Times New Roman" w:eastAsia="宋体" w:cs="Times New Roman"/>
                <w:color w:val="000000"/>
                <w:sz w:val="21"/>
                <w:szCs w:val="21"/>
                <w:lang w:val="zh-TW" w:eastAsia="zh-TW"/>
              </w:rPr>
              <w:t>GB/T 20284</w:t>
            </w:r>
            <w:r>
              <w:rPr>
                <w:rStyle w:val="Bodytext"/>
                <w:rFonts w:ascii="Times New Roman" w:eastAsia="宋体" w:cs="Times New Roman" w:hint="eastAsia"/>
                <w:color w:val="000000"/>
                <w:sz w:val="21"/>
                <w:szCs w:val="21"/>
              </w:rPr>
              <w:t>-</w:t>
            </w:r>
            <w:r>
              <w:rPr>
                <w:rStyle w:val="Bodytext"/>
                <w:rFonts w:ascii="Times New Roman" w:eastAsia="宋体" w:cs="Times New Roman"/>
                <w:color w:val="000000"/>
                <w:sz w:val="21"/>
                <w:szCs w:val="21"/>
                <w:lang w:val="zh-TW" w:eastAsia="zh-TW"/>
              </w:rPr>
              <w:t>2006</w:t>
            </w:r>
            <w:r>
              <w:rPr>
                <w:rStyle w:val="Bodytext"/>
                <w:rFonts w:ascii="Times New Roman" w:eastAsia="宋体" w:cs="Times New Roman"/>
                <w:color w:val="000000"/>
                <w:sz w:val="21"/>
                <w:szCs w:val="21"/>
                <w:lang w:val="zh-TW"/>
              </w:rPr>
              <w:t>检验</w:t>
            </w:r>
            <w:r>
              <w:rPr>
                <w:rStyle w:val="Bodytext"/>
                <w:rFonts w:ascii="Times New Roman" w:eastAsia="宋体" w:cs="Times New Roman" w:hint="eastAsia"/>
                <w:color w:val="000000"/>
                <w:sz w:val="21"/>
                <w:szCs w:val="21"/>
                <w:lang w:val="zh-TW"/>
              </w:rPr>
              <w:t>；</w:t>
            </w:r>
          </w:p>
          <w:p w:rsidR="00C705CE" w:rsidRDefault="00C705CE" w:rsidP="00C705CE">
            <w:pPr>
              <w:spacing w:line="400" w:lineRule="exact"/>
              <w:rPr>
                <w:rStyle w:val="Bodytext"/>
                <w:rFonts w:ascii="Times New Roman" w:eastAsia="宋体" w:cs="Times New Roman"/>
                <w:color w:val="000000"/>
                <w:sz w:val="21"/>
                <w:szCs w:val="21"/>
                <w:lang w:val="zh-TW"/>
              </w:rPr>
            </w:pPr>
            <w:r>
              <w:rPr>
                <w:rStyle w:val="Bodytext"/>
                <w:rFonts w:ascii="Times New Roman" w:eastAsia="宋体" w:cs="Times New Roman"/>
                <w:color w:val="000000"/>
                <w:sz w:val="21"/>
                <w:szCs w:val="21"/>
              </w:rPr>
              <w:t>E</w:t>
            </w:r>
            <w:r>
              <w:rPr>
                <w:rStyle w:val="Bodytext"/>
                <w:rFonts w:ascii="Times New Roman" w:eastAsia="宋体" w:cs="Times New Roman"/>
                <w:color w:val="000000"/>
                <w:sz w:val="21"/>
                <w:szCs w:val="21"/>
              </w:rPr>
              <w:t>级：按</w:t>
            </w:r>
            <w:r>
              <w:rPr>
                <w:rStyle w:val="Bodytext"/>
                <w:rFonts w:ascii="Times New Roman" w:eastAsia="宋体" w:cs="Times New Roman"/>
                <w:color w:val="000000"/>
                <w:sz w:val="21"/>
                <w:szCs w:val="21"/>
                <w:lang w:val="zh-TW" w:eastAsia="zh-TW"/>
              </w:rPr>
              <w:t>GB/T 8626</w:t>
            </w:r>
            <w:r>
              <w:rPr>
                <w:rStyle w:val="Bodytext"/>
                <w:rFonts w:ascii="Times New Roman" w:eastAsia="宋体" w:cs="Times New Roman" w:hint="eastAsia"/>
                <w:color w:val="000000"/>
                <w:sz w:val="21"/>
                <w:szCs w:val="21"/>
              </w:rPr>
              <w:t>-</w:t>
            </w:r>
            <w:r>
              <w:rPr>
                <w:rStyle w:val="Bodytext"/>
                <w:rFonts w:ascii="Times New Roman" w:eastAsia="宋体" w:cs="Times New Roman"/>
                <w:color w:val="000000"/>
                <w:sz w:val="21"/>
                <w:szCs w:val="21"/>
                <w:lang w:val="zh-TW" w:eastAsia="zh-TW"/>
              </w:rPr>
              <w:t>2007</w:t>
            </w:r>
            <w:r>
              <w:rPr>
                <w:rStyle w:val="Bodytext"/>
                <w:rFonts w:ascii="Times New Roman" w:eastAsia="宋体" w:cs="Times New Roman"/>
                <w:color w:val="000000"/>
                <w:sz w:val="21"/>
                <w:szCs w:val="21"/>
                <w:lang w:val="zh-TW"/>
              </w:rPr>
              <w:t>检</w:t>
            </w:r>
            <w:r>
              <w:rPr>
                <w:rStyle w:val="Bodytext"/>
                <w:rFonts w:ascii="Times New Roman" w:eastAsia="宋体" w:cs="Times New Roman"/>
                <w:color w:val="000000"/>
                <w:sz w:val="21"/>
                <w:szCs w:val="21"/>
                <w:lang w:val="zh-TW"/>
              </w:rPr>
              <w:lastRenderedPageBreak/>
              <w:t>验</w:t>
            </w:r>
            <w:r>
              <w:rPr>
                <w:rStyle w:val="Bodytext"/>
                <w:rFonts w:ascii="Times New Roman" w:eastAsia="宋体" w:cs="Times New Roman" w:hint="eastAsia"/>
                <w:color w:val="000000"/>
                <w:sz w:val="21"/>
                <w:szCs w:val="21"/>
                <w:lang w:val="zh-TW"/>
              </w:rPr>
              <w:t>。</w:t>
            </w:r>
          </w:p>
          <w:p w:rsidR="00C705CE" w:rsidRDefault="00C705CE" w:rsidP="00C705CE">
            <w:pPr>
              <w:snapToGrid w:val="0"/>
              <w:spacing w:line="440" w:lineRule="exact"/>
              <w:rPr>
                <w:rStyle w:val="Bodytext"/>
                <w:rFonts w:ascii="Times New Roman" w:eastAsia="宋体" w:cs="Times New Roman"/>
                <w:color w:val="000000"/>
                <w:sz w:val="21"/>
                <w:szCs w:val="21"/>
              </w:rPr>
            </w:pPr>
            <w:r>
              <w:rPr>
                <w:rStyle w:val="Bodytext"/>
                <w:rFonts w:ascii="Times New Roman" w:eastAsia="宋体" w:cs="Times New Roman"/>
                <w:color w:val="000000"/>
                <w:sz w:val="21"/>
                <w:szCs w:val="21"/>
                <w:lang w:val="zh-TW" w:eastAsia="zh-TW"/>
              </w:rPr>
              <w:t>GB 8624</w:t>
            </w:r>
            <w:r>
              <w:rPr>
                <w:rStyle w:val="Bodytext"/>
                <w:rFonts w:ascii="Times New Roman" w:eastAsia="宋体" w:cs="Times New Roman" w:hint="eastAsia"/>
                <w:color w:val="000000"/>
                <w:sz w:val="21"/>
                <w:szCs w:val="21"/>
              </w:rPr>
              <w:t>-</w:t>
            </w:r>
            <w:r>
              <w:rPr>
                <w:rStyle w:val="Bodytext"/>
                <w:rFonts w:ascii="Times New Roman" w:eastAsia="宋体" w:cs="Times New Roman"/>
                <w:color w:val="000000"/>
                <w:sz w:val="21"/>
                <w:szCs w:val="21"/>
                <w:lang w:val="zh-TW" w:eastAsia="zh-TW"/>
              </w:rPr>
              <w:t>2012</w:t>
            </w:r>
            <w:r>
              <w:rPr>
                <w:rStyle w:val="Bodytext"/>
                <w:rFonts w:ascii="Times New Roman" w:eastAsia="宋体" w:cs="Times New Roman" w:hint="eastAsia"/>
                <w:color w:val="000000"/>
                <w:sz w:val="21"/>
                <w:szCs w:val="21"/>
              </w:rPr>
              <w:t>：</w:t>
            </w:r>
          </w:p>
          <w:p w:rsidR="00C705CE" w:rsidRDefault="00C705CE" w:rsidP="00C705CE">
            <w:pPr>
              <w:snapToGrid w:val="0"/>
              <w:spacing w:line="440" w:lineRule="exact"/>
              <w:rPr>
                <w:kern w:val="0"/>
                <w:szCs w:val="21"/>
              </w:rPr>
            </w:pPr>
            <w:r>
              <w:rPr>
                <w:rFonts w:hint="eastAsia"/>
                <w:kern w:val="0"/>
                <w:szCs w:val="21"/>
              </w:rPr>
              <w:t>A</w:t>
            </w:r>
            <w:r>
              <w:rPr>
                <w:rFonts w:hint="eastAsia"/>
                <w:kern w:val="0"/>
                <w:szCs w:val="21"/>
              </w:rPr>
              <w:t>级（</w:t>
            </w:r>
            <w:r>
              <w:rPr>
                <w:rFonts w:hint="eastAsia"/>
                <w:kern w:val="0"/>
                <w:szCs w:val="21"/>
              </w:rPr>
              <w:t>A</w:t>
            </w:r>
            <w:r>
              <w:rPr>
                <w:rFonts w:hint="eastAsia"/>
                <w:kern w:val="0"/>
                <w:szCs w:val="21"/>
                <w:vertAlign w:val="subscript"/>
              </w:rPr>
              <w:t>1</w:t>
            </w:r>
            <w:r>
              <w:rPr>
                <w:rFonts w:hint="eastAsia"/>
                <w:kern w:val="0"/>
                <w:szCs w:val="21"/>
              </w:rPr>
              <w:t>级）：按</w:t>
            </w:r>
            <w:r>
              <w:rPr>
                <w:rFonts w:hint="eastAsia"/>
                <w:kern w:val="0"/>
                <w:szCs w:val="21"/>
              </w:rPr>
              <w:t>GB/T 5464-2010</w:t>
            </w:r>
            <w:r>
              <w:rPr>
                <w:rFonts w:hint="eastAsia"/>
                <w:kern w:val="0"/>
                <w:szCs w:val="21"/>
              </w:rPr>
              <w:t>、</w:t>
            </w:r>
            <w:r>
              <w:rPr>
                <w:rFonts w:hint="eastAsia"/>
                <w:kern w:val="0"/>
                <w:szCs w:val="21"/>
              </w:rPr>
              <w:t>GB/T 14402-2007</w:t>
            </w:r>
            <w:r>
              <w:rPr>
                <w:rFonts w:hint="eastAsia"/>
                <w:kern w:val="0"/>
                <w:szCs w:val="21"/>
              </w:rPr>
              <w:t>检验；</w:t>
            </w:r>
          </w:p>
          <w:p w:rsidR="00C705CE" w:rsidRDefault="00C705CE" w:rsidP="00C705CE">
            <w:pPr>
              <w:snapToGrid w:val="0"/>
              <w:spacing w:line="440" w:lineRule="exact"/>
              <w:rPr>
                <w:kern w:val="0"/>
                <w:szCs w:val="21"/>
              </w:rPr>
            </w:pPr>
            <w:r>
              <w:rPr>
                <w:rFonts w:hint="eastAsia"/>
                <w:kern w:val="0"/>
                <w:szCs w:val="21"/>
              </w:rPr>
              <w:t>A</w:t>
            </w:r>
            <w:r>
              <w:rPr>
                <w:rFonts w:hint="eastAsia"/>
                <w:kern w:val="0"/>
                <w:szCs w:val="21"/>
              </w:rPr>
              <w:t>级（</w:t>
            </w:r>
            <w:r>
              <w:rPr>
                <w:rFonts w:hint="eastAsia"/>
                <w:kern w:val="0"/>
                <w:szCs w:val="21"/>
              </w:rPr>
              <w:t>A</w:t>
            </w:r>
            <w:r>
              <w:rPr>
                <w:rFonts w:hint="eastAsia"/>
                <w:kern w:val="0"/>
                <w:szCs w:val="21"/>
                <w:vertAlign w:val="subscript"/>
              </w:rPr>
              <w:t>2</w:t>
            </w:r>
            <w:r>
              <w:rPr>
                <w:rFonts w:hint="eastAsia"/>
                <w:kern w:val="0"/>
                <w:szCs w:val="21"/>
              </w:rPr>
              <w:t>级）：按</w:t>
            </w:r>
            <w:r>
              <w:rPr>
                <w:rFonts w:hint="eastAsia"/>
                <w:kern w:val="0"/>
                <w:szCs w:val="21"/>
              </w:rPr>
              <w:t>GB/T 5464-2010</w:t>
            </w:r>
            <w:r>
              <w:rPr>
                <w:rFonts w:hint="eastAsia"/>
                <w:kern w:val="0"/>
                <w:szCs w:val="21"/>
              </w:rPr>
              <w:t>或</w:t>
            </w:r>
            <w:r>
              <w:rPr>
                <w:rFonts w:hint="eastAsia"/>
                <w:kern w:val="0"/>
                <w:szCs w:val="21"/>
              </w:rPr>
              <w:t>GB/T 14402-2007</w:t>
            </w:r>
            <w:r>
              <w:rPr>
                <w:rFonts w:hint="eastAsia"/>
                <w:kern w:val="0"/>
                <w:szCs w:val="21"/>
              </w:rPr>
              <w:t>、</w:t>
            </w:r>
            <w:r>
              <w:rPr>
                <w:rStyle w:val="Bodytext"/>
                <w:rFonts w:ascii="Times New Roman" w:eastAsia="宋体" w:cs="Times New Roman"/>
                <w:color w:val="000000"/>
                <w:sz w:val="21"/>
                <w:szCs w:val="21"/>
                <w:lang w:val="zh-TW" w:eastAsia="zh-TW"/>
              </w:rPr>
              <w:t>GB/T 20284</w:t>
            </w:r>
            <w:r>
              <w:rPr>
                <w:rStyle w:val="Bodytext"/>
                <w:rFonts w:ascii="Times New Roman" w:eastAsia="宋体" w:cs="Times New Roman" w:hint="eastAsia"/>
                <w:color w:val="000000"/>
                <w:sz w:val="21"/>
                <w:szCs w:val="21"/>
              </w:rPr>
              <w:t>-</w:t>
            </w:r>
            <w:r>
              <w:rPr>
                <w:rStyle w:val="Bodytext"/>
                <w:rFonts w:ascii="Times New Roman" w:eastAsia="宋体" w:cs="Times New Roman"/>
                <w:color w:val="000000"/>
                <w:sz w:val="21"/>
                <w:szCs w:val="21"/>
                <w:lang w:val="zh-TW" w:eastAsia="zh-TW"/>
              </w:rPr>
              <w:t>2006</w:t>
            </w:r>
            <w:r>
              <w:rPr>
                <w:rStyle w:val="Bodytext"/>
                <w:rFonts w:ascii="Times New Roman" w:eastAsia="宋体" w:cs="Times New Roman" w:hint="eastAsia"/>
                <w:color w:val="000000"/>
                <w:sz w:val="21"/>
                <w:szCs w:val="21"/>
                <w:lang w:val="zh-TW"/>
              </w:rPr>
              <w:t>检验</w:t>
            </w:r>
            <w:r>
              <w:rPr>
                <w:rFonts w:hint="eastAsia"/>
                <w:kern w:val="0"/>
                <w:szCs w:val="21"/>
              </w:rPr>
              <w:t>；</w:t>
            </w:r>
          </w:p>
          <w:p w:rsidR="00C705CE" w:rsidRDefault="00C705CE" w:rsidP="00C705CE">
            <w:pPr>
              <w:snapToGrid w:val="0"/>
              <w:spacing w:line="440" w:lineRule="exact"/>
              <w:rPr>
                <w:rStyle w:val="Bodytext"/>
                <w:rFonts w:ascii="Times New Roman" w:eastAsia="宋体" w:cs="Times New Roman"/>
                <w:color w:val="000000"/>
                <w:sz w:val="21"/>
                <w:szCs w:val="21"/>
                <w:lang w:val="zh-TW"/>
              </w:rPr>
            </w:pPr>
            <w:r>
              <w:rPr>
                <w:rStyle w:val="Bodytext"/>
                <w:rFonts w:ascii="Times New Roman" w:eastAsia="宋体" w:cs="Times New Roman"/>
                <w:color w:val="000000"/>
                <w:sz w:val="21"/>
                <w:szCs w:val="21"/>
              </w:rPr>
              <w:t>B</w:t>
            </w:r>
            <w:r>
              <w:rPr>
                <w:rStyle w:val="Bodytext"/>
                <w:rFonts w:ascii="Times New Roman" w:eastAsia="宋体" w:cs="Times New Roman"/>
                <w:color w:val="000000"/>
                <w:sz w:val="21"/>
                <w:szCs w:val="21"/>
                <w:vertAlign w:val="subscript"/>
              </w:rPr>
              <w:t>1</w:t>
            </w:r>
            <w:r>
              <w:rPr>
                <w:rStyle w:val="Bodytext"/>
                <w:rFonts w:ascii="Times New Roman" w:eastAsia="宋体" w:cs="Times New Roman"/>
                <w:color w:val="000000"/>
                <w:sz w:val="21"/>
                <w:szCs w:val="21"/>
              </w:rPr>
              <w:t>级、</w:t>
            </w:r>
            <w:r>
              <w:rPr>
                <w:rStyle w:val="Bodytext"/>
                <w:rFonts w:ascii="Times New Roman" w:eastAsia="宋体" w:cs="Times New Roman"/>
                <w:color w:val="000000"/>
                <w:sz w:val="21"/>
                <w:szCs w:val="21"/>
              </w:rPr>
              <w:t>B</w:t>
            </w:r>
            <w:r>
              <w:rPr>
                <w:rStyle w:val="Bodytext"/>
                <w:rFonts w:ascii="Times New Roman" w:eastAsia="宋体" w:cs="Times New Roman"/>
                <w:color w:val="000000"/>
                <w:sz w:val="21"/>
                <w:szCs w:val="21"/>
                <w:vertAlign w:val="subscript"/>
              </w:rPr>
              <w:t>2</w:t>
            </w:r>
            <w:r>
              <w:rPr>
                <w:rStyle w:val="Bodytext"/>
                <w:rFonts w:ascii="Times New Roman" w:eastAsia="宋体" w:cs="Times New Roman"/>
                <w:color w:val="000000"/>
                <w:sz w:val="21"/>
                <w:szCs w:val="21"/>
              </w:rPr>
              <w:t>级（</w:t>
            </w:r>
            <w:r>
              <w:rPr>
                <w:rStyle w:val="Bodytext"/>
                <w:rFonts w:ascii="Times New Roman" w:eastAsia="宋体" w:cs="Times New Roman"/>
                <w:color w:val="000000"/>
                <w:sz w:val="21"/>
                <w:szCs w:val="21"/>
              </w:rPr>
              <w:t>D</w:t>
            </w:r>
            <w:r>
              <w:rPr>
                <w:rStyle w:val="Bodytext"/>
                <w:rFonts w:ascii="Times New Roman" w:eastAsia="宋体" w:cs="Times New Roman"/>
                <w:color w:val="000000"/>
                <w:sz w:val="21"/>
                <w:szCs w:val="21"/>
              </w:rPr>
              <w:t>级）：按</w:t>
            </w:r>
            <w:r>
              <w:rPr>
                <w:rStyle w:val="Bodytext"/>
                <w:rFonts w:ascii="Times New Roman" w:eastAsia="宋体" w:cs="Times New Roman"/>
                <w:color w:val="000000"/>
                <w:sz w:val="21"/>
                <w:szCs w:val="21"/>
                <w:lang w:val="zh-TW" w:eastAsia="zh-TW"/>
              </w:rPr>
              <w:t>GB/T 8626</w:t>
            </w:r>
            <w:r>
              <w:rPr>
                <w:rStyle w:val="Bodytext"/>
                <w:rFonts w:ascii="Times New Roman" w:eastAsia="宋体" w:cs="Times New Roman" w:hint="eastAsia"/>
                <w:color w:val="000000"/>
                <w:sz w:val="21"/>
                <w:szCs w:val="21"/>
              </w:rPr>
              <w:t>-</w:t>
            </w:r>
            <w:r>
              <w:rPr>
                <w:rStyle w:val="Bodytext"/>
                <w:rFonts w:ascii="Times New Roman" w:eastAsia="宋体" w:cs="Times New Roman"/>
                <w:color w:val="000000"/>
                <w:sz w:val="21"/>
                <w:szCs w:val="21"/>
                <w:lang w:val="zh-TW" w:eastAsia="zh-TW"/>
              </w:rPr>
              <w:t>2007</w:t>
            </w:r>
            <w:r>
              <w:rPr>
                <w:rStyle w:val="Bodytext"/>
                <w:rFonts w:ascii="Times New Roman" w:eastAsia="宋体" w:cs="Times New Roman"/>
                <w:color w:val="000000"/>
                <w:sz w:val="21"/>
                <w:szCs w:val="21"/>
                <w:lang w:val="zh-TW"/>
              </w:rPr>
              <w:t>、</w:t>
            </w:r>
            <w:r>
              <w:rPr>
                <w:rStyle w:val="Bodytext"/>
                <w:rFonts w:ascii="Times New Roman" w:eastAsia="宋体" w:cs="Times New Roman"/>
                <w:color w:val="000000"/>
                <w:sz w:val="21"/>
                <w:szCs w:val="21"/>
                <w:lang w:val="zh-TW" w:eastAsia="zh-TW"/>
              </w:rPr>
              <w:t>GB/T 20284</w:t>
            </w:r>
            <w:r>
              <w:rPr>
                <w:rStyle w:val="Bodytext"/>
                <w:rFonts w:ascii="Times New Roman" w:eastAsia="宋体" w:cs="Times New Roman" w:hint="eastAsia"/>
                <w:color w:val="000000"/>
                <w:sz w:val="21"/>
                <w:szCs w:val="21"/>
              </w:rPr>
              <w:t>-</w:t>
            </w:r>
            <w:r>
              <w:rPr>
                <w:rStyle w:val="Bodytext"/>
                <w:rFonts w:ascii="Times New Roman" w:eastAsia="宋体" w:cs="Times New Roman"/>
                <w:color w:val="000000"/>
                <w:sz w:val="21"/>
                <w:szCs w:val="21"/>
                <w:lang w:val="zh-TW" w:eastAsia="zh-TW"/>
              </w:rPr>
              <w:t>2006</w:t>
            </w:r>
            <w:r>
              <w:rPr>
                <w:rStyle w:val="Bodytext"/>
                <w:rFonts w:ascii="Times New Roman" w:eastAsia="宋体" w:cs="Times New Roman"/>
                <w:color w:val="000000"/>
                <w:sz w:val="21"/>
                <w:szCs w:val="21"/>
                <w:lang w:val="zh-TW"/>
              </w:rPr>
              <w:t>检验</w:t>
            </w:r>
            <w:r>
              <w:rPr>
                <w:rStyle w:val="Bodytext"/>
                <w:rFonts w:ascii="Times New Roman" w:eastAsia="宋体" w:cs="Times New Roman" w:hint="eastAsia"/>
                <w:color w:val="000000"/>
                <w:sz w:val="21"/>
                <w:szCs w:val="21"/>
                <w:lang w:val="zh-TW"/>
              </w:rPr>
              <w:t>；</w:t>
            </w:r>
          </w:p>
          <w:p w:rsidR="00CC7EB5" w:rsidRDefault="00C705CE" w:rsidP="00C705CE">
            <w:pPr>
              <w:snapToGrid w:val="0"/>
              <w:spacing w:line="440" w:lineRule="exact"/>
              <w:jc w:val="center"/>
              <w:rPr>
                <w:rFonts w:ascii="宋体" w:hAnsi="宋体"/>
                <w:color w:val="000000"/>
                <w:szCs w:val="21"/>
              </w:rPr>
            </w:pPr>
            <w:r>
              <w:rPr>
                <w:rStyle w:val="Bodytext"/>
                <w:rFonts w:ascii="Times New Roman" w:eastAsia="宋体" w:cs="Times New Roman"/>
                <w:color w:val="000000"/>
                <w:sz w:val="21"/>
                <w:szCs w:val="21"/>
              </w:rPr>
              <w:t>B</w:t>
            </w:r>
            <w:r>
              <w:rPr>
                <w:rStyle w:val="Bodytext"/>
                <w:rFonts w:ascii="Times New Roman" w:eastAsia="宋体" w:cs="Times New Roman"/>
                <w:color w:val="000000"/>
                <w:sz w:val="21"/>
                <w:szCs w:val="21"/>
                <w:vertAlign w:val="subscript"/>
              </w:rPr>
              <w:t>2</w:t>
            </w:r>
            <w:r>
              <w:rPr>
                <w:rStyle w:val="Bodytext"/>
                <w:rFonts w:ascii="Times New Roman" w:eastAsia="宋体" w:cs="Times New Roman"/>
                <w:color w:val="000000"/>
                <w:sz w:val="21"/>
                <w:szCs w:val="21"/>
              </w:rPr>
              <w:t>级（</w:t>
            </w:r>
            <w:r>
              <w:rPr>
                <w:rStyle w:val="Bodytext"/>
                <w:rFonts w:ascii="Times New Roman" w:eastAsia="宋体" w:cs="Times New Roman"/>
                <w:color w:val="000000"/>
                <w:sz w:val="21"/>
                <w:szCs w:val="21"/>
              </w:rPr>
              <w:t>E</w:t>
            </w:r>
            <w:r>
              <w:rPr>
                <w:rStyle w:val="Bodytext"/>
                <w:rFonts w:ascii="Times New Roman" w:eastAsia="宋体" w:cs="Times New Roman"/>
                <w:color w:val="000000"/>
                <w:sz w:val="21"/>
                <w:szCs w:val="21"/>
              </w:rPr>
              <w:t>级）：按</w:t>
            </w:r>
            <w:r>
              <w:rPr>
                <w:rStyle w:val="Bodytext"/>
                <w:rFonts w:ascii="Times New Roman" w:eastAsia="宋体" w:cs="Times New Roman"/>
                <w:color w:val="000000"/>
                <w:sz w:val="21"/>
                <w:szCs w:val="21"/>
                <w:lang w:val="zh-TW" w:eastAsia="zh-TW"/>
              </w:rPr>
              <w:t>GB/T 8626</w:t>
            </w:r>
            <w:r>
              <w:rPr>
                <w:rStyle w:val="Bodytext"/>
                <w:rFonts w:ascii="Times New Roman" w:eastAsia="宋体" w:cs="Times New Roman" w:hint="eastAsia"/>
                <w:color w:val="000000"/>
                <w:sz w:val="21"/>
                <w:szCs w:val="21"/>
              </w:rPr>
              <w:t>-</w:t>
            </w:r>
            <w:r>
              <w:rPr>
                <w:rStyle w:val="Bodytext"/>
                <w:rFonts w:ascii="Times New Roman" w:eastAsia="宋体" w:cs="Times New Roman"/>
                <w:color w:val="000000"/>
                <w:sz w:val="21"/>
                <w:szCs w:val="21"/>
                <w:lang w:val="zh-TW" w:eastAsia="zh-TW"/>
              </w:rPr>
              <w:t>2007</w:t>
            </w:r>
            <w:r>
              <w:rPr>
                <w:rStyle w:val="Bodytext"/>
                <w:rFonts w:ascii="Times New Roman" w:eastAsia="宋体" w:cs="Times New Roman"/>
                <w:color w:val="000000"/>
                <w:sz w:val="21"/>
                <w:szCs w:val="21"/>
                <w:lang w:val="zh-TW"/>
              </w:rPr>
              <w:t>检验</w:t>
            </w:r>
            <w:r>
              <w:rPr>
                <w:rStyle w:val="Bodytext"/>
                <w:rFonts w:ascii="Times New Roman" w:eastAsia="宋体" w:cs="Times New Roman" w:hint="eastAsia"/>
                <w:color w:val="000000"/>
                <w:sz w:val="21"/>
                <w:szCs w:val="21"/>
                <w:lang w:val="zh-TW"/>
              </w:rPr>
              <w:t>。</w:t>
            </w:r>
          </w:p>
        </w:tc>
      </w:tr>
    </w:tbl>
    <w:p w:rsidR="00CC7EB5" w:rsidRDefault="00CC7EB5" w:rsidP="00CC7EB5">
      <w:pPr>
        <w:snapToGrid w:val="0"/>
        <w:spacing w:line="440" w:lineRule="exact"/>
        <w:ind w:firstLineChars="171" w:firstLine="359"/>
        <w:rPr>
          <w:color w:val="000000"/>
          <w:szCs w:val="21"/>
        </w:rPr>
      </w:pPr>
      <w:r>
        <w:rPr>
          <w:color w:val="000000"/>
          <w:szCs w:val="21"/>
        </w:rPr>
        <w:lastRenderedPageBreak/>
        <w:t>执行企业标准、团体标准、地方标准的产品，检验项目参照上述内容执行。</w:t>
      </w:r>
    </w:p>
    <w:p w:rsidR="00CC7EB5" w:rsidRDefault="00CC7EB5" w:rsidP="00CC7EB5">
      <w:pPr>
        <w:snapToGrid w:val="0"/>
        <w:spacing w:line="440" w:lineRule="exact"/>
        <w:ind w:firstLineChars="171" w:firstLine="359"/>
        <w:rPr>
          <w:color w:val="000000"/>
          <w:szCs w:val="21"/>
        </w:rPr>
      </w:pPr>
      <w:r>
        <w:rPr>
          <w:color w:val="000000"/>
          <w:szCs w:val="21"/>
        </w:rPr>
        <w:t>凡是注日期的文件，其随后所有的修改单（不包括勘误的内容）或修订版不适用于本细则。凡是不注日期的文件，其最新版本适用于本细则。</w:t>
      </w:r>
    </w:p>
    <w:p w:rsidR="00917A54" w:rsidRPr="00CC7EB5" w:rsidRDefault="00917A54">
      <w:pPr>
        <w:snapToGrid w:val="0"/>
        <w:spacing w:line="440" w:lineRule="exact"/>
        <w:ind w:firstLineChars="171" w:firstLine="359"/>
        <w:rPr>
          <w:rFonts w:ascii="宋体" w:hAnsi="宋体"/>
          <w:color w:val="000000"/>
          <w:szCs w:val="21"/>
        </w:rPr>
      </w:pPr>
    </w:p>
    <w:p w:rsidR="00917A54" w:rsidRDefault="00917A54">
      <w:pPr>
        <w:spacing w:line="360" w:lineRule="auto"/>
        <w:rPr>
          <w:rFonts w:ascii="黑体" w:eastAsia="黑体" w:hAnsi="黑体"/>
          <w:color w:val="000000"/>
          <w:szCs w:val="21"/>
        </w:rPr>
      </w:pPr>
      <w:r>
        <w:rPr>
          <w:rFonts w:ascii="黑体" w:eastAsia="黑体" w:hAnsi="黑体" w:hint="eastAsia"/>
          <w:color w:val="000000"/>
          <w:szCs w:val="21"/>
        </w:rPr>
        <w:t xml:space="preserve">3 </w:t>
      </w:r>
      <w:r w:rsidR="00253624">
        <w:rPr>
          <w:rFonts w:ascii="黑体" w:eastAsia="黑体" w:hAnsi="黑体" w:hint="eastAsia"/>
          <w:color w:val="000000"/>
          <w:szCs w:val="21"/>
        </w:rPr>
        <w:t>判定规则</w:t>
      </w:r>
    </w:p>
    <w:p w:rsidR="00917A54" w:rsidRDefault="00917A54">
      <w:pPr>
        <w:snapToGrid w:val="0"/>
        <w:spacing w:line="440" w:lineRule="exact"/>
        <w:rPr>
          <w:rFonts w:ascii="宋体" w:hAnsi="宋体"/>
          <w:color w:val="000000"/>
          <w:szCs w:val="21"/>
        </w:rPr>
      </w:pPr>
      <w:r>
        <w:rPr>
          <w:rFonts w:ascii="宋体" w:hAnsi="宋体" w:hint="eastAsia"/>
          <w:color w:val="000000"/>
          <w:szCs w:val="21"/>
        </w:rPr>
        <w:t>3.1依据</w:t>
      </w:r>
      <w:r w:rsidR="00CC7EB5">
        <w:rPr>
          <w:rFonts w:ascii="宋体" w:hAnsi="宋体" w:hint="eastAsia"/>
          <w:color w:val="000000"/>
          <w:szCs w:val="21"/>
        </w:rPr>
        <w:t>标准</w:t>
      </w:r>
    </w:p>
    <w:p w:rsidR="00C705CE" w:rsidRPr="00321F2D" w:rsidRDefault="00C705CE" w:rsidP="00C705CE">
      <w:pPr>
        <w:snapToGrid w:val="0"/>
        <w:spacing w:line="440" w:lineRule="exact"/>
        <w:ind w:firstLineChars="202" w:firstLine="424"/>
        <w:rPr>
          <w:rFonts w:ascii="宋体" w:hAnsi="宋体"/>
          <w:color w:val="000000"/>
          <w:szCs w:val="21"/>
        </w:rPr>
      </w:pPr>
      <w:r w:rsidRPr="00321F2D">
        <w:rPr>
          <w:rFonts w:ascii="宋体" w:hAnsi="宋体" w:hint="eastAsia"/>
          <w:color w:val="000000"/>
          <w:szCs w:val="21"/>
        </w:rPr>
        <w:t>GB/T 23932-2009     建筑用金属面绝热夹芯板</w:t>
      </w:r>
    </w:p>
    <w:p w:rsidR="00C705CE" w:rsidRPr="00321F2D" w:rsidRDefault="00C705CE" w:rsidP="00C705CE">
      <w:pPr>
        <w:snapToGrid w:val="0"/>
        <w:spacing w:line="440" w:lineRule="exact"/>
        <w:ind w:firstLineChars="202" w:firstLine="424"/>
        <w:rPr>
          <w:rFonts w:ascii="宋体" w:hAnsi="宋体"/>
          <w:color w:val="000000"/>
          <w:szCs w:val="21"/>
        </w:rPr>
      </w:pPr>
      <w:r w:rsidRPr="00321F2D">
        <w:rPr>
          <w:rFonts w:ascii="宋体" w:hAnsi="宋体" w:hint="eastAsia"/>
          <w:color w:val="000000"/>
          <w:szCs w:val="21"/>
        </w:rPr>
        <w:t>GB 8624-2012       建筑材料及制品燃烧性能分级</w:t>
      </w:r>
    </w:p>
    <w:p w:rsidR="00CC7EB5" w:rsidRDefault="00CC7EB5" w:rsidP="00CC7EB5">
      <w:pPr>
        <w:snapToGrid w:val="0"/>
        <w:spacing w:line="440" w:lineRule="exact"/>
        <w:ind w:firstLineChars="171" w:firstLine="359"/>
        <w:rPr>
          <w:color w:val="000000"/>
          <w:szCs w:val="21"/>
        </w:rPr>
      </w:pPr>
      <w:r>
        <w:rPr>
          <w:color w:val="000000"/>
          <w:szCs w:val="21"/>
        </w:rPr>
        <w:t>现行有效的企业标准、团体标准、地方标准及产品明示质量要求</w:t>
      </w:r>
    </w:p>
    <w:p w:rsidR="00917A54" w:rsidRDefault="00917A54">
      <w:pPr>
        <w:snapToGrid w:val="0"/>
        <w:spacing w:line="440" w:lineRule="exact"/>
        <w:rPr>
          <w:rFonts w:ascii="宋体" w:hAnsi="宋体"/>
          <w:color w:val="000000"/>
          <w:szCs w:val="21"/>
        </w:rPr>
      </w:pPr>
      <w:r>
        <w:rPr>
          <w:rFonts w:ascii="宋体" w:hAnsi="宋体" w:hint="eastAsia"/>
          <w:color w:val="000000"/>
          <w:szCs w:val="21"/>
        </w:rPr>
        <w:t>3.2判定原则</w:t>
      </w:r>
    </w:p>
    <w:p w:rsidR="00CC7EB5" w:rsidRPr="00CC7EB5" w:rsidRDefault="00CC7EB5" w:rsidP="00CC7EB5">
      <w:pPr>
        <w:snapToGrid w:val="0"/>
        <w:spacing w:line="440" w:lineRule="exact"/>
        <w:ind w:firstLineChars="202" w:firstLine="424"/>
        <w:rPr>
          <w:rFonts w:ascii="宋体" w:hAnsi="宋体" w:cs="Calibri"/>
          <w:szCs w:val="21"/>
        </w:rPr>
      </w:pPr>
      <w:r w:rsidRPr="00CC7EB5">
        <w:rPr>
          <w:rFonts w:ascii="宋体" w:hAnsi="宋体" w:cs="Calibri"/>
          <w:szCs w:val="21"/>
        </w:rPr>
        <w:t>经检验，检验项目全部合格，判定为被抽查产品</w:t>
      </w:r>
      <w:r w:rsidRPr="00CC7EB5">
        <w:rPr>
          <w:rFonts w:ascii="宋体" w:hAnsi="宋体" w:cs="Calibri" w:hint="eastAsia"/>
          <w:szCs w:val="21"/>
        </w:rPr>
        <w:t>所检项目未发现不</w:t>
      </w:r>
      <w:r w:rsidRPr="00CC7EB5">
        <w:rPr>
          <w:rFonts w:ascii="宋体" w:hAnsi="宋体" w:cs="Calibri"/>
          <w:szCs w:val="21"/>
        </w:rPr>
        <w:t>合格；检验项目中任一项或一项以上不合格，判定为被抽查产品不合格。</w:t>
      </w:r>
    </w:p>
    <w:p w:rsidR="00CC7EB5" w:rsidRPr="00CC7EB5" w:rsidRDefault="00CC7EB5" w:rsidP="00CC7EB5">
      <w:pPr>
        <w:snapToGrid w:val="0"/>
        <w:spacing w:line="440" w:lineRule="exact"/>
        <w:ind w:firstLineChars="202" w:firstLine="424"/>
        <w:rPr>
          <w:rFonts w:ascii="宋体" w:hAnsi="宋体" w:cs="Calibri"/>
          <w:szCs w:val="21"/>
        </w:rPr>
      </w:pPr>
      <w:r w:rsidRPr="00CC7EB5">
        <w:rPr>
          <w:rFonts w:ascii="宋体" w:hAnsi="宋体" w:cs="Calibri"/>
          <w:szCs w:val="21"/>
        </w:rPr>
        <w:t>若被检产品明示的质量要求高于本细则中检验项目依据的标准要求时，应按被检产品明示的质量要求判定。</w:t>
      </w:r>
    </w:p>
    <w:p w:rsidR="00CC7EB5" w:rsidRPr="00CC7EB5" w:rsidRDefault="00CC7EB5" w:rsidP="00CC7EB5">
      <w:pPr>
        <w:snapToGrid w:val="0"/>
        <w:spacing w:line="440" w:lineRule="exact"/>
        <w:ind w:firstLineChars="202" w:firstLine="424"/>
        <w:rPr>
          <w:rFonts w:ascii="宋体" w:hAnsi="宋体" w:cs="Calibri"/>
          <w:szCs w:val="21"/>
        </w:rPr>
      </w:pPr>
      <w:r w:rsidRPr="00CC7EB5">
        <w:rPr>
          <w:rFonts w:ascii="宋体" w:hAnsi="宋体" w:cs="Calibri"/>
          <w:szCs w:val="21"/>
        </w:rPr>
        <w:t>若被检产品明示的质量要求低于本细则中检验项目依据的强制性标准要求时，应按照强制性标准要求判定。</w:t>
      </w:r>
    </w:p>
    <w:p w:rsidR="00CC7EB5" w:rsidRPr="00CC7EB5" w:rsidRDefault="00CC7EB5" w:rsidP="00CC7EB5">
      <w:pPr>
        <w:snapToGrid w:val="0"/>
        <w:spacing w:line="440" w:lineRule="exact"/>
        <w:ind w:firstLineChars="202" w:firstLine="424"/>
        <w:rPr>
          <w:rFonts w:ascii="宋体" w:hAnsi="宋体" w:cs="Calibri"/>
          <w:szCs w:val="21"/>
        </w:rPr>
      </w:pPr>
      <w:r w:rsidRPr="00CC7EB5">
        <w:rPr>
          <w:rFonts w:ascii="宋体" w:hAnsi="宋体" w:cs="Calibri"/>
          <w:szCs w:val="21"/>
        </w:rPr>
        <w:lastRenderedPageBreak/>
        <w:t>若被检产品明示的质量要求低于或包含本细则中检验项目依据的推荐性标准要求时，应以被检产品明示的质量要求判定。</w:t>
      </w:r>
    </w:p>
    <w:p w:rsidR="00CC7EB5" w:rsidRPr="00CC7EB5" w:rsidRDefault="00CC7EB5" w:rsidP="00CC7EB5">
      <w:pPr>
        <w:snapToGrid w:val="0"/>
        <w:spacing w:line="440" w:lineRule="exact"/>
        <w:ind w:firstLineChars="202" w:firstLine="424"/>
        <w:rPr>
          <w:rFonts w:ascii="宋体" w:hAnsi="宋体" w:cs="Calibri"/>
          <w:szCs w:val="21"/>
        </w:rPr>
      </w:pPr>
      <w:r w:rsidRPr="00CC7EB5">
        <w:rPr>
          <w:rFonts w:ascii="宋体" w:hAnsi="宋体" w:cs="Calibri"/>
          <w:szCs w:val="21"/>
        </w:rPr>
        <w:t>若被检产品明示的质量要求缺少本细则中检验项目依据的强制性标准要求时，应按照强制性标准要求判定。</w:t>
      </w:r>
    </w:p>
    <w:p w:rsidR="00CC7EB5" w:rsidRDefault="00CC7EB5" w:rsidP="00CC7EB5">
      <w:pPr>
        <w:snapToGrid w:val="0"/>
        <w:spacing w:line="440" w:lineRule="exact"/>
        <w:ind w:firstLineChars="202" w:firstLine="424"/>
        <w:rPr>
          <w:rFonts w:ascii="宋体" w:hAnsi="宋体" w:cs="Calibri"/>
          <w:szCs w:val="21"/>
        </w:rPr>
      </w:pPr>
      <w:r w:rsidRPr="00CC7EB5">
        <w:rPr>
          <w:rFonts w:ascii="宋体" w:hAnsi="宋体" w:cs="Calibri"/>
          <w:szCs w:val="21"/>
        </w:rPr>
        <w:t>若被检产品明示的质量要求缺少本细则中检验项目依据的推荐性标准要求时，该项目不参与判定。</w:t>
      </w:r>
    </w:p>
    <w:p w:rsidR="00BC6140" w:rsidRPr="00C525A2" w:rsidRDefault="00BC6140" w:rsidP="00BC6140">
      <w:pPr>
        <w:snapToGrid w:val="0"/>
        <w:spacing w:line="440" w:lineRule="exact"/>
        <w:ind w:firstLineChars="202" w:firstLine="424"/>
        <w:rPr>
          <w:rFonts w:ascii="宋体" w:hAnsi="宋体"/>
          <w:color w:val="FF0000"/>
          <w:szCs w:val="21"/>
        </w:rPr>
      </w:pPr>
    </w:p>
    <w:p w:rsidR="00253624" w:rsidRPr="00CC7EB5" w:rsidRDefault="00253624" w:rsidP="00BC6140">
      <w:pPr>
        <w:snapToGrid w:val="0"/>
        <w:spacing w:line="440" w:lineRule="exact"/>
        <w:ind w:firstLineChars="200" w:firstLine="420"/>
        <w:rPr>
          <w:rFonts w:ascii="宋体" w:hAnsi="宋体"/>
          <w:color w:val="FF0000"/>
          <w:szCs w:val="21"/>
        </w:rPr>
      </w:pPr>
    </w:p>
    <w:sectPr w:rsidR="00253624" w:rsidRPr="00CC7EB5" w:rsidSect="007A6978">
      <w:headerReference w:type="default" r:id="rId7"/>
      <w:footerReference w:type="even" r:id="rId8"/>
      <w:footerReference w:type="default" r:id="rId9"/>
      <w:pgSz w:w="11906" w:h="16838"/>
      <w:pgMar w:top="1985" w:right="1361" w:bottom="1361" w:left="1588"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520B0" w:rsidRDefault="00D520B0">
      <w:r>
        <w:separator/>
      </w:r>
    </w:p>
  </w:endnote>
  <w:endnote w:type="continuationSeparator" w:id="1">
    <w:p w:rsidR="00D520B0" w:rsidRDefault="00D520B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MingLiU">
    <w:altName w:val="細明體"/>
    <w:panose1 w:val="02020509000000000000"/>
    <w:charset w:val="88"/>
    <w:family w:val="modern"/>
    <w:pitch w:val="fixed"/>
    <w:sig w:usb0="A00002FF" w:usb1="28CFFCFA" w:usb2="00000016" w:usb3="00000000" w:csb0="00100001" w:csb1="00000000"/>
  </w:font>
  <w:font w:name="方正小标宋简体">
    <w:altName w:val="微软雅黑"/>
    <w:charset w:val="86"/>
    <w:family w:val="auto"/>
    <w:pitch w:val="default"/>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方正仿宋简体">
    <w:altName w:val="宋体"/>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7A54" w:rsidRDefault="007A6978">
    <w:pPr>
      <w:pStyle w:val="a3"/>
      <w:framePr w:h="0" w:wrap="around" w:vAnchor="text" w:hAnchor="margin" w:xAlign="center" w:y="1"/>
      <w:rPr>
        <w:rStyle w:val="a5"/>
      </w:rPr>
    </w:pPr>
    <w:r>
      <w:fldChar w:fldCharType="begin"/>
    </w:r>
    <w:r w:rsidR="00917A54">
      <w:rPr>
        <w:rStyle w:val="a5"/>
      </w:rPr>
      <w:instrText xml:space="preserve">PAGE  </w:instrText>
    </w:r>
    <w:r>
      <w:fldChar w:fldCharType="separate"/>
    </w:r>
    <w:r w:rsidR="00917A54">
      <w:rPr>
        <w:rStyle w:val="a5"/>
      </w:rPr>
      <w:t>2</w:t>
    </w:r>
    <w:r>
      <w:fldChar w:fldCharType="end"/>
    </w:r>
  </w:p>
  <w:p w:rsidR="00917A54" w:rsidRDefault="00917A54">
    <w:pPr>
      <w:pStyle w:val="a3"/>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7A54" w:rsidRDefault="007A6978">
    <w:pPr>
      <w:pStyle w:val="a3"/>
      <w:jc w:val="center"/>
    </w:pPr>
    <w:r>
      <w:rPr>
        <w:lang w:val="zh-CN"/>
      </w:rPr>
      <w:fldChar w:fldCharType="begin"/>
    </w:r>
    <w:r w:rsidR="00917A54">
      <w:rPr>
        <w:lang w:val="zh-CN"/>
      </w:rPr>
      <w:instrText xml:space="preserve"> PAGE   \* MERGEFORMAT </w:instrText>
    </w:r>
    <w:r>
      <w:rPr>
        <w:lang w:val="zh-CN"/>
      </w:rPr>
      <w:fldChar w:fldCharType="separate"/>
    </w:r>
    <w:r w:rsidR="00DD7F8C" w:rsidRPr="00DD7F8C">
      <w:rPr>
        <w:noProof/>
      </w:rPr>
      <w:t>1</w:t>
    </w:r>
    <w:r>
      <w:rPr>
        <w:lang w:val="zh-CN"/>
      </w:rPr>
      <w:fldChar w:fldCharType="end"/>
    </w:r>
  </w:p>
  <w:p w:rsidR="00917A54" w:rsidRDefault="00917A54">
    <w:pPr>
      <w:pStyle w:val="a3"/>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520B0" w:rsidRDefault="00D520B0">
      <w:r>
        <w:separator/>
      </w:r>
    </w:p>
  </w:footnote>
  <w:footnote w:type="continuationSeparator" w:id="1">
    <w:p w:rsidR="00D520B0" w:rsidRDefault="00D520B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7A54" w:rsidRDefault="00917A54">
    <w:pPr>
      <w:pStyle w:val="a4"/>
      <w:pBdr>
        <w:bottom w:val="none" w:sz="0" w:space="0" w:color="auto"/>
      </w:pBd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3F01"/>
  <w:defaultTabStop w:val="420"/>
  <w:drawingGridVerticalSpacing w:val="156"/>
  <w:displayHorizontalDrawingGridEvery w:val="0"/>
  <w:displayVerticalDrawingGridEvery w:val="2"/>
  <w:characterSpacingControl w:val="compressPunctuation"/>
  <w:doNotValidateAgainstSchema/>
  <w:doNotDemarcateInvalidXml/>
  <w:hdrShapeDefaults>
    <o:shapedefaults v:ext="edit" spidmax="6146" fillcolor="#9cbee0" strokecolor="#739cc3">
      <v:fill color="#9cbee0" color2="#bbd5f0" type="gradient">
        <o:fill v:ext="view" type="gradientUnscaled"/>
      </v:fill>
      <v:stroke color="#739cc3" weight="1.25pt"/>
    </o:shapedefaults>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172A27"/>
    <w:rsid w:val="00051A44"/>
    <w:rsid w:val="00081CBD"/>
    <w:rsid w:val="00092F8B"/>
    <w:rsid w:val="000976DE"/>
    <w:rsid w:val="00134FC0"/>
    <w:rsid w:val="00172A27"/>
    <w:rsid w:val="001809DD"/>
    <w:rsid w:val="001852D3"/>
    <w:rsid w:val="00186202"/>
    <w:rsid w:val="001D1B19"/>
    <w:rsid w:val="00210825"/>
    <w:rsid w:val="00253624"/>
    <w:rsid w:val="002C6286"/>
    <w:rsid w:val="002D7F8A"/>
    <w:rsid w:val="002E0D1D"/>
    <w:rsid w:val="002E5C88"/>
    <w:rsid w:val="003203A3"/>
    <w:rsid w:val="003C388C"/>
    <w:rsid w:val="003D01C5"/>
    <w:rsid w:val="003E61BF"/>
    <w:rsid w:val="00423CA3"/>
    <w:rsid w:val="00445E86"/>
    <w:rsid w:val="004701A8"/>
    <w:rsid w:val="004715AA"/>
    <w:rsid w:val="00474E04"/>
    <w:rsid w:val="004D0C5A"/>
    <w:rsid w:val="004E1396"/>
    <w:rsid w:val="004E7771"/>
    <w:rsid w:val="00563EBC"/>
    <w:rsid w:val="00577241"/>
    <w:rsid w:val="00674302"/>
    <w:rsid w:val="006F0971"/>
    <w:rsid w:val="0072334C"/>
    <w:rsid w:val="007703FB"/>
    <w:rsid w:val="007A0554"/>
    <w:rsid w:val="007A6978"/>
    <w:rsid w:val="00892748"/>
    <w:rsid w:val="00894C11"/>
    <w:rsid w:val="00895BEA"/>
    <w:rsid w:val="008A3497"/>
    <w:rsid w:val="00917A54"/>
    <w:rsid w:val="00A07132"/>
    <w:rsid w:val="00A43553"/>
    <w:rsid w:val="00BA114D"/>
    <w:rsid w:val="00BC5F02"/>
    <w:rsid w:val="00BC6140"/>
    <w:rsid w:val="00C26074"/>
    <w:rsid w:val="00C705CE"/>
    <w:rsid w:val="00C83B0A"/>
    <w:rsid w:val="00CC7EB5"/>
    <w:rsid w:val="00CD05D7"/>
    <w:rsid w:val="00CE1E0C"/>
    <w:rsid w:val="00CE277E"/>
    <w:rsid w:val="00D26E76"/>
    <w:rsid w:val="00D520B0"/>
    <w:rsid w:val="00D56867"/>
    <w:rsid w:val="00DA45C4"/>
    <w:rsid w:val="00DD7F8C"/>
    <w:rsid w:val="00E02A7F"/>
    <w:rsid w:val="00E07880"/>
    <w:rsid w:val="00E82621"/>
    <w:rsid w:val="00EA50A1"/>
    <w:rsid w:val="00F77C9A"/>
    <w:rsid w:val="00F82151"/>
    <w:rsid w:val="00FB576C"/>
    <w:rsid w:val="00FD2AA6"/>
    <w:rsid w:val="00FE7E8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fillcolor="#9cbee0" strokecolor="#739cc3">
      <v:fill color="#9cbee0" color2="#bbd5f0" type="gradient">
        <o:fill v:ext="view" type="gradientUnscaled"/>
      </v:fill>
      <v:stroke color="#739cc3" weight="1.25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0"/>
    <w:lsdException w:name="footer" w:semiHidden="0"/>
    <w:lsdException w:name="caption" w:uiPriority="35" w:qFormat="1"/>
    <w:lsdException w:name="page number" w:semiHidden="0" w:uiPriority="0" w:unhideWhenUsed="0"/>
    <w:lsdException w:name="Title" w:semiHidden="0" w:uiPriority="10" w:unhideWhenUsed="0" w:qFormat="1"/>
    <w:lsdException w:name="Default Paragraph Font" w:uiPriority="0"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6978"/>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har">
    <w:name w:val="页脚 Char"/>
    <w:link w:val="a3"/>
    <w:uiPriority w:val="99"/>
    <w:rsid w:val="007A6978"/>
    <w:rPr>
      <w:kern w:val="2"/>
      <w:sz w:val="18"/>
      <w:szCs w:val="18"/>
    </w:rPr>
  </w:style>
  <w:style w:type="character" w:customStyle="1" w:styleId="Char0">
    <w:name w:val="页眉 Char"/>
    <w:link w:val="a4"/>
    <w:uiPriority w:val="99"/>
    <w:semiHidden/>
    <w:rsid w:val="007A6978"/>
    <w:rPr>
      <w:kern w:val="2"/>
      <w:sz w:val="18"/>
      <w:szCs w:val="18"/>
    </w:rPr>
  </w:style>
  <w:style w:type="character" w:styleId="a5">
    <w:name w:val="page number"/>
    <w:basedOn w:val="a0"/>
    <w:rsid w:val="007A6978"/>
  </w:style>
  <w:style w:type="paragraph" w:customStyle="1" w:styleId="1">
    <w:name w:val="列出段落1"/>
    <w:basedOn w:val="a"/>
    <w:uiPriority w:val="34"/>
    <w:qFormat/>
    <w:rsid w:val="007A6978"/>
    <w:pPr>
      <w:ind w:firstLineChars="200" w:firstLine="420"/>
    </w:pPr>
    <w:rPr>
      <w:rFonts w:ascii="Calibri" w:hAnsi="Calibri"/>
      <w:szCs w:val="22"/>
    </w:rPr>
  </w:style>
  <w:style w:type="paragraph" w:styleId="a3">
    <w:name w:val="footer"/>
    <w:basedOn w:val="a"/>
    <w:link w:val="Char"/>
    <w:uiPriority w:val="99"/>
    <w:unhideWhenUsed/>
    <w:rsid w:val="007A6978"/>
    <w:pPr>
      <w:tabs>
        <w:tab w:val="center" w:pos="4153"/>
        <w:tab w:val="right" w:pos="8306"/>
      </w:tabs>
      <w:snapToGrid w:val="0"/>
      <w:jc w:val="left"/>
    </w:pPr>
    <w:rPr>
      <w:sz w:val="18"/>
      <w:szCs w:val="18"/>
    </w:rPr>
  </w:style>
  <w:style w:type="paragraph" w:styleId="a4">
    <w:name w:val="header"/>
    <w:basedOn w:val="a"/>
    <w:link w:val="Char0"/>
    <w:unhideWhenUsed/>
    <w:rsid w:val="007A6978"/>
    <w:pPr>
      <w:pBdr>
        <w:bottom w:val="single" w:sz="6" w:space="1" w:color="auto"/>
      </w:pBdr>
      <w:tabs>
        <w:tab w:val="center" w:pos="4153"/>
        <w:tab w:val="right" w:pos="8306"/>
      </w:tabs>
      <w:snapToGrid w:val="0"/>
      <w:jc w:val="center"/>
    </w:pPr>
    <w:rPr>
      <w:sz w:val="18"/>
      <w:szCs w:val="18"/>
    </w:rPr>
  </w:style>
  <w:style w:type="character" w:customStyle="1" w:styleId="Bodytext">
    <w:name w:val="Body text_"/>
    <w:link w:val="Bodytext0"/>
    <w:qFormat/>
    <w:rsid w:val="00C705CE"/>
    <w:rPr>
      <w:rFonts w:ascii="MingLiU" w:eastAsia="MingLiU" w:cs="MingLiU"/>
      <w:sz w:val="19"/>
      <w:szCs w:val="19"/>
      <w:shd w:val="clear" w:color="auto" w:fill="FFFFFF"/>
    </w:rPr>
  </w:style>
  <w:style w:type="paragraph" w:customStyle="1" w:styleId="Bodytext0">
    <w:name w:val="Body text"/>
    <w:basedOn w:val="a"/>
    <w:link w:val="Bodytext"/>
    <w:qFormat/>
    <w:rsid w:val="00C705CE"/>
    <w:pPr>
      <w:shd w:val="clear" w:color="auto" w:fill="FFFFFF"/>
      <w:spacing w:before="1320" w:after="60" w:line="322" w:lineRule="exact"/>
      <w:jc w:val="distribute"/>
    </w:pPr>
    <w:rPr>
      <w:rFonts w:ascii="MingLiU" w:eastAsia="MingLiU" w:cs="MingLiU"/>
      <w:kern w:val="0"/>
      <w:sz w:val="19"/>
      <w:szCs w:val="19"/>
    </w:rPr>
  </w:style>
</w:styles>
</file>

<file path=word/webSettings.xml><?xml version="1.0" encoding="utf-8"?>
<w:webSettings xmlns:r="http://schemas.openxmlformats.org/officeDocument/2006/relationships" xmlns:w="http://schemas.openxmlformats.org/wordprocessingml/2006/main">
  <w:encoding w:val="x-cp20936"/>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FCC7AD-E185-482A-8BF7-AAD4589022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184</Words>
  <Characters>1049</Characters>
  <Application>Microsoft Office Word</Application>
  <DocSecurity>0</DocSecurity>
  <PresentationFormat/>
  <Lines>8</Lines>
  <Paragraphs>2</Paragraphs>
  <Slides>0</Slides>
  <Notes>0</Notes>
  <HiddenSlides>0</HiddenSlides>
  <MMClips>0</MMClips>
  <ScaleCrop>false</ScaleCrop>
  <Company>Legend (Beijing) Limited</Company>
  <LinksUpToDate>false</LinksUpToDate>
  <CharactersWithSpaces>1231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××产品质量监督抽查实施细则</dc:title>
  <dc:creator>Legend User</dc:creator>
  <cp:lastModifiedBy>Administrator</cp:lastModifiedBy>
  <cp:revision>2</cp:revision>
  <cp:lastPrinted>2019-12-05T07:53:00Z</cp:lastPrinted>
  <dcterms:created xsi:type="dcterms:W3CDTF">2024-04-12T01:26:00Z</dcterms:created>
  <dcterms:modified xsi:type="dcterms:W3CDTF">2024-04-12T01:26:00Z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2052-9.1.0.4569</vt:lpwstr>
  </property>
</Properties>
</file>