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ajorEastAsia" w:hAnsiTheme="majorEastAsia" w:eastAsiaTheme="majorEastAsia" w:cstheme="majorEastAsia"/>
          <w:b w:val="0"/>
          <w:bCs/>
          <w:sz w:val="32"/>
          <w:szCs w:val="32"/>
          <w:lang w:eastAsia="zh-CN"/>
        </w:rPr>
      </w:pPr>
      <w:r>
        <w:rPr>
          <w:rFonts w:hint="eastAsia" w:asciiTheme="majorEastAsia" w:hAnsiTheme="majorEastAsia" w:eastAsiaTheme="majorEastAsia" w:cstheme="majorEastAsia"/>
          <w:b w:val="0"/>
          <w:bCs/>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山东省</w:t>
      </w:r>
      <w:r>
        <w:rPr>
          <w:rFonts w:hint="eastAsia" w:asciiTheme="majorEastAsia" w:hAnsiTheme="majorEastAsia" w:eastAsiaTheme="majorEastAsia" w:cstheme="majorEastAsia"/>
          <w:b/>
          <w:sz w:val="44"/>
          <w:szCs w:val="44"/>
          <w:lang w:eastAsia="zh-CN"/>
        </w:rPr>
        <w:t>市场监督管理局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Theme="majorEastAsia" w:hAnsiTheme="majorEastAsia" w:eastAsiaTheme="majorEastAsia" w:cstheme="majorEastAsia"/>
          <w:b/>
          <w:sz w:val="44"/>
          <w:szCs w:val="44"/>
          <w:lang w:eastAsia="zh-CN"/>
        </w:rPr>
      </w:pPr>
      <w:r>
        <w:rPr>
          <w:rFonts w:hint="eastAsia" w:asciiTheme="majorEastAsia" w:hAnsiTheme="majorEastAsia" w:eastAsiaTheme="majorEastAsia" w:cstheme="majorEastAsia"/>
          <w:b/>
          <w:sz w:val="44"/>
          <w:szCs w:val="44"/>
          <w:lang w:eastAsia="zh-CN"/>
        </w:rPr>
        <w:t>行使</w:t>
      </w:r>
      <w:r>
        <w:rPr>
          <w:rFonts w:hint="eastAsia" w:asciiTheme="majorEastAsia" w:hAnsiTheme="majorEastAsia" w:eastAsiaTheme="majorEastAsia" w:cstheme="majorEastAsia"/>
          <w:b/>
          <w:sz w:val="44"/>
          <w:szCs w:val="44"/>
        </w:rPr>
        <w:t>行政处罚裁量权</w:t>
      </w:r>
      <w:r>
        <w:rPr>
          <w:rFonts w:hint="eastAsia" w:asciiTheme="majorEastAsia" w:hAnsiTheme="majorEastAsia" w:eastAsiaTheme="majorEastAsia" w:cstheme="majorEastAsia"/>
          <w:b/>
          <w:sz w:val="44"/>
          <w:szCs w:val="44"/>
          <w:lang w:eastAsia="zh-CN"/>
        </w:rPr>
        <w:t>适用规则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Theme="minorEastAsia" w:hAnsiTheme="minorEastAsia"/>
          <w:b/>
          <w:sz w:val="40"/>
          <w:szCs w:val="32"/>
        </w:rPr>
      </w:pPr>
      <w:r>
        <w:rPr>
          <w:rFonts w:hint="eastAsia" w:asciiTheme="majorEastAsia" w:hAnsiTheme="majorEastAsia" w:eastAsiaTheme="majorEastAsia" w:cstheme="majorEastAsia"/>
          <w:b/>
          <w:sz w:val="44"/>
          <w:szCs w:val="44"/>
          <w:lang w:eastAsia="zh-CN"/>
        </w:rPr>
        <w:t>（修订征求意见稿）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Theme="minorEastAsia"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Theme="minorEastAsia" w:hAnsiTheme="minorEastAsia" w:eastAsiaTheme="minorEastAsia"/>
          <w:b/>
          <w:bCs/>
          <w:sz w:val="32"/>
          <w:szCs w:val="32"/>
          <w:lang w:eastAsia="zh-CN"/>
        </w:rPr>
      </w:pPr>
      <w:r>
        <w:rPr>
          <w:rFonts w:hint="eastAsia" w:asciiTheme="minorEastAsia" w:hAnsiTheme="minorEastAsia"/>
          <w:b/>
          <w:bCs/>
          <w:sz w:val="32"/>
          <w:szCs w:val="32"/>
          <w:lang w:eastAsia="zh-CN"/>
        </w:rPr>
        <w:t>（黑体为新增内容，涂黑部分为删除内容）。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40" w:firstLineChars="150"/>
        <w:textAlignment w:val="auto"/>
        <w:outlineLvl w:val="9"/>
        <w:rPr>
          <w:rFonts w:ascii="仿宋" w:hAnsi="仿宋" w:eastAsia="仿宋"/>
          <w:sz w:val="32"/>
          <w:szCs w:val="32"/>
        </w:rPr>
      </w:pPr>
      <w:r>
        <w:rPr>
          <w:rFonts w:hint="eastAsia" w:ascii="仿宋" w:hAnsi="仿宋" w:eastAsia="仿宋"/>
          <w:sz w:val="36"/>
          <w:szCs w:val="32"/>
        </w:rPr>
        <w:t xml:space="preserve"> </w:t>
      </w: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ascii="仿宋" w:hAnsi="仿宋" w:eastAsia="仿宋"/>
          <w:sz w:val="32"/>
          <w:szCs w:val="32"/>
        </w:rPr>
        <w:t>为</w:t>
      </w:r>
      <w:r>
        <w:rPr>
          <w:rFonts w:hint="eastAsia" w:ascii="仿宋" w:hAnsi="仿宋" w:eastAsia="仿宋"/>
          <w:sz w:val="32"/>
          <w:szCs w:val="32"/>
          <w:lang w:eastAsia="zh-CN"/>
        </w:rPr>
        <w:t>了</w:t>
      </w:r>
      <w:r>
        <w:rPr>
          <w:rFonts w:ascii="仿宋" w:hAnsi="仿宋" w:eastAsia="仿宋"/>
          <w:sz w:val="32"/>
          <w:szCs w:val="32"/>
        </w:rPr>
        <w:t>规范行政</w:t>
      </w:r>
      <w:r>
        <w:rPr>
          <w:rFonts w:hint="eastAsia" w:ascii="仿宋" w:hAnsi="仿宋" w:eastAsia="仿宋"/>
          <w:sz w:val="32"/>
          <w:szCs w:val="32"/>
          <w:lang w:eastAsia="zh-CN"/>
        </w:rPr>
        <w:t>处罚</w:t>
      </w:r>
      <w:r>
        <w:rPr>
          <w:rFonts w:ascii="仿宋" w:hAnsi="仿宋" w:eastAsia="仿宋"/>
          <w:sz w:val="32"/>
          <w:szCs w:val="32"/>
        </w:rPr>
        <w:t>行为，</w:t>
      </w:r>
      <w:r>
        <w:rPr>
          <w:rFonts w:hint="eastAsia" w:ascii="仿宋" w:hAnsi="仿宋" w:eastAsia="仿宋"/>
          <w:sz w:val="32"/>
          <w:szCs w:val="32"/>
          <w:lang w:eastAsia="zh-CN"/>
        </w:rPr>
        <w:t>保障和监督全省</w:t>
      </w:r>
      <w:r>
        <w:rPr>
          <w:rFonts w:ascii="仿宋" w:hAnsi="仿宋" w:eastAsia="仿宋"/>
          <w:sz w:val="32"/>
          <w:szCs w:val="32"/>
        </w:rPr>
        <w:t>各级</w:t>
      </w:r>
      <w:r>
        <w:rPr>
          <w:rFonts w:hint="eastAsia" w:ascii="仿宋" w:hAnsi="仿宋" w:eastAsia="仿宋"/>
          <w:sz w:val="32"/>
          <w:szCs w:val="32"/>
          <w:lang w:eastAsia="zh-CN"/>
        </w:rPr>
        <w:t>市场监督管理部门依法</w:t>
      </w:r>
      <w:r>
        <w:rPr>
          <w:rFonts w:ascii="仿宋" w:hAnsi="仿宋" w:eastAsia="仿宋"/>
          <w:sz w:val="32"/>
          <w:szCs w:val="32"/>
        </w:rPr>
        <w:t>行使行政处罚裁量权，根据《行政处罚法》</w:t>
      </w:r>
      <w:r>
        <w:rPr>
          <w:rFonts w:hint="eastAsia" w:ascii="仿宋" w:hAnsi="仿宋" w:eastAsia="仿宋"/>
          <w:sz w:val="32"/>
          <w:szCs w:val="32"/>
          <w:lang w:eastAsia="zh-CN"/>
        </w:rPr>
        <w:t>《市场监督管理行政处罚程序暂行规定》</w:t>
      </w:r>
      <w:r>
        <w:rPr>
          <w:rFonts w:ascii="仿宋" w:hAnsi="仿宋" w:eastAsia="仿宋"/>
          <w:sz w:val="32"/>
          <w:szCs w:val="32"/>
        </w:rPr>
        <w:t>《</w:t>
      </w:r>
      <w:r>
        <w:rPr>
          <w:rFonts w:hint="eastAsia" w:ascii="仿宋" w:hAnsi="仿宋" w:eastAsia="仿宋"/>
          <w:sz w:val="32"/>
          <w:szCs w:val="32"/>
          <w:lang w:eastAsia="zh-CN"/>
        </w:rPr>
        <w:t>山东省规范行政处罚裁量权办法</w:t>
      </w:r>
      <w:r>
        <w:rPr>
          <w:rFonts w:ascii="仿宋" w:hAnsi="仿宋" w:eastAsia="仿宋"/>
          <w:sz w:val="32"/>
          <w:szCs w:val="32"/>
        </w:rPr>
        <w:t>》等规定，制定本</w:t>
      </w:r>
      <w:r>
        <w:rPr>
          <w:rFonts w:hint="eastAsia" w:ascii="仿宋" w:hAnsi="仿宋" w:eastAsia="仿宋"/>
          <w:sz w:val="32"/>
          <w:szCs w:val="32"/>
          <w:lang w:eastAsia="zh-CN"/>
        </w:rPr>
        <w:t>规则</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rPr>
      </w:pPr>
      <w:r>
        <w:rPr>
          <w:rFonts w:ascii="仿宋" w:hAnsi="仿宋" w:eastAsia="仿宋"/>
          <w:sz w:val="32"/>
          <w:szCs w:val="32"/>
        </w:rPr>
        <w:t>　　</w:t>
      </w: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 w:hAnsi="仿宋" w:eastAsia="仿宋"/>
          <w:sz w:val="32"/>
          <w:szCs w:val="32"/>
          <w:lang w:eastAsia="zh-CN"/>
        </w:rPr>
        <w:t>全省各级市场监督管理部门</w:t>
      </w:r>
      <w:r>
        <w:rPr>
          <w:rFonts w:ascii="仿宋" w:hAnsi="仿宋" w:eastAsia="仿宋"/>
          <w:sz w:val="32"/>
          <w:szCs w:val="32"/>
        </w:rPr>
        <w:t>及其派出机构在实施行政处罚时，适用本</w:t>
      </w:r>
      <w:r>
        <w:rPr>
          <w:rFonts w:hint="eastAsia" w:ascii="仿宋" w:hAnsi="仿宋" w:eastAsia="仿宋"/>
          <w:sz w:val="32"/>
          <w:szCs w:val="32"/>
          <w:lang w:eastAsia="zh-CN"/>
        </w:rPr>
        <w:t>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rPr>
      </w:pPr>
      <w:r>
        <w:rPr>
          <w:rFonts w:ascii="仿宋" w:hAnsi="仿宋" w:eastAsia="仿宋"/>
          <w:sz w:val="32"/>
          <w:szCs w:val="32"/>
        </w:rPr>
        <w:t>　　</w:t>
      </w:r>
      <w:r>
        <w:rPr>
          <w:rFonts w:hint="eastAsia" w:ascii="黑体" w:hAnsi="黑体" w:eastAsia="黑体" w:cs="黑体"/>
          <w:sz w:val="32"/>
          <w:szCs w:val="32"/>
        </w:rPr>
        <w:t>第三条</w:t>
      </w:r>
      <w:r>
        <w:rPr>
          <w:rFonts w:hint="eastAsia" w:ascii="黑体" w:hAnsi="黑体" w:eastAsia="黑体" w:cs="黑体"/>
          <w:sz w:val="32"/>
          <w:szCs w:val="32"/>
          <w:lang w:val="en-US" w:eastAsia="zh-CN"/>
        </w:rPr>
        <w:t xml:space="preserve"> </w:t>
      </w:r>
      <w:r>
        <w:rPr>
          <w:rFonts w:ascii="仿宋" w:hAnsi="仿宋" w:eastAsia="仿宋"/>
          <w:sz w:val="32"/>
          <w:szCs w:val="32"/>
        </w:rPr>
        <w:t>本</w:t>
      </w:r>
      <w:r>
        <w:rPr>
          <w:rFonts w:hint="eastAsia" w:ascii="仿宋" w:hAnsi="仿宋" w:eastAsia="仿宋"/>
          <w:sz w:val="32"/>
          <w:szCs w:val="32"/>
          <w:lang w:eastAsia="zh-CN"/>
        </w:rPr>
        <w:t>规则</w:t>
      </w:r>
      <w:r>
        <w:rPr>
          <w:rFonts w:ascii="仿宋" w:hAnsi="仿宋" w:eastAsia="仿宋"/>
          <w:sz w:val="32"/>
          <w:szCs w:val="32"/>
        </w:rPr>
        <w:t>所称行政处罚裁量权，是指</w:t>
      </w:r>
      <w:r>
        <w:rPr>
          <w:rFonts w:hint="eastAsia" w:ascii="仿宋" w:hAnsi="仿宋" w:eastAsia="仿宋"/>
          <w:sz w:val="32"/>
          <w:szCs w:val="32"/>
          <w:lang w:eastAsia="zh-CN"/>
        </w:rPr>
        <w:t>市场监督管理部门依据法律、法规、规章规定行使行政处罚权时，享有的是否给予行政处罚、给予何种行政处罚和给予何种裁量幅度行政处罚的自主决定权和处置权。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sz w:val="32"/>
          <w:szCs w:val="32"/>
          <w:lang w:val="en-US" w:eastAsia="zh-CN"/>
        </w:rPr>
      </w:pPr>
      <w:r>
        <w:rPr>
          <w:rFonts w:hint="eastAsia" w:ascii="黑体" w:hAnsi="黑体" w:eastAsia="黑体" w:cs="黑体"/>
          <w:sz w:val="32"/>
          <w:szCs w:val="32"/>
          <w:lang w:val="en-US" w:eastAsia="zh-CN"/>
        </w:rPr>
        <w:t xml:space="preserve">第四条 </w:t>
      </w:r>
      <w:r>
        <w:rPr>
          <w:rFonts w:hint="eastAsia" w:ascii="仿宋" w:hAnsi="仿宋" w:eastAsia="仿宋"/>
          <w:sz w:val="32"/>
          <w:szCs w:val="32"/>
          <w:lang w:val="en-US" w:eastAsia="zh-CN"/>
        </w:rPr>
        <w:t>全省各级市场监督管理部门法制机构，具体负责本部门规范行政处罚裁量权的组织协调、监督指导等工作。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全省各级市场监督管理部门办案机构负责行政处罚裁量权的具体实施工作。法制机构或者办案机构法制员负责对行政处罚裁量权的实施进行审查把关。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 w:hAnsi="仿宋" w:eastAsia="仿宋"/>
          <w:sz w:val="32"/>
          <w:szCs w:val="32"/>
          <w:lang w:val="en-US" w:eastAsia="zh-CN"/>
        </w:rPr>
        <w:t>省市场监督管理局根据本省、本系统工作实际，制定全省市场监督管理系统行政处罚裁量基准，作为全省各级市场监督管理部门行使行政处罚裁量权的依据。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行政处罚裁量基准应当包括违法行为、法定依据、裁量阶次、适用条件和具体标准等内容。根据违法行为性质、情节、社会危害程度等因素，裁量阶次一般划分为低幅度、中幅度、高幅度等不同阶次。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sz w:val="32"/>
          <w:szCs w:val="32"/>
          <w:lang w:val="en-US" w:eastAsia="zh-CN"/>
        </w:rPr>
      </w:pPr>
      <w:r>
        <w:rPr>
          <w:rFonts w:hint="eastAsia" w:ascii="黑体" w:hAnsi="黑体" w:eastAsia="黑体" w:cs="黑体"/>
          <w:sz w:val="32"/>
          <w:szCs w:val="32"/>
          <w:lang w:val="en-US" w:eastAsia="zh-CN"/>
        </w:rPr>
        <w:t xml:space="preserve">第六条 </w:t>
      </w:r>
      <w:r>
        <w:rPr>
          <w:rFonts w:hint="eastAsia" w:ascii="仿宋" w:hAnsi="仿宋" w:eastAsia="仿宋"/>
          <w:sz w:val="32"/>
          <w:szCs w:val="32"/>
          <w:lang w:val="en-US" w:eastAsia="zh-CN"/>
        </w:rPr>
        <w:t>实施行政处罚时，省局制定的行政处罚裁量基准有规定的，下级市场监督管理部门应当遵照执行；省局制定的行政处罚裁量基准未规定的，下级市场监督管理部门应当制定具体的行政处罚裁量基准，也可参照本规则规定的原则实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设区的市地方性法规、政府规章对行政处罚事项作出具体规定的，设区的市市场监督管理局应当结合本地区实际，制定本辖区行政处罚事项的裁量基准。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Calibri" w:hAnsi="Calibri" w:eastAsia="仿宋" w:cs="Calibri"/>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仿宋" w:hAnsi="仿宋" w:eastAsia="仿宋"/>
          <w:sz w:val="32"/>
          <w:szCs w:val="32"/>
        </w:rPr>
        <w:t>行使行政处罚裁量权应当遵循</w:t>
      </w:r>
      <w:r>
        <w:rPr>
          <w:rFonts w:hint="eastAsia" w:ascii="仿宋" w:hAnsi="仿宋" w:eastAsia="仿宋"/>
          <w:sz w:val="32"/>
          <w:szCs w:val="32"/>
          <w:lang w:eastAsia="zh-CN"/>
        </w:rPr>
        <w:t>合法、</w:t>
      </w:r>
      <w:r>
        <w:rPr>
          <w:rFonts w:ascii="仿宋" w:hAnsi="仿宋" w:eastAsia="仿宋"/>
          <w:sz w:val="32"/>
          <w:szCs w:val="32"/>
        </w:rPr>
        <w:t>公正、</w:t>
      </w:r>
      <w:r>
        <w:rPr>
          <w:rFonts w:hint="eastAsia" w:ascii="仿宋" w:hAnsi="仿宋" w:eastAsia="仿宋"/>
          <w:sz w:val="32"/>
          <w:szCs w:val="32"/>
          <w:lang w:eastAsia="zh-CN"/>
        </w:rPr>
        <w:t>公开、</w:t>
      </w:r>
      <w:r>
        <w:rPr>
          <w:rFonts w:ascii="仿宋" w:hAnsi="仿宋" w:eastAsia="仿宋"/>
          <w:sz w:val="32"/>
          <w:szCs w:val="32"/>
        </w:rPr>
        <w:t>过罚相当、处罚与教育相结合、程序正当、综合裁量的原则。</w:t>
      </w:r>
      <w:r>
        <w:rPr>
          <w:rFonts w:ascii="Calibri" w:hAnsi="Calibri" w:eastAsia="仿宋" w:cs="Calibri"/>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textAlignment w:val="auto"/>
        <w:outlineLvl w:val="9"/>
        <w:rPr>
          <w:rFonts w:ascii="仿宋" w:hAnsi="仿宋" w:eastAsia="仿宋"/>
          <w:sz w:val="32"/>
          <w:szCs w:val="32"/>
        </w:rPr>
      </w:pPr>
      <w:r>
        <w:rPr>
          <w:rFonts w:hint="eastAsia" w:ascii="黑体" w:hAnsi="黑体" w:eastAsia="黑体" w:cs="黑体"/>
          <w:sz w:val="32"/>
          <w:szCs w:val="32"/>
          <w:lang w:eastAsia="zh-CN"/>
        </w:rPr>
        <w:t>第八条</w:t>
      </w:r>
      <w:r>
        <w:rPr>
          <w:rFonts w:hint="eastAsia" w:ascii="黑体" w:hAnsi="黑体" w:eastAsia="黑体" w:cs="黑体"/>
          <w:sz w:val="32"/>
          <w:szCs w:val="32"/>
          <w:lang w:val="en-US" w:eastAsia="zh-CN"/>
        </w:rPr>
        <w:t xml:space="preserve"> </w:t>
      </w:r>
      <w:r>
        <w:rPr>
          <w:rFonts w:ascii="仿宋" w:hAnsi="仿宋" w:eastAsia="仿宋"/>
          <w:sz w:val="32"/>
          <w:szCs w:val="32"/>
        </w:rPr>
        <w:t>实施行政处罚时，对违法</w:t>
      </w:r>
      <w:r>
        <w:rPr>
          <w:rFonts w:hint="eastAsia" w:ascii="仿宋" w:hAnsi="仿宋" w:eastAsia="仿宋"/>
          <w:sz w:val="32"/>
          <w:szCs w:val="32"/>
          <w:lang w:eastAsia="zh-CN"/>
        </w:rPr>
        <w:t>事实、</w:t>
      </w:r>
      <w:r>
        <w:rPr>
          <w:rFonts w:ascii="仿宋" w:hAnsi="仿宋" w:eastAsia="仿宋"/>
          <w:sz w:val="32"/>
          <w:szCs w:val="32"/>
        </w:rPr>
        <w:t>性质、情节</w:t>
      </w:r>
      <w:r>
        <w:rPr>
          <w:rFonts w:hint="eastAsia" w:ascii="仿宋" w:hAnsi="仿宋" w:eastAsia="仿宋"/>
          <w:sz w:val="32"/>
          <w:szCs w:val="32"/>
          <w:lang w:eastAsia="zh-CN"/>
        </w:rPr>
        <w:t>、社会危害程度等因素相同或者相似</w:t>
      </w:r>
      <w:r>
        <w:rPr>
          <w:rFonts w:ascii="仿宋" w:hAnsi="仿宋" w:eastAsia="仿宋"/>
          <w:sz w:val="32"/>
          <w:szCs w:val="32"/>
        </w:rPr>
        <w:t>的</w:t>
      </w:r>
      <w:r>
        <w:rPr>
          <w:rFonts w:hint="eastAsia" w:ascii="仿宋" w:hAnsi="仿宋" w:eastAsia="仿宋"/>
          <w:sz w:val="32"/>
          <w:szCs w:val="32"/>
          <w:lang w:eastAsia="zh-CN"/>
        </w:rPr>
        <w:t>违法行为</w:t>
      </w:r>
      <w:r>
        <w:rPr>
          <w:rFonts w:ascii="仿宋" w:hAnsi="仿宋" w:eastAsia="仿宋"/>
          <w:sz w:val="32"/>
          <w:szCs w:val="32"/>
        </w:rPr>
        <w:t>，</w:t>
      </w:r>
      <w:r>
        <w:rPr>
          <w:rFonts w:hint="eastAsia" w:ascii="仿宋" w:hAnsi="仿宋" w:eastAsia="仿宋"/>
          <w:sz w:val="32"/>
          <w:szCs w:val="32"/>
          <w:lang w:eastAsia="zh-CN"/>
        </w:rPr>
        <w:t>所</w:t>
      </w:r>
      <w:r>
        <w:rPr>
          <w:rFonts w:ascii="仿宋" w:hAnsi="仿宋" w:eastAsia="仿宋"/>
          <w:sz w:val="32"/>
          <w:szCs w:val="32"/>
        </w:rPr>
        <w:t>适用的处罚种类</w:t>
      </w:r>
      <w:r>
        <w:rPr>
          <w:rFonts w:hint="eastAsia" w:ascii="仿宋" w:hAnsi="仿宋" w:eastAsia="仿宋"/>
          <w:sz w:val="32"/>
          <w:szCs w:val="32"/>
          <w:lang w:eastAsia="zh-CN"/>
        </w:rPr>
        <w:t>和</w:t>
      </w:r>
      <w:r>
        <w:rPr>
          <w:rFonts w:ascii="仿宋" w:hAnsi="仿宋" w:eastAsia="仿宋"/>
          <w:sz w:val="32"/>
          <w:szCs w:val="32"/>
        </w:rPr>
        <w:t>处罚幅度应当</w:t>
      </w:r>
      <w:r>
        <w:rPr>
          <w:rFonts w:hint="eastAsia" w:ascii="仿宋" w:hAnsi="仿宋" w:eastAsia="仿宋"/>
          <w:sz w:val="32"/>
          <w:szCs w:val="32"/>
          <w:lang w:eastAsia="zh-CN"/>
        </w:rPr>
        <w:t>基本相同</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textAlignment w:val="auto"/>
        <w:outlineLvl w:val="9"/>
        <w:rPr>
          <w:rFonts w:ascii="仿宋" w:hAnsi="仿宋" w:eastAsia="仿宋"/>
          <w:sz w:val="32"/>
          <w:szCs w:val="32"/>
        </w:rPr>
      </w:pPr>
      <w:r>
        <w:rPr>
          <w:rFonts w:ascii="仿宋" w:hAnsi="仿宋" w:eastAsia="仿宋"/>
          <w:sz w:val="32"/>
          <w:szCs w:val="32"/>
        </w:rPr>
        <w:t>对同一违法案件的多个当事人实施行政处罚时，应当区分不同情节及其在违法活动中所起的作用，分别确定相应的处罚种类和</w:t>
      </w:r>
      <w:r>
        <w:rPr>
          <w:rFonts w:hint="eastAsia" w:ascii="仿宋" w:hAnsi="仿宋" w:eastAsia="仿宋"/>
          <w:sz w:val="32"/>
          <w:szCs w:val="32"/>
          <w:lang w:eastAsia="zh-CN"/>
        </w:rPr>
        <w:t>处罚</w:t>
      </w:r>
      <w:r>
        <w:rPr>
          <w:rFonts w:ascii="仿宋" w:hAnsi="仿宋" w:eastAsia="仿宋"/>
          <w:sz w:val="32"/>
          <w:szCs w:val="32"/>
        </w:rPr>
        <w:t>幅度。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rPr>
      </w:pPr>
      <w:r>
        <w:rPr>
          <w:rFonts w:ascii="仿宋" w:hAnsi="仿宋" w:eastAsia="仿宋"/>
          <w:sz w:val="32"/>
          <w:szCs w:val="32"/>
        </w:rPr>
        <w:t>　　</w:t>
      </w:r>
      <w:r>
        <w:rPr>
          <w:rFonts w:hint="eastAsia" w:ascii="黑体" w:hAnsi="黑体" w:eastAsia="黑体" w:cs="黑体"/>
          <w:sz w:val="32"/>
          <w:szCs w:val="32"/>
          <w:lang w:eastAsia="zh-CN"/>
        </w:rPr>
        <w:t>第九条</w:t>
      </w:r>
      <w:r>
        <w:rPr>
          <w:rFonts w:hint="eastAsia" w:ascii="黑体" w:hAnsi="黑体" w:eastAsia="黑体" w:cs="黑体"/>
          <w:sz w:val="32"/>
          <w:szCs w:val="32"/>
          <w:lang w:val="en-US" w:eastAsia="zh-CN"/>
        </w:rPr>
        <w:t xml:space="preserve"> </w:t>
      </w:r>
      <w:r>
        <w:rPr>
          <w:rFonts w:hint="eastAsia" w:ascii="仿宋" w:hAnsi="仿宋" w:eastAsia="仿宋"/>
          <w:sz w:val="32"/>
          <w:szCs w:val="32"/>
          <w:lang w:eastAsia="zh-CN"/>
        </w:rPr>
        <w:t>实施行政处罚时，应当明</w:t>
      </w:r>
      <w:r>
        <w:rPr>
          <w:rFonts w:ascii="仿宋" w:hAnsi="仿宋" w:eastAsia="仿宋"/>
          <w:sz w:val="32"/>
          <w:szCs w:val="32"/>
        </w:rPr>
        <w:t>确区分不予处罚、减轻处罚、从轻处罚和从重处罚的不同情况，准确行使</w:t>
      </w:r>
      <w:r>
        <w:rPr>
          <w:rFonts w:hint="eastAsia" w:ascii="仿宋" w:hAnsi="仿宋" w:eastAsia="仿宋"/>
          <w:sz w:val="32"/>
          <w:szCs w:val="32"/>
          <w:lang w:eastAsia="zh-CN"/>
        </w:rPr>
        <w:t>行政处罚</w:t>
      </w:r>
      <w:r>
        <w:rPr>
          <w:rFonts w:ascii="仿宋" w:hAnsi="仿宋" w:eastAsia="仿宋"/>
          <w:sz w:val="32"/>
          <w:szCs w:val="32"/>
        </w:rPr>
        <w:t>裁量权。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sz w:val="32"/>
          <w:szCs w:val="32"/>
          <w:lang w:eastAsia="zh-CN"/>
        </w:rPr>
      </w:pPr>
      <w:r>
        <w:rPr>
          <w:rFonts w:ascii="仿宋" w:hAnsi="仿宋" w:eastAsia="仿宋"/>
          <w:sz w:val="32"/>
          <w:szCs w:val="32"/>
        </w:rPr>
        <w:t>（一）不予处罚是指依法对特定违法行为不给予</w:t>
      </w:r>
      <w:r>
        <w:rPr>
          <w:rFonts w:hint="eastAsia" w:ascii="仿宋" w:hAnsi="仿宋" w:eastAsia="仿宋"/>
          <w:sz w:val="32"/>
          <w:szCs w:val="32"/>
          <w:lang w:eastAsia="zh-CN"/>
        </w:rPr>
        <w:t>行政</w:t>
      </w:r>
      <w:r>
        <w:rPr>
          <w:rFonts w:ascii="仿宋" w:hAnsi="仿宋" w:eastAsia="仿宋"/>
          <w:sz w:val="32"/>
          <w:szCs w:val="32"/>
        </w:rPr>
        <w:t>处罚</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黑体" w:hAnsi="黑体" w:eastAsia="黑体" w:cs="黑体"/>
          <w:sz w:val="32"/>
          <w:szCs w:val="32"/>
          <w:lang w:val="en-US"/>
        </w:rPr>
      </w:pPr>
      <w:r>
        <w:rPr>
          <w:rFonts w:ascii="仿宋" w:hAnsi="仿宋" w:eastAsia="仿宋"/>
          <w:sz w:val="32"/>
          <w:szCs w:val="32"/>
        </w:rPr>
        <w:t>（二）减轻处罚是指依法在行政处罚的法定</w:t>
      </w:r>
      <w:r>
        <w:rPr>
          <w:rFonts w:hint="eastAsia" w:ascii="仿宋" w:hAnsi="仿宋" w:eastAsia="仿宋"/>
          <w:sz w:val="32"/>
          <w:szCs w:val="32"/>
          <w:lang w:eastAsia="zh-CN"/>
        </w:rPr>
        <w:t>种类和法定幅度的</w:t>
      </w:r>
      <w:r>
        <w:rPr>
          <w:rFonts w:ascii="仿宋" w:hAnsi="仿宋" w:eastAsia="仿宋"/>
          <w:sz w:val="32"/>
          <w:szCs w:val="32"/>
        </w:rPr>
        <w:t>最低限度以下适用处罚</w:t>
      </w:r>
      <w:r>
        <w:rPr>
          <w:rFonts w:hint="eastAsia" w:ascii="仿宋" w:hAnsi="仿宋" w:eastAsia="仿宋"/>
          <w:sz w:val="32"/>
          <w:szCs w:val="32"/>
          <w:lang w:eastAsia="zh-CN"/>
        </w:rPr>
        <w:t>。</w:t>
      </w:r>
      <w:r>
        <w:rPr>
          <w:rFonts w:hint="eastAsia" w:ascii="黑体" w:hAnsi="黑体" w:eastAsia="黑体" w:cs="黑体"/>
          <w:sz w:val="32"/>
          <w:szCs w:val="32"/>
          <w:lang w:eastAsia="zh-CN"/>
        </w:rPr>
        <w:t>包括在违法行为应当受到的一种或者几种处罚种类之外选择更轻的处罚种类，或者在应当并处时不并处；也包括在法定最低罚款限值以下确定罚款数额。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textAlignment w:val="auto"/>
        <w:outlineLvl w:val="9"/>
        <w:rPr>
          <w:rFonts w:hint="default" w:ascii="仿宋" w:hAnsi="仿宋" w:eastAsia="仿宋"/>
          <w:sz w:val="32"/>
          <w:szCs w:val="32"/>
          <w:lang w:val="en-US" w:eastAsia="zh-CN"/>
        </w:rPr>
      </w:pPr>
      <w:r>
        <w:rPr>
          <w:rFonts w:ascii="仿宋" w:hAnsi="仿宋" w:eastAsia="仿宋"/>
          <w:sz w:val="32"/>
          <w:szCs w:val="32"/>
        </w:rPr>
        <w:t>（三）从轻处罚是指依法在行政处罚的法定种类和法定幅度内适用较轻的种类或者选择法定幅度中较低的部分予以处罚</w:t>
      </w:r>
      <w:r>
        <w:rPr>
          <w:rFonts w:hint="eastAsia" w:ascii="仿宋" w:hAnsi="仿宋" w:eastAsia="仿宋"/>
          <w:sz w:val="32"/>
          <w:szCs w:val="32"/>
          <w:lang w:eastAsia="zh-CN"/>
        </w:rPr>
        <w:t>。</w:t>
      </w:r>
      <w:r>
        <w:rPr>
          <w:rFonts w:hint="eastAsia" w:ascii="黑体" w:hAnsi="黑体" w:eastAsia="黑体" w:cs="黑体"/>
          <w:sz w:val="32"/>
          <w:szCs w:val="32"/>
          <w:lang w:eastAsia="zh-CN"/>
        </w:rPr>
        <w:t>其中，罚款的数额应当在从最低限到最高限这一幅度中较低的</w:t>
      </w:r>
      <w:r>
        <w:rPr>
          <w:rFonts w:hint="eastAsia" w:ascii="黑体" w:hAnsi="黑体" w:eastAsia="黑体" w:cs="黑体"/>
          <w:sz w:val="32"/>
          <w:szCs w:val="32"/>
          <w:lang w:val="en-US" w:eastAsia="zh-CN"/>
        </w:rPr>
        <w:t>30%部分。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textAlignment w:val="auto"/>
        <w:outlineLvl w:val="9"/>
        <w:rPr>
          <w:rFonts w:hint="eastAsia" w:ascii="黑体" w:hAnsi="黑体" w:eastAsia="黑体" w:cs="黑体"/>
          <w:sz w:val="32"/>
          <w:szCs w:val="32"/>
          <w:lang w:val="en-US" w:eastAsia="zh-CN"/>
        </w:rPr>
      </w:pPr>
      <w:r>
        <w:rPr>
          <w:rFonts w:ascii="仿宋" w:hAnsi="仿宋" w:eastAsia="仿宋"/>
          <w:sz w:val="32"/>
          <w:szCs w:val="32"/>
        </w:rPr>
        <w:t>（四）从重处罚是指依法在行政处罚的法定种类和法定幅度内适用较重的种类或者选择法定幅度中较高的部分予以处罚。</w:t>
      </w:r>
      <w:r>
        <w:rPr>
          <w:rFonts w:hint="eastAsia" w:ascii="黑体" w:hAnsi="黑体" w:eastAsia="黑体" w:cs="黑体"/>
          <w:sz w:val="32"/>
          <w:szCs w:val="32"/>
          <w:lang w:eastAsia="zh-CN"/>
        </w:rPr>
        <w:t>其中，罚款的数额应当在从最低限到最高限这一幅度中较高的</w:t>
      </w:r>
      <w:r>
        <w:rPr>
          <w:rFonts w:hint="eastAsia" w:ascii="黑体" w:hAnsi="黑体" w:eastAsia="黑体" w:cs="黑体"/>
          <w:sz w:val="32"/>
          <w:szCs w:val="32"/>
          <w:lang w:val="en-US" w:eastAsia="zh-CN"/>
        </w:rPr>
        <w:t>30%部分。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rPr>
      </w:pPr>
      <w:r>
        <w:rPr>
          <w:rFonts w:ascii="仿宋" w:hAnsi="仿宋" w:eastAsia="仿宋"/>
          <w:sz w:val="32"/>
          <w:szCs w:val="32"/>
        </w:rPr>
        <w:t>　　</w:t>
      </w:r>
      <w:r>
        <w:rPr>
          <w:rFonts w:hint="eastAsia" w:ascii="黑体" w:hAnsi="黑体" w:eastAsia="黑体" w:cs="黑体"/>
          <w:sz w:val="32"/>
          <w:szCs w:val="32"/>
          <w:lang w:eastAsia="zh-CN"/>
        </w:rPr>
        <w:t>第十条</w:t>
      </w:r>
      <w:r>
        <w:rPr>
          <w:rFonts w:hint="eastAsia" w:ascii="黑体" w:hAnsi="黑体" w:eastAsia="黑体" w:cs="黑体"/>
          <w:sz w:val="32"/>
          <w:szCs w:val="32"/>
          <w:lang w:val="en-US" w:eastAsia="zh-CN"/>
        </w:rPr>
        <w:t xml:space="preserve"> </w:t>
      </w:r>
      <w:r>
        <w:rPr>
          <w:rFonts w:ascii="仿宋" w:hAnsi="仿宋" w:eastAsia="仿宋"/>
          <w:sz w:val="32"/>
          <w:szCs w:val="32"/>
        </w:rPr>
        <w:t>当事人有下列情形之一的，依法不予处罚：</w:t>
      </w:r>
      <w:r>
        <w:rPr>
          <w:rFonts w:ascii="Calibri" w:hAnsi="Calibri" w:eastAsia="仿宋" w:cs="Calibri"/>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rPr>
      </w:pPr>
      <w:r>
        <w:rPr>
          <w:rFonts w:ascii="仿宋" w:hAnsi="仿宋" w:eastAsia="仿宋"/>
          <w:sz w:val="32"/>
          <w:szCs w:val="32"/>
        </w:rPr>
        <w:t>　　（一）不满14周岁的</w:t>
      </w:r>
      <w:r>
        <w:rPr>
          <w:rFonts w:hint="eastAsia" w:ascii="黑体" w:hAnsi="黑体" w:eastAsia="黑体" w:cs="黑体"/>
          <w:sz w:val="32"/>
          <w:szCs w:val="32"/>
          <w:lang w:eastAsia="zh-CN"/>
        </w:rPr>
        <w:t>未成年</w:t>
      </w:r>
      <w:r>
        <w:rPr>
          <w:rFonts w:ascii="仿宋" w:hAnsi="仿宋" w:eastAsia="仿宋"/>
          <w:sz w:val="32"/>
          <w:szCs w:val="32"/>
        </w:rPr>
        <w:t>人有违法行为的；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textAlignment w:val="auto"/>
        <w:outlineLvl w:val="9"/>
        <w:rPr>
          <w:rFonts w:hint="eastAsia" w:ascii="仿宋" w:hAnsi="仿宋" w:eastAsia="仿宋"/>
          <w:sz w:val="32"/>
          <w:szCs w:val="32"/>
          <w:lang w:eastAsia="zh-CN"/>
        </w:rPr>
      </w:pPr>
      <w:r>
        <w:rPr>
          <w:rFonts w:ascii="仿宋" w:hAnsi="仿宋" w:eastAsia="仿宋"/>
          <w:sz w:val="32"/>
          <w:szCs w:val="32"/>
        </w:rPr>
        <w:t>（二）精神病人</w:t>
      </w:r>
      <w:r>
        <w:rPr>
          <w:rFonts w:hint="eastAsia" w:ascii="黑体" w:hAnsi="黑体" w:eastAsia="黑体" w:cs="黑体"/>
          <w:sz w:val="32"/>
          <w:szCs w:val="32"/>
          <w:lang w:eastAsia="zh-CN"/>
        </w:rPr>
        <w:t>、智力</w:t>
      </w:r>
      <w:r>
        <w:rPr>
          <w:rFonts w:hint="eastAsia" w:ascii="黑体" w:hAnsi="黑体" w:eastAsia="黑体" w:cs="黑体"/>
          <w:sz w:val="32"/>
          <w:szCs w:val="32"/>
          <w:lang w:val="en-US" w:eastAsia="zh-CN"/>
        </w:rPr>
        <w:t>残疾</w:t>
      </w:r>
      <w:bookmarkStart w:id="0" w:name="_GoBack"/>
      <w:bookmarkEnd w:id="0"/>
      <w:r>
        <w:rPr>
          <w:rFonts w:hint="eastAsia" w:ascii="黑体" w:hAnsi="黑体" w:eastAsia="黑体" w:cs="黑体"/>
          <w:sz w:val="32"/>
          <w:szCs w:val="32"/>
          <w:lang w:eastAsia="zh-CN"/>
        </w:rPr>
        <w:t>人</w:t>
      </w:r>
      <w:r>
        <w:rPr>
          <w:rFonts w:ascii="仿宋" w:hAnsi="仿宋" w:eastAsia="仿宋"/>
          <w:sz w:val="32"/>
          <w:szCs w:val="32"/>
        </w:rPr>
        <w:t>在不能辨认或者不能控制自己行为时有违法行为的</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textAlignment w:val="auto"/>
        <w:outlineLvl w:val="9"/>
        <w:rPr>
          <w:rFonts w:hint="eastAsia" w:ascii="仿宋" w:hAnsi="仿宋" w:eastAsia="仿宋"/>
          <w:sz w:val="32"/>
          <w:szCs w:val="32"/>
          <w:lang w:eastAsia="zh-CN"/>
        </w:rPr>
      </w:pPr>
      <w:r>
        <w:rPr>
          <w:rFonts w:ascii="仿宋" w:hAnsi="仿宋" w:eastAsia="仿宋"/>
          <w:sz w:val="32"/>
          <w:szCs w:val="32"/>
        </w:rPr>
        <w:t>（三）违法行为轻微并及时纠正，没有造成危害后果的；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 w:hAnsi="仿宋" w:eastAsia="仿宋"/>
          <w:sz w:val="32"/>
          <w:szCs w:val="32"/>
        </w:rPr>
      </w:pPr>
      <w:r>
        <w:rPr>
          <w:rFonts w:ascii="仿宋" w:hAnsi="仿宋" w:eastAsia="仿宋"/>
          <w:sz w:val="32"/>
          <w:szCs w:val="32"/>
        </w:rPr>
        <w:t>（四）</w:t>
      </w:r>
      <w:r>
        <w:rPr>
          <w:rFonts w:hint="eastAsia" w:ascii="仿宋" w:hAnsi="仿宋" w:eastAsia="仿宋"/>
          <w:sz w:val="32"/>
          <w:szCs w:val="32"/>
          <w:lang w:eastAsia="zh-CN"/>
        </w:rPr>
        <w:t>除</w:t>
      </w:r>
      <w:r>
        <w:rPr>
          <w:rFonts w:ascii="仿宋" w:hAnsi="仿宋" w:eastAsia="仿宋"/>
          <w:sz w:val="32"/>
          <w:szCs w:val="32"/>
        </w:rPr>
        <w:t>法律另有规定的</w:t>
      </w:r>
      <w:r>
        <w:rPr>
          <w:rFonts w:hint="eastAsia" w:ascii="仿宋" w:hAnsi="仿宋" w:eastAsia="仿宋"/>
          <w:sz w:val="32"/>
          <w:szCs w:val="32"/>
          <w:lang w:eastAsia="zh-CN"/>
        </w:rPr>
        <w:t>外，</w:t>
      </w:r>
      <w:r>
        <w:rPr>
          <w:rFonts w:ascii="仿宋" w:hAnsi="仿宋" w:eastAsia="仿宋"/>
          <w:sz w:val="32"/>
          <w:szCs w:val="32"/>
        </w:rPr>
        <w:t>违法行为在</w:t>
      </w:r>
      <w:r>
        <w:rPr>
          <w:rFonts w:hint="eastAsia" w:ascii="仿宋" w:hAnsi="仿宋" w:eastAsia="仿宋"/>
          <w:sz w:val="32"/>
          <w:szCs w:val="32"/>
          <w:lang w:eastAsia="zh-CN"/>
        </w:rPr>
        <w:t>二</w:t>
      </w:r>
      <w:r>
        <w:rPr>
          <w:rFonts w:ascii="仿宋" w:hAnsi="仿宋" w:eastAsia="仿宋"/>
          <w:sz w:val="32"/>
          <w:szCs w:val="32"/>
        </w:rPr>
        <w:t>年内未被发现的</w:t>
      </w:r>
      <w:r>
        <w:rPr>
          <w:rFonts w:hint="eastAsia" w:ascii="黑体" w:hAnsi="黑体" w:eastAsia="黑体" w:cs="黑体"/>
          <w:sz w:val="32"/>
          <w:szCs w:val="32"/>
          <w:lang w:eastAsia="zh-CN"/>
        </w:rPr>
        <w:t>（涉及公民生命健康安全、金融安全且有危害后果的，上述期限延长至五年）</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（五）除法律、行政法规另有规定的外，当事人有证据足以证明没有主观过错的；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 w:hAnsi="仿宋" w:eastAsia="仿宋"/>
          <w:sz w:val="32"/>
          <w:szCs w:val="32"/>
        </w:rPr>
      </w:pPr>
      <w:r>
        <w:rPr>
          <w:rFonts w:ascii="仿宋" w:hAnsi="仿宋" w:eastAsia="仿宋"/>
          <w:sz w:val="32"/>
          <w:szCs w:val="32"/>
          <w:shd w:val="clear" w:color="FFFFFF" w:fill="D9D9D9"/>
        </w:rPr>
        <w:t>（五）</w:t>
      </w:r>
      <w:r>
        <w:rPr>
          <w:rFonts w:hint="eastAsia" w:ascii="黑体" w:hAnsi="黑体" w:eastAsia="黑体" w:cs="黑体"/>
          <w:sz w:val="32"/>
          <w:szCs w:val="32"/>
          <w:lang w:eastAsia="zh-CN"/>
        </w:rPr>
        <w:t>（六）</w:t>
      </w:r>
      <w:r>
        <w:rPr>
          <w:rFonts w:hint="eastAsia" w:ascii="仿宋" w:hAnsi="仿宋" w:eastAsia="仿宋"/>
          <w:sz w:val="32"/>
          <w:szCs w:val="32"/>
          <w:lang w:eastAsia="zh-CN"/>
        </w:rPr>
        <w:t>法律、法规、规章规定</w:t>
      </w:r>
      <w:r>
        <w:rPr>
          <w:rFonts w:ascii="仿宋" w:hAnsi="仿宋" w:eastAsia="仿宋"/>
          <w:sz w:val="32"/>
          <w:szCs w:val="32"/>
        </w:rPr>
        <w:t>不予处罚的</w:t>
      </w:r>
      <w:r>
        <w:rPr>
          <w:rFonts w:hint="eastAsia" w:ascii="仿宋" w:hAnsi="仿宋" w:eastAsia="仿宋"/>
          <w:sz w:val="32"/>
          <w:szCs w:val="32"/>
          <w:lang w:eastAsia="zh-CN"/>
        </w:rPr>
        <w:t>其他情形</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初次违法且危害后果轻微并及时改正的，可以不予行政处罚。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rPr>
      </w:pPr>
      <w:r>
        <w:rPr>
          <w:rFonts w:ascii="仿宋" w:hAnsi="仿宋" w:eastAsia="仿宋"/>
          <w:sz w:val="32"/>
          <w:szCs w:val="32"/>
        </w:rPr>
        <w:t>　　</w:t>
      </w:r>
      <w:r>
        <w:rPr>
          <w:rFonts w:hint="eastAsia" w:ascii="黑体" w:hAnsi="黑体" w:eastAsia="黑体" w:cs="黑体"/>
          <w:sz w:val="32"/>
          <w:szCs w:val="32"/>
        </w:rPr>
        <w:t>第十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仿宋" w:hAnsi="仿宋" w:eastAsia="仿宋"/>
          <w:sz w:val="32"/>
          <w:szCs w:val="32"/>
        </w:rPr>
        <w:t>当事人有下列情形之一的，应当依法从轻或者减轻处罚：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rPr>
      </w:pPr>
      <w:r>
        <w:rPr>
          <w:rFonts w:ascii="仿宋" w:hAnsi="仿宋" w:eastAsia="仿宋"/>
          <w:sz w:val="32"/>
          <w:szCs w:val="32"/>
        </w:rPr>
        <w:t>　　（一）已满14周岁不满18周岁的</w:t>
      </w:r>
      <w:r>
        <w:rPr>
          <w:rFonts w:hint="eastAsia" w:ascii="黑体" w:hAnsi="黑体" w:eastAsia="黑体" w:cs="黑体"/>
          <w:sz w:val="32"/>
          <w:szCs w:val="32"/>
          <w:lang w:eastAsia="zh-CN"/>
        </w:rPr>
        <w:t>未成年</w:t>
      </w:r>
      <w:r>
        <w:rPr>
          <w:rFonts w:hint="eastAsia" w:ascii="仿宋" w:hAnsi="仿宋" w:eastAsia="仿宋"/>
          <w:sz w:val="32"/>
          <w:szCs w:val="32"/>
          <w:lang w:eastAsia="zh-CN"/>
        </w:rPr>
        <w:t>人有违法行为的；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rPr>
      </w:pPr>
      <w:r>
        <w:rPr>
          <w:rFonts w:ascii="仿宋" w:hAnsi="仿宋" w:eastAsia="仿宋"/>
          <w:sz w:val="32"/>
          <w:szCs w:val="32"/>
        </w:rPr>
        <w:t>　　（二）主动消除或者减轻违法行为危害后果的；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 w:hAnsi="仿宋" w:eastAsia="仿宋"/>
          <w:sz w:val="32"/>
          <w:szCs w:val="32"/>
        </w:rPr>
      </w:pPr>
      <w:r>
        <w:rPr>
          <w:rFonts w:ascii="仿宋" w:hAnsi="仿宋" w:eastAsia="仿宋"/>
          <w:sz w:val="32"/>
          <w:szCs w:val="32"/>
        </w:rPr>
        <w:t>（三）受他人胁迫</w:t>
      </w:r>
      <w:r>
        <w:rPr>
          <w:rFonts w:ascii="仿宋" w:hAnsi="仿宋" w:eastAsia="仿宋"/>
          <w:sz w:val="32"/>
          <w:szCs w:val="32"/>
          <w:shd w:val="clear" w:color="FFFFFF" w:fill="D9D9D9"/>
        </w:rPr>
        <w:t>、</w:t>
      </w:r>
      <w:r>
        <w:rPr>
          <w:rFonts w:hint="eastAsia" w:ascii="黑体" w:hAnsi="黑体" w:eastAsia="黑体" w:cs="黑体"/>
          <w:sz w:val="32"/>
          <w:szCs w:val="32"/>
          <w:shd w:val="clear" w:color="auto" w:fill="auto"/>
          <w:lang w:eastAsia="zh-CN"/>
        </w:rPr>
        <w:t>或者</w:t>
      </w:r>
      <w:r>
        <w:rPr>
          <w:rFonts w:ascii="仿宋" w:hAnsi="仿宋" w:eastAsia="仿宋"/>
          <w:sz w:val="32"/>
          <w:szCs w:val="32"/>
        </w:rPr>
        <w:t>诱骗实施违法行为的；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（四）主动供述</w:t>
      </w:r>
      <w:r>
        <w:rPr>
          <w:rFonts w:hint="eastAsia" w:ascii="黑体" w:hAnsi="黑体" w:eastAsia="黑体" w:cs="黑体"/>
          <w:sz w:val="32"/>
          <w:szCs w:val="32"/>
          <w:lang w:val="en-US" w:eastAsia="zh-CN"/>
        </w:rPr>
        <w:t>市场监督管理部门</w:t>
      </w:r>
      <w:r>
        <w:rPr>
          <w:rFonts w:hint="eastAsia" w:ascii="黑体" w:hAnsi="黑体" w:eastAsia="黑体" w:cs="黑体"/>
          <w:sz w:val="32"/>
          <w:szCs w:val="32"/>
          <w:lang w:eastAsia="zh-CN"/>
        </w:rPr>
        <w:t>尚未掌握的违法行为的；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rPr>
      </w:pPr>
      <w:r>
        <w:rPr>
          <w:rFonts w:ascii="仿宋" w:hAnsi="仿宋" w:eastAsia="仿宋"/>
          <w:sz w:val="32"/>
          <w:szCs w:val="32"/>
        </w:rPr>
        <w:t>　　</w:t>
      </w:r>
      <w:r>
        <w:rPr>
          <w:rFonts w:ascii="仿宋" w:hAnsi="仿宋" w:eastAsia="仿宋"/>
          <w:sz w:val="32"/>
          <w:szCs w:val="32"/>
          <w:shd w:val="clear" w:color="FFFFFF" w:fill="D9D9D9"/>
        </w:rPr>
        <w:t>（四）</w:t>
      </w:r>
      <w:r>
        <w:rPr>
          <w:rFonts w:hint="eastAsia" w:ascii="黑体" w:hAnsi="黑体" w:eastAsia="黑体" w:cs="黑体"/>
          <w:sz w:val="32"/>
          <w:szCs w:val="32"/>
          <w:lang w:eastAsia="zh-CN"/>
        </w:rPr>
        <w:t>（五）</w:t>
      </w:r>
      <w:r>
        <w:rPr>
          <w:rFonts w:ascii="仿宋" w:hAnsi="仿宋" w:eastAsia="仿宋"/>
          <w:sz w:val="32"/>
          <w:szCs w:val="32"/>
        </w:rPr>
        <w:t>配合</w:t>
      </w:r>
      <w:r>
        <w:rPr>
          <w:rFonts w:hint="eastAsia" w:ascii="仿宋" w:hAnsi="仿宋" w:eastAsia="仿宋"/>
          <w:sz w:val="32"/>
          <w:szCs w:val="32"/>
          <w:lang w:val="en-US" w:eastAsia="zh-CN"/>
        </w:rPr>
        <w:t>市场监督管理部门</w:t>
      </w:r>
      <w:r>
        <w:rPr>
          <w:rFonts w:ascii="仿宋" w:hAnsi="仿宋" w:eastAsia="仿宋"/>
          <w:sz w:val="32"/>
          <w:szCs w:val="32"/>
        </w:rPr>
        <w:t>查处违法行为有立功表现的；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rPr>
      </w:pPr>
      <w:r>
        <w:rPr>
          <w:rFonts w:ascii="仿宋" w:hAnsi="仿宋" w:eastAsia="仿宋"/>
          <w:sz w:val="32"/>
          <w:szCs w:val="32"/>
        </w:rPr>
        <w:t>　　</w:t>
      </w:r>
      <w:r>
        <w:rPr>
          <w:rFonts w:ascii="仿宋" w:hAnsi="仿宋" w:eastAsia="仿宋"/>
          <w:sz w:val="32"/>
          <w:szCs w:val="32"/>
          <w:shd w:val="clear" w:color="FFFFFF" w:fill="D9D9D9"/>
        </w:rPr>
        <w:t>（五）</w:t>
      </w:r>
      <w:r>
        <w:rPr>
          <w:rFonts w:hint="eastAsia" w:ascii="黑体" w:hAnsi="黑体" w:eastAsia="黑体" w:cs="黑体"/>
          <w:sz w:val="32"/>
          <w:szCs w:val="32"/>
          <w:lang w:eastAsia="zh-CN"/>
        </w:rPr>
        <w:t>（六）</w:t>
      </w:r>
      <w:r>
        <w:rPr>
          <w:rFonts w:hint="eastAsia" w:ascii="仿宋" w:hAnsi="仿宋" w:eastAsia="仿宋"/>
          <w:sz w:val="32"/>
          <w:szCs w:val="32"/>
          <w:lang w:eastAsia="zh-CN"/>
        </w:rPr>
        <w:t>法律、法规、规章规定</w:t>
      </w:r>
      <w:r>
        <w:rPr>
          <w:rFonts w:ascii="仿宋" w:hAnsi="仿宋" w:eastAsia="仿宋"/>
          <w:sz w:val="32"/>
          <w:szCs w:val="32"/>
        </w:rPr>
        <w:t>应</w:t>
      </w:r>
      <w:r>
        <w:rPr>
          <w:rFonts w:hint="eastAsia" w:ascii="仿宋" w:hAnsi="仿宋" w:eastAsia="仿宋"/>
          <w:sz w:val="32"/>
          <w:szCs w:val="32"/>
          <w:lang w:eastAsia="zh-CN"/>
        </w:rPr>
        <w:t>当</w:t>
      </w:r>
      <w:r>
        <w:rPr>
          <w:rFonts w:ascii="仿宋" w:hAnsi="仿宋" w:eastAsia="仿宋"/>
          <w:sz w:val="32"/>
          <w:szCs w:val="32"/>
        </w:rPr>
        <w:t>从轻或者减轻处罚的</w:t>
      </w:r>
      <w:r>
        <w:rPr>
          <w:rFonts w:hint="eastAsia" w:ascii="仿宋" w:hAnsi="仿宋" w:eastAsia="仿宋"/>
          <w:sz w:val="32"/>
          <w:szCs w:val="32"/>
          <w:lang w:eastAsia="zh-CN"/>
        </w:rPr>
        <w:t>其他情形</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shd w:val="clear" w:color="auto" w:fill="auto"/>
        </w:rPr>
      </w:pPr>
      <w:r>
        <w:rPr>
          <w:rFonts w:ascii="仿宋" w:hAnsi="仿宋" w:eastAsia="仿宋"/>
          <w:sz w:val="32"/>
          <w:szCs w:val="32"/>
        </w:rPr>
        <w:t>　　</w:t>
      </w:r>
      <w:r>
        <w:rPr>
          <w:rFonts w:hint="eastAsia" w:ascii="黑体" w:hAnsi="黑体" w:eastAsia="黑体" w:cs="黑体"/>
          <w:sz w:val="32"/>
          <w:szCs w:val="32"/>
          <w:shd w:val="clear" w:color="auto" w:fill="auto"/>
        </w:rPr>
        <w:t>第十</w:t>
      </w:r>
      <w:r>
        <w:rPr>
          <w:rFonts w:hint="eastAsia" w:ascii="黑体" w:hAnsi="黑体" w:eastAsia="黑体" w:cs="黑体"/>
          <w:sz w:val="32"/>
          <w:szCs w:val="32"/>
          <w:shd w:val="clear" w:color="auto" w:fill="auto"/>
          <w:lang w:eastAsia="zh-CN"/>
        </w:rPr>
        <w:t>二</w:t>
      </w:r>
      <w:r>
        <w:rPr>
          <w:rFonts w:hint="eastAsia" w:ascii="黑体" w:hAnsi="黑体" w:eastAsia="黑体" w:cs="黑体"/>
          <w:sz w:val="32"/>
          <w:szCs w:val="32"/>
          <w:shd w:val="clear" w:color="auto" w:fill="auto"/>
        </w:rPr>
        <w:t>条</w:t>
      </w:r>
      <w:r>
        <w:rPr>
          <w:rFonts w:hint="eastAsia" w:ascii="黑体" w:hAnsi="黑体" w:eastAsia="黑体" w:cs="黑体"/>
          <w:sz w:val="32"/>
          <w:szCs w:val="32"/>
          <w:shd w:val="clear" w:color="auto" w:fill="auto"/>
          <w:lang w:val="en-US" w:eastAsia="zh-CN"/>
        </w:rPr>
        <w:t xml:space="preserve"> </w:t>
      </w:r>
      <w:r>
        <w:rPr>
          <w:rFonts w:ascii="仿宋" w:hAnsi="仿宋" w:eastAsia="仿宋"/>
          <w:sz w:val="32"/>
          <w:szCs w:val="32"/>
          <w:shd w:val="clear" w:color="auto" w:fill="auto"/>
        </w:rPr>
        <w:t>当事人有下列情形之一</w:t>
      </w:r>
      <w:r>
        <w:rPr>
          <w:rFonts w:hint="eastAsia" w:ascii="仿宋" w:hAnsi="仿宋" w:eastAsia="仿宋"/>
          <w:sz w:val="32"/>
          <w:szCs w:val="32"/>
          <w:shd w:val="clear" w:color="auto" w:fill="auto"/>
          <w:lang w:eastAsia="zh-CN"/>
        </w:rPr>
        <w:t>，危害后果较小</w:t>
      </w:r>
      <w:r>
        <w:rPr>
          <w:rFonts w:ascii="仿宋" w:hAnsi="仿宋" w:eastAsia="仿宋"/>
          <w:sz w:val="32"/>
          <w:szCs w:val="32"/>
          <w:shd w:val="clear" w:color="auto" w:fill="auto"/>
        </w:rPr>
        <w:t>的，可以依法从轻</w:t>
      </w:r>
      <w:r>
        <w:rPr>
          <w:rFonts w:hint="eastAsia" w:ascii="仿宋" w:hAnsi="仿宋" w:eastAsia="仿宋"/>
          <w:sz w:val="32"/>
          <w:szCs w:val="32"/>
          <w:shd w:val="clear" w:color="auto" w:fill="auto"/>
          <w:lang w:eastAsia="zh-CN"/>
        </w:rPr>
        <w:t>或者减轻</w:t>
      </w:r>
      <w:r>
        <w:rPr>
          <w:rFonts w:ascii="仿宋" w:hAnsi="仿宋" w:eastAsia="仿宋"/>
          <w:sz w:val="32"/>
          <w:szCs w:val="32"/>
          <w:shd w:val="clear" w:color="auto" w:fill="auto"/>
        </w:rPr>
        <w:t>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shd w:val="clear" w:color="auto" w:fill="auto"/>
        </w:rPr>
      </w:pPr>
      <w:r>
        <w:rPr>
          <w:rFonts w:ascii="仿宋" w:hAnsi="仿宋" w:eastAsia="仿宋"/>
          <w:sz w:val="32"/>
          <w:szCs w:val="32"/>
          <w:shd w:val="clear" w:color="auto" w:fill="auto"/>
        </w:rPr>
        <w:t>　　（一）主动改正或者及时</w:t>
      </w:r>
      <w:r>
        <w:rPr>
          <w:rFonts w:hint="eastAsia" w:ascii="仿宋" w:hAnsi="仿宋" w:eastAsia="仿宋"/>
          <w:sz w:val="32"/>
          <w:szCs w:val="32"/>
          <w:shd w:val="clear" w:color="auto" w:fill="auto"/>
          <w:lang w:eastAsia="zh-CN"/>
        </w:rPr>
        <w:t>中止</w:t>
      </w:r>
      <w:r>
        <w:rPr>
          <w:rFonts w:ascii="仿宋" w:hAnsi="仿宋" w:eastAsia="仿宋"/>
          <w:sz w:val="32"/>
          <w:szCs w:val="32"/>
          <w:shd w:val="clear" w:color="auto" w:fill="auto"/>
        </w:rPr>
        <w:t>违法行为的；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shd w:val="clear" w:color="auto" w:fill="auto"/>
        </w:rPr>
      </w:pPr>
      <w:r>
        <w:rPr>
          <w:rFonts w:ascii="仿宋" w:hAnsi="仿宋" w:eastAsia="仿宋"/>
          <w:sz w:val="32"/>
          <w:szCs w:val="32"/>
          <w:shd w:val="clear" w:color="auto" w:fill="auto"/>
        </w:rPr>
        <w:t>　　（</w:t>
      </w:r>
      <w:r>
        <w:rPr>
          <w:rFonts w:hint="eastAsia" w:ascii="仿宋" w:hAnsi="仿宋" w:eastAsia="仿宋"/>
          <w:sz w:val="32"/>
          <w:szCs w:val="32"/>
          <w:shd w:val="clear" w:color="auto" w:fill="auto"/>
          <w:lang w:eastAsia="zh-CN"/>
        </w:rPr>
        <w:t>二</w:t>
      </w:r>
      <w:r>
        <w:rPr>
          <w:rFonts w:ascii="仿宋" w:hAnsi="仿宋" w:eastAsia="仿宋"/>
          <w:sz w:val="32"/>
          <w:szCs w:val="32"/>
          <w:shd w:val="clear" w:color="auto" w:fill="auto"/>
        </w:rPr>
        <w:t>）在共同违法行为中起次要或者辅助作用的；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sz w:val="32"/>
          <w:szCs w:val="32"/>
          <w:shd w:val="clear" w:color="auto" w:fill="auto"/>
        </w:rPr>
      </w:pPr>
      <w:r>
        <w:rPr>
          <w:rFonts w:ascii="仿宋" w:hAnsi="仿宋" w:eastAsia="仿宋"/>
          <w:sz w:val="32"/>
          <w:szCs w:val="32"/>
          <w:shd w:val="clear" w:color="auto" w:fill="auto"/>
        </w:rPr>
        <w:t>（</w:t>
      </w:r>
      <w:r>
        <w:rPr>
          <w:rFonts w:hint="eastAsia" w:ascii="仿宋" w:hAnsi="仿宋" w:eastAsia="仿宋"/>
          <w:sz w:val="32"/>
          <w:szCs w:val="32"/>
          <w:shd w:val="clear" w:color="auto" w:fill="auto"/>
          <w:lang w:eastAsia="zh-CN"/>
        </w:rPr>
        <w:t>三</w:t>
      </w:r>
      <w:r>
        <w:rPr>
          <w:rFonts w:ascii="仿宋" w:hAnsi="仿宋" w:eastAsia="仿宋"/>
          <w:sz w:val="32"/>
          <w:szCs w:val="32"/>
          <w:shd w:val="clear" w:color="auto" w:fill="auto"/>
        </w:rPr>
        <w:t>）</w:t>
      </w:r>
      <w:r>
        <w:rPr>
          <w:rFonts w:hint="eastAsia" w:ascii="仿宋" w:hAnsi="仿宋" w:eastAsia="仿宋"/>
          <w:sz w:val="32"/>
          <w:szCs w:val="32"/>
          <w:shd w:val="clear" w:color="auto" w:fill="auto"/>
        </w:rPr>
        <w:t>相关职能部门认定的社会救助对象</w:t>
      </w:r>
      <w:r>
        <w:rPr>
          <w:rFonts w:hint="eastAsia" w:ascii="仿宋" w:hAnsi="仿宋" w:eastAsia="仿宋"/>
          <w:sz w:val="32"/>
          <w:szCs w:val="32"/>
          <w:shd w:val="clear" w:color="auto" w:fill="auto"/>
          <w:lang w:eastAsia="zh-CN"/>
        </w:rPr>
        <w:t>有</w:t>
      </w:r>
      <w:r>
        <w:rPr>
          <w:rFonts w:hint="eastAsia" w:ascii="仿宋" w:hAnsi="仿宋" w:eastAsia="仿宋"/>
          <w:sz w:val="32"/>
          <w:szCs w:val="32"/>
          <w:shd w:val="clear" w:color="auto" w:fill="auto"/>
        </w:rPr>
        <w:t>违法行为的；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sz w:val="32"/>
          <w:szCs w:val="32"/>
          <w:shd w:val="clear" w:color="auto" w:fill="auto"/>
        </w:rPr>
      </w:pPr>
      <w:r>
        <w:rPr>
          <w:rFonts w:hint="eastAsia" w:ascii="仿宋" w:hAnsi="仿宋" w:eastAsia="仿宋"/>
          <w:sz w:val="32"/>
          <w:szCs w:val="32"/>
          <w:shd w:val="clear" w:color="auto" w:fill="auto"/>
        </w:rPr>
        <w:t>（</w:t>
      </w:r>
      <w:r>
        <w:rPr>
          <w:rFonts w:hint="eastAsia" w:ascii="仿宋" w:hAnsi="仿宋" w:eastAsia="仿宋"/>
          <w:sz w:val="32"/>
          <w:szCs w:val="32"/>
          <w:shd w:val="clear" w:color="auto" w:fill="auto"/>
          <w:lang w:eastAsia="zh-CN"/>
        </w:rPr>
        <w:t>四</w:t>
      </w:r>
      <w:r>
        <w:rPr>
          <w:rFonts w:hint="eastAsia" w:ascii="仿宋" w:hAnsi="仿宋" w:eastAsia="仿宋"/>
          <w:sz w:val="32"/>
          <w:szCs w:val="32"/>
          <w:shd w:val="clear" w:color="auto" w:fill="auto"/>
        </w:rPr>
        <w:t>）举报重大违法案件线索经查证属实的；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sz w:val="32"/>
          <w:szCs w:val="32"/>
          <w:shd w:val="clear" w:color="auto" w:fill="auto"/>
          <w:lang w:eastAsia="zh-CN"/>
        </w:rPr>
      </w:pPr>
      <w:r>
        <w:rPr>
          <w:rFonts w:hint="eastAsia" w:ascii="仿宋" w:hAnsi="仿宋" w:eastAsia="仿宋"/>
          <w:sz w:val="32"/>
          <w:szCs w:val="32"/>
          <w:shd w:val="clear" w:color="auto" w:fill="auto"/>
          <w:lang w:eastAsia="zh-CN"/>
        </w:rPr>
        <w:t>（五）积极配合调查，如实陈述违法事实，并如实提供有关证据资料，查处效果明显的；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ascii="仿宋" w:hAnsi="仿宋" w:eastAsia="仿宋"/>
          <w:sz w:val="32"/>
          <w:szCs w:val="32"/>
          <w:shd w:val="clear" w:color="auto" w:fill="auto"/>
        </w:rPr>
      </w:pPr>
      <w:r>
        <w:rPr>
          <w:rFonts w:ascii="仿宋" w:hAnsi="仿宋" w:eastAsia="仿宋"/>
          <w:sz w:val="32"/>
          <w:szCs w:val="32"/>
          <w:shd w:val="clear" w:color="auto" w:fill="auto"/>
        </w:rPr>
        <w:t>（</w:t>
      </w:r>
      <w:r>
        <w:rPr>
          <w:rFonts w:hint="eastAsia" w:ascii="仿宋" w:hAnsi="仿宋" w:eastAsia="仿宋"/>
          <w:sz w:val="32"/>
          <w:szCs w:val="32"/>
          <w:shd w:val="clear" w:color="auto" w:fill="auto"/>
          <w:lang w:eastAsia="zh-CN"/>
        </w:rPr>
        <w:t>六</w:t>
      </w:r>
      <w:r>
        <w:rPr>
          <w:rFonts w:ascii="仿宋" w:hAnsi="仿宋" w:eastAsia="仿宋"/>
          <w:sz w:val="32"/>
          <w:szCs w:val="32"/>
          <w:shd w:val="clear" w:color="auto" w:fill="auto"/>
        </w:rPr>
        <w:t>）</w:t>
      </w:r>
      <w:r>
        <w:rPr>
          <w:rFonts w:hint="eastAsia" w:ascii="仿宋" w:hAnsi="仿宋" w:eastAsia="仿宋"/>
          <w:sz w:val="32"/>
          <w:szCs w:val="32"/>
          <w:shd w:val="clear" w:color="auto" w:fill="auto"/>
        </w:rPr>
        <w:t>法律、法规、规章规定</w:t>
      </w:r>
      <w:r>
        <w:rPr>
          <w:rFonts w:hint="eastAsia" w:ascii="仿宋" w:hAnsi="仿宋" w:eastAsia="仿宋"/>
          <w:sz w:val="32"/>
          <w:szCs w:val="32"/>
          <w:shd w:val="clear" w:color="auto" w:fill="auto"/>
          <w:lang w:eastAsia="zh-CN"/>
        </w:rPr>
        <w:t>可以</w:t>
      </w:r>
      <w:r>
        <w:rPr>
          <w:rFonts w:hint="eastAsia" w:ascii="仿宋" w:hAnsi="仿宋" w:eastAsia="仿宋"/>
          <w:sz w:val="32"/>
          <w:szCs w:val="32"/>
          <w:shd w:val="clear" w:color="auto" w:fill="auto"/>
        </w:rPr>
        <w:t>从轻或者减轻处罚的其他情形。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rPr>
      </w:pPr>
      <w:r>
        <w:rPr>
          <w:rFonts w:ascii="仿宋" w:hAnsi="仿宋" w:eastAsia="仿宋"/>
          <w:sz w:val="32"/>
          <w:szCs w:val="32"/>
        </w:rPr>
        <w:t>　　</w:t>
      </w:r>
      <w:r>
        <w:rPr>
          <w:rFonts w:hint="eastAsia" w:ascii="黑体" w:hAnsi="黑体" w:eastAsia="黑体" w:cs="黑体"/>
          <w:sz w:val="32"/>
          <w:szCs w:val="32"/>
        </w:rPr>
        <w:t>第十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ascii="仿宋" w:hAnsi="仿宋" w:eastAsia="仿宋"/>
          <w:sz w:val="32"/>
          <w:szCs w:val="32"/>
        </w:rPr>
        <w:t>当事人有下列情形之一的，</w:t>
      </w:r>
      <w:r>
        <w:rPr>
          <w:rFonts w:hint="eastAsia" w:ascii="仿宋" w:hAnsi="仿宋" w:eastAsia="仿宋"/>
          <w:sz w:val="32"/>
          <w:szCs w:val="32"/>
          <w:lang w:eastAsia="zh-CN"/>
        </w:rPr>
        <w:t>应当</w:t>
      </w:r>
      <w:r>
        <w:rPr>
          <w:rFonts w:ascii="仿宋" w:hAnsi="仿宋" w:eastAsia="仿宋"/>
          <w:sz w:val="32"/>
          <w:szCs w:val="32"/>
        </w:rPr>
        <w:t>依法从重处罚：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sz w:val="32"/>
          <w:szCs w:val="32"/>
        </w:rPr>
      </w:pPr>
      <w:r>
        <w:rPr>
          <w:rFonts w:ascii="仿宋" w:hAnsi="仿宋" w:eastAsia="仿宋"/>
          <w:sz w:val="32"/>
          <w:szCs w:val="32"/>
        </w:rPr>
        <w:t>　　</w:t>
      </w:r>
      <w:r>
        <w:rPr>
          <w:rFonts w:hint="eastAsia" w:ascii="仿宋" w:hAnsi="仿宋" w:eastAsia="仿宋"/>
          <w:sz w:val="32"/>
          <w:szCs w:val="32"/>
          <w:lang w:eastAsia="zh-CN"/>
        </w:rPr>
        <w:t>（一）危害</w:t>
      </w:r>
      <w:r>
        <w:rPr>
          <w:rFonts w:hint="eastAsia" w:ascii="仿宋" w:hAnsi="仿宋" w:eastAsia="仿宋"/>
          <w:sz w:val="32"/>
          <w:szCs w:val="32"/>
        </w:rPr>
        <w:t>人身</w:t>
      </w:r>
      <w:r>
        <w:rPr>
          <w:rFonts w:hint="eastAsia" w:ascii="仿宋" w:hAnsi="仿宋" w:eastAsia="仿宋"/>
          <w:sz w:val="32"/>
          <w:szCs w:val="32"/>
          <w:lang w:eastAsia="zh-CN"/>
        </w:rPr>
        <w:t>财产</w:t>
      </w:r>
      <w:r>
        <w:rPr>
          <w:rFonts w:hint="eastAsia" w:ascii="仿宋" w:hAnsi="仿宋" w:eastAsia="仿宋"/>
          <w:sz w:val="32"/>
          <w:szCs w:val="32"/>
        </w:rPr>
        <w:t>安全</w:t>
      </w:r>
      <w:r>
        <w:rPr>
          <w:rFonts w:hint="eastAsia" w:ascii="仿宋" w:hAnsi="仿宋" w:eastAsia="仿宋"/>
          <w:sz w:val="32"/>
          <w:szCs w:val="32"/>
          <w:lang w:eastAsia="zh-CN"/>
        </w:rPr>
        <w:t>，破坏公平竞争等市场经济</w:t>
      </w:r>
      <w:r>
        <w:rPr>
          <w:rFonts w:hint="eastAsia" w:ascii="仿宋" w:hAnsi="仿宋" w:eastAsia="仿宋"/>
          <w:sz w:val="32"/>
          <w:szCs w:val="32"/>
        </w:rPr>
        <w:t>秩序，情节</w:t>
      </w:r>
      <w:r>
        <w:rPr>
          <w:rFonts w:hint="eastAsia" w:ascii="仿宋" w:hAnsi="仿宋" w:eastAsia="仿宋"/>
          <w:sz w:val="32"/>
          <w:szCs w:val="32"/>
          <w:lang w:eastAsia="zh-CN"/>
        </w:rPr>
        <w:t>严</w:t>
      </w:r>
      <w:r>
        <w:rPr>
          <w:rFonts w:hint="eastAsia" w:ascii="仿宋" w:hAnsi="仿宋" w:eastAsia="仿宋"/>
          <w:sz w:val="32"/>
          <w:szCs w:val="32"/>
        </w:rPr>
        <w:t>重的；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eastAsia="zh-CN"/>
        </w:rPr>
        <w:t>（二）涉案产品以孕产妇、婴幼儿、儿童、老年人等特定人群为主要使用对象的；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发生自然灾害、事故灾难、公共卫生或者社会安全等突发事件时实施违法行为的；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eastAsia="zh-CN"/>
        </w:rPr>
        <w:t>（四）</w:t>
      </w:r>
      <w:r>
        <w:rPr>
          <w:rFonts w:hint="eastAsia" w:ascii="仿宋" w:hAnsi="仿宋" w:eastAsia="仿宋"/>
          <w:sz w:val="32"/>
          <w:szCs w:val="32"/>
          <w:lang w:val="en-US" w:eastAsia="zh-CN"/>
        </w:rPr>
        <w:t>市场监督管理部门</w:t>
      </w:r>
      <w:r>
        <w:rPr>
          <w:rFonts w:hint="eastAsia" w:ascii="仿宋" w:hAnsi="仿宋" w:eastAsia="仿宋"/>
          <w:sz w:val="32"/>
          <w:szCs w:val="32"/>
        </w:rPr>
        <w:t>已经作出责令停止或者责令纠正违法行为后，继续实施违法行为的；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eastAsia="zh-CN"/>
        </w:rPr>
        <w:t>（五）</w:t>
      </w:r>
      <w:r>
        <w:rPr>
          <w:rFonts w:hint="eastAsia" w:ascii="仿宋" w:hAnsi="仿宋" w:eastAsia="仿宋"/>
          <w:sz w:val="32"/>
          <w:szCs w:val="32"/>
        </w:rPr>
        <w:t>阻碍</w:t>
      </w:r>
      <w:r>
        <w:rPr>
          <w:rFonts w:hint="eastAsia" w:ascii="仿宋" w:hAnsi="仿宋" w:eastAsia="仿宋"/>
          <w:sz w:val="32"/>
          <w:szCs w:val="32"/>
          <w:lang w:eastAsia="zh-CN"/>
        </w:rPr>
        <w:t>、妨碍</w:t>
      </w:r>
      <w:r>
        <w:rPr>
          <w:rFonts w:hint="eastAsia" w:ascii="仿宋" w:hAnsi="仿宋" w:eastAsia="仿宋"/>
          <w:sz w:val="32"/>
          <w:szCs w:val="32"/>
        </w:rPr>
        <w:t>执法人员依法查处违法行为的；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sz w:val="32"/>
          <w:szCs w:val="32"/>
        </w:rPr>
      </w:pPr>
      <w:r>
        <w:rPr>
          <w:rFonts w:hint="eastAsia" w:ascii="仿宋" w:hAnsi="仿宋" w:eastAsia="仿宋"/>
          <w:sz w:val="32"/>
          <w:szCs w:val="32"/>
          <w:lang w:eastAsia="zh-CN"/>
        </w:rPr>
        <w:t>（六）</w:t>
      </w:r>
      <w:r>
        <w:rPr>
          <w:rFonts w:hint="eastAsia" w:ascii="仿宋" w:hAnsi="仿宋" w:eastAsia="仿宋"/>
          <w:sz w:val="32"/>
          <w:szCs w:val="32"/>
        </w:rPr>
        <w:t>伪造、隐匿、损毁违法行为证据</w:t>
      </w:r>
      <w:r>
        <w:rPr>
          <w:rFonts w:hint="eastAsia" w:ascii="仿宋" w:hAnsi="仿宋" w:eastAsia="仿宋"/>
          <w:sz w:val="32"/>
          <w:szCs w:val="32"/>
          <w:lang w:eastAsia="zh-CN"/>
        </w:rPr>
        <w:t>，或隐匿、转移、变卖、损毁、挪用被查封、扣押物品</w:t>
      </w:r>
      <w:r>
        <w:rPr>
          <w:rFonts w:hint="eastAsia" w:ascii="仿宋" w:hAnsi="仿宋" w:eastAsia="仿宋"/>
          <w:sz w:val="32"/>
          <w:szCs w:val="32"/>
        </w:rPr>
        <w:t>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（七）通过伪造、变造许可证、产品批准证明文件、检验检测报告或者其他证明材料的方式实施违法行为的；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eastAsia="zh-CN"/>
        </w:rPr>
        <w:t>（八）一年内两次以上实施同一违法行为被市场监督管理部门处罚，或两年内三次以上实施违法行为被市场监督管理部门处罚</w:t>
      </w:r>
      <w:r>
        <w:rPr>
          <w:rFonts w:hint="eastAsia" w:ascii="仿宋" w:hAnsi="仿宋" w:eastAsia="仿宋"/>
          <w:sz w:val="32"/>
          <w:szCs w:val="32"/>
        </w:rPr>
        <w:t>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eastAsia="zh-CN"/>
        </w:rPr>
        <w:t>（九）</w:t>
      </w:r>
      <w:r>
        <w:rPr>
          <w:rFonts w:hint="eastAsia" w:ascii="仿宋" w:hAnsi="仿宋" w:eastAsia="仿宋"/>
          <w:sz w:val="32"/>
          <w:szCs w:val="32"/>
        </w:rPr>
        <w:t>在共同违法行为中起主要作用的；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eastAsia="zh-CN"/>
        </w:rPr>
        <w:t>（十）</w:t>
      </w:r>
      <w:r>
        <w:rPr>
          <w:rFonts w:hint="eastAsia" w:ascii="仿宋" w:hAnsi="仿宋" w:eastAsia="仿宋"/>
          <w:sz w:val="32"/>
          <w:szCs w:val="32"/>
        </w:rPr>
        <w:t>教唆、胁迫、诱骗他人实施违法行为的；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sz w:val="32"/>
          <w:szCs w:val="32"/>
        </w:rPr>
      </w:pPr>
      <w:r>
        <w:rPr>
          <w:rFonts w:hint="eastAsia" w:ascii="仿宋" w:hAnsi="仿宋" w:eastAsia="仿宋"/>
          <w:sz w:val="32"/>
          <w:szCs w:val="32"/>
          <w:lang w:eastAsia="zh-CN"/>
        </w:rPr>
        <w:t>（十一）</w:t>
      </w:r>
      <w:r>
        <w:rPr>
          <w:rFonts w:hint="eastAsia" w:ascii="仿宋" w:hAnsi="仿宋" w:eastAsia="仿宋"/>
          <w:sz w:val="32"/>
          <w:szCs w:val="32"/>
        </w:rPr>
        <w:t>对举报人、证人打击报复的；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rPr>
      </w:pPr>
      <w:r>
        <w:rPr>
          <w:rFonts w:hint="eastAsia" w:ascii="仿宋" w:hAnsi="仿宋" w:eastAsia="仿宋"/>
          <w:sz w:val="32"/>
          <w:szCs w:val="32"/>
        </w:rPr>
        <w:t>　　</w:t>
      </w:r>
      <w:r>
        <w:rPr>
          <w:rFonts w:hint="eastAsia" w:ascii="仿宋" w:hAnsi="仿宋" w:eastAsia="仿宋"/>
          <w:sz w:val="32"/>
          <w:szCs w:val="32"/>
          <w:lang w:eastAsia="zh-CN"/>
        </w:rPr>
        <w:t>（</w:t>
      </w:r>
      <w:r>
        <w:rPr>
          <w:rFonts w:hint="eastAsia" w:ascii="仿宋" w:hAnsi="仿宋" w:eastAsia="仿宋"/>
          <w:sz w:val="32"/>
          <w:szCs w:val="32"/>
        </w:rPr>
        <w:t>十</w:t>
      </w:r>
      <w:r>
        <w:rPr>
          <w:rFonts w:hint="eastAsia" w:ascii="仿宋" w:hAnsi="仿宋" w:eastAsia="仿宋"/>
          <w:sz w:val="32"/>
          <w:szCs w:val="32"/>
          <w:lang w:eastAsia="zh-CN"/>
        </w:rPr>
        <w:t>二）</w:t>
      </w:r>
      <w:r>
        <w:rPr>
          <w:rFonts w:hint="eastAsia" w:ascii="仿宋" w:hAnsi="仿宋" w:eastAsia="仿宋"/>
          <w:sz w:val="32"/>
          <w:szCs w:val="32"/>
        </w:rPr>
        <w:t>法律、法规、规章规定从重处罚的其他情形。</w:t>
      </w: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textAlignment w:val="auto"/>
        <w:outlineLvl w:val="9"/>
        <w:rPr>
          <w:rFonts w:hint="eastAsia" w:ascii="仿宋" w:hAnsi="仿宋" w:eastAsia="仿宋" w:cs="仿宋"/>
          <w:sz w:val="32"/>
          <w:szCs w:val="32"/>
          <w:lang w:eastAsia="zh-CN"/>
        </w:rPr>
      </w:pPr>
      <w:r>
        <w:rPr>
          <w:rFonts w:hint="eastAsia" w:ascii="黑体" w:hAnsi="黑体" w:eastAsia="黑体" w:cs="黑体"/>
          <w:sz w:val="32"/>
          <w:szCs w:val="32"/>
          <w:lang w:eastAsia="zh-CN"/>
        </w:rPr>
        <w:t>第十四条</w:t>
      </w:r>
      <w:r>
        <w:rPr>
          <w:rFonts w:hint="eastAsia" w:ascii="黑体" w:hAnsi="黑体" w:eastAsia="黑体" w:cs="黑体"/>
          <w:sz w:val="32"/>
          <w:szCs w:val="32"/>
          <w:lang w:val="en-US" w:eastAsia="zh-CN"/>
        </w:rPr>
        <w:t xml:space="preserve"> </w:t>
      </w:r>
      <w:r>
        <w:rPr>
          <w:rFonts w:hint="eastAsia" w:ascii="仿宋" w:hAnsi="仿宋" w:eastAsia="仿宋" w:cs="仿宋"/>
          <w:sz w:val="32"/>
          <w:szCs w:val="32"/>
          <w:lang w:val="en-US" w:eastAsia="zh-CN"/>
        </w:rPr>
        <w:t>当事人同时具有两个或者两个以上从重处罚情形、且不具有从轻或者减轻处罚情形的，应当按照法定处罚种类和处罚幅度的最高限度实施行政处罚；同时具有两个或者两个以上应当从轻处罚情形、且不具有从重处罚情形的，应当按照法定处罚种类和处罚幅度的最低限度实施行政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textAlignment w:val="auto"/>
        <w:outlineLvl w:val="9"/>
        <w:rPr>
          <w:rFonts w:hint="eastAsia" w:ascii="仿宋" w:hAnsi="仿宋" w:eastAsia="仿宋"/>
          <w:sz w:val="32"/>
          <w:szCs w:val="32"/>
          <w:lang w:val="en-US" w:eastAsia="zh-CN"/>
        </w:rPr>
      </w:pPr>
      <w:r>
        <w:rPr>
          <w:rFonts w:hint="eastAsia" w:ascii="黑体" w:hAnsi="黑体" w:eastAsia="黑体" w:cs="黑体"/>
          <w:sz w:val="32"/>
          <w:szCs w:val="32"/>
          <w:lang w:eastAsia="zh-CN"/>
        </w:rPr>
        <w:t>第十五</w:t>
      </w:r>
      <w:r>
        <w:rPr>
          <w:rFonts w:hint="eastAsia" w:ascii="黑体" w:hAnsi="黑体" w:eastAsia="黑体" w:cs="黑体"/>
          <w:sz w:val="32"/>
          <w:szCs w:val="32"/>
          <w:lang w:val="en-US" w:eastAsia="zh-CN"/>
        </w:rPr>
        <w:t xml:space="preserve">条 </w:t>
      </w:r>
      <w:r>
        <w:rPr>
          <w:rFonts w:hint="eastAsia" w:ascii="仿宋" w:hAnsi="仿宋" w:eastAsia="仿宋"/>
          <w:sz w:val="32"/>
          <w:szCs w:val="32"/>
          <w:lang w:val="en-US" w:eastAsia="zh-CN"/>
        </w:rPr>
        <w:t>法律、法规、规章规定有多个处罚种类，规定可以单处或可以并处的，可以选择适用;规定应当并处的，不得选择适用，减轻处罚的除外。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法律、法规规定应当没收违法所得，再作其他处罚的，不得选择适用。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textAlignment w:val="auto"/>
        <w:outlineLvl w:val="9"/>
        <w:rPr>
          <w:rFonts w:hint="eastAsia" w:ascii="仿宋" w:hAnsi="仿宋" w:eastAsia="仿宋"/>
          <w:sz w:val="32"/>
          <w:szCs w:val="32"/>
          <w:lang w:eastAsia="zh-CN"/>
        </w:rPr>
      </w:pPr>
      <w:r>
        <w:rPr>
          <w:rFonts w:hint="eastAsia" w:ascii="黑体" w:hAnsi="黑体" w:eastAsia="黑体" w:cs="黑体"/>
          <w:sz w:val="32"/>
          <w:szCs w:val="32"/>
          <w:lang w:val="en-US" w:eastAsia="zh-CN"/>
        </w:rPr>
        <w:t xml:space="preserve">第十六条 </w:t>
      </w:r>
      <w:r>
        <w:rPr>
          <w:rFonts w:hint="eastAsia" w:ascii="仿宋" w:hAnsi="仿宋" w:eastAsia="仿宋"/>
          <w:sz w:val="32"/>
          <w:szCs w:val="32"/>
          <w:lang w:val="en-US" w:eastAsia="zh-CN"/>
        </w:rPr>
        <w:t>案件调</w:t>
      </w:r>
      <w:r>
        <w:rPr>
          <w:rFonts w:hint="eastAsia" w:ascii="仿宋" w:hAnsi="仿宋" w:eastAsia="仿宋"/>
          <w:sz w:val="32"/>
          <w:szCs w:val="32"/>
        </w:rPr>
        <w:t>查取证时</w:t>
      </w:r>
      <w:r>
        <w:rPr>
          <w:rFonts w:hint="eastAsia" w:ascii="仿宋" w:hAnsi="仿宋" w:eastAsia="仿宋"/>
          <w:sz w:val="32"/>
          <w:szCs w:val="32"/>
          <w:lang w:eastAsia="zh-CN"/>
        </w:rPr>
        <w:t>，</w:t>
      </w:r>
      <w:r>
        <w:rPr>
          <w:rFonts w:ascii="仿宋" w:hAnsi="仿宋" w:eastAsia="仿宋"/>
          <w:sz w:val="32"/>
          <w:szCs w:val="32"/>
        </w:rPr>
        <w:t>办案</w:t>
      </w:r>
      <w:r>
        <w:rPr>
          <w:rFonts w:hint="eastAsia" w:ascii="仿宋" w:hAnsi="仿宋" w:eastAsia="仿宋"/>
          <w:sz w:val="32"/>
          <w:szCs w:val="32"/>
          <w:lang w:eastAsia="zh-CN"/>
        </w:rPr>
        <w:t>机构应当</w:t>
      </w:r>
      <w:r>
        <w:rPr>
          <w:rFonts w:hint="eastAsia" w:ascii="仿宋" w:hAnsi="仿宋" w:eastAsia="仿宋"/>
          <w:sz w:val="32"/>
          <w:szCs w:val="32"/>
        </w:rPr>
        <w:t>收集当事人是否具有不予处罚、减轻处罚、从轻处罚、从重处罚情节的证据</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textAlignment w:val="auto"/>
        <w:outlineLvl w:val="9"/>
        <w:rPr>
          <w:rFonts w:ascii="仿宋" w:hAnsi="仿宋" w:eastAsia="仿宋"/>
          <w:sz w:val="32"/>
          <w:szCs w:val="32"/>
        </w:rPr>
      </w:pPr>
      <w:r>
        <w:rPr>
          <w:rFonts w:hint="eastAsia" w:ascii="仿宋" w:hAnsi="仿宋" w:eastAsia="仿宋"/>
          <w:sz w:val="32"/>
          <w:szCs w:val="32"/>
          <w:lang w:eastAsia="zh-CN"/>
        </w:rPr>
        <w:t>案件调查终结时，办案机构</w:t>
      </w:r>
      <w:r>
        <w:rPr>
          <w:rFonts w:ascii="仿宋" w:hAnsi="仿宋" w:eastAsia="仿宋"/>
          <w:sz w:val="32"/>
          <w:szCs w:val="32"/>
        </w:rPr>
        <w:t>应当</w:t>
      </w:r>
      <w:r>
        <w:rPr>
          <w:rFonts w:hint="eastAsia" w:ascii="仿宋" w:hAnsi="仿宋" w:eastAsia="仿宋"/>
          <w:sz w:val="32"/>
          <w:szCs w:val="32"/>
          <w:lang w:eastAsia="zh-CN"/>
        </w:rPr>
        <w:t>在案件调查终结报告中说明违法行为的事实、定性和行政处罚的证据、依据</w:t>
      </w:r>
      <w:r>
        <w:rPr>
          <w:rFonts w:hint="eastAsia" w:ascii="黑体" w:hAnsi="黑体" w:eastAsia="黑体" w:cs="黑体"/>
          <w:sz w:val="32"/>
          <w:szCs w:val="32"/>
          <w:lang w:eastAsia="zh-CN"/>
        </w:rPr>
        <w:t>以及裁量基准适用情况</w:t>
      </w:r>
      <w:r>
        <w:rPr>
          <w:rFonts w:hint="eastAsia" w:ascii="仿宋" w:hAnsi="仿宋" w:eastAsia="仿宋"/>
          <w:sz w:val="32"/>
          <w:szCs w:val="32"/>
          <w:lang w:eastAsia="zh-CN"/>
        </w:rPr>
        <w:t>等，提出行政处罚建议；提出</w:t>
      </w:r>
      <w:r>
        <w:rPr>
          <w:rFonts w:ascii="仿宋" w:hAnsi="仿宋" w:eastAsia="仿宋"/>
          <w:sz w:val="32"/>
          <w:szCs w:val="32"/>
        </w:rPr>
        <w:t>不予处罚、减轻处罚、从轻处罚、从重处罚</w:t>
      </w:r>
      <w:r>
        <w:rPr>
          <w:rFonts w:hint="eastAsia" w:ascii="仿宋" w:hAnsi="仿宋" w:eastAsia="仿宋"/>
          <w:sz w:val="32"/>
          <w:szCs w:val="32"/>
          <w:lang w:eastAsia="zh-CN"/>
        </w:rPr>
        <w:t>建议</w:t>
      </w:r>
      <w:r>
        <w:rPr>
          <w:rFonts w:ascii="仿宋" w:hAnsi="仿宋" w:eastAsia="仿宋"/>
          <w:sz w:val="32"/>
          <w:szCs w:val="32"/>
        </w:rPr>
        <w:t>的，</w:t>
      </w:r>
      <w:r>
        <w:rPr>
          <w:rFonts w:hint="eastAsia" w:ascii="仿宋" w:hAnsi="仿宋" w:eastAsia="仿宋"/>
          <w:sz w:val="32"/>
          <w:szCs w:val="32"/>
          <w:lang w:eastAsia="zh-CN"/>
        </w:rPr>
        <w:t>应当</w:t>
      </w:r>
      <w:r>
        <w:rPr>
          <w:rFonts w:ascii="仿宋" w:hAnsi="仿宋" w:eastAsia="仿宋"/>
          <w:sz w:val="32"/>
          <w:szCs w:val="32"/>
        </w:rPr>
        <w:t>说明理由</w:t>
      </w:r>
      <w:r>
        <w:rPr>
          <w:rFonts w:hint="eastAsia" w:ascii="仿宋" w:hAnsi="仿宋" w:eastAsia="仿宋"/>
          <w:sz w:val="32"/>
          <w:szCs w:val="32"/>
          <w:lang w:eastAsia="zh-CN"/>
        </w:rPr>
        <w:t>并附相应证据材料</w:t>
      </w:r>
      <w:r>
        <w:rPr>
          <w:rFonts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45"/>
        <w:textAlignment w:val="auto"/>
        <w:outlineLvl w:val="9"/>
        <w:rPr>
          <w:rFonts w:hint="eastAsia" w:ascii="仿宋" w:hAnsi="仿宋" w:eastAsia="仿宋"/>
          <w:sz w:val="32"/>
          <w:szCs w:val="32"/>
          <w:lang w:eastAsia="zh-CN"/>
        </w:rPr>
      </w:pPr>
      <w:r>
        <w:rPr>
          <w:rFonts w:hint="eastAsia" w:ascii="黑体" w:hAnsi="黑体" w:eastAsia="黑体" w:cs="黑体"/>
          <w:sz w:val="32"/>
          <w:szCs w:val="32"/>
          <w:lang w:val="en-US" w:eastAsia="zh-CN"/>
        </w:rPr>
        <w:t xml:space="preserve">第十七条 </w:t>
      </w:r>
      <w:r>
        <w:rPr>
          <w:rFonts w:hint="eastAsia" w:ascii="仿宋" w:hAnsi="仿宋" w:eastAsia="仿宋"/>
          <w:sz w:val="32"/>
          <w:szCs w:val="32"/>
          <w:lang w:eastAsia="zh-CN"/>
        </w:rPr>
        <w:t>案件审核</w:t>
      </w:r>
      <w:r>
        <w:rPr>
          <w:rFonts w:ascii="仿宋" w:hAnsi="仿宋" w:eastAsia="仿宋"/>
          <w:sz w:val="32"/>
          <w:szCs w:val="32"/>
        </w:rPr>
        <w:t>机构应当</w:t>
      </w:r>
      <w:r>
        <w:rPr>
          <w:rFonts w:hint="eastAsia" w:ascii="仿宋" w:hAnsi="仿宋" w:eastAsia="仿宋"/>
          <w:sz w:val="32"/>
          <w:szCs w:val="32"/>
        </w:rPr>
        <w:t>对</w:t>
      </w:r>
      <w:r>
        <w:rPr>
          <w:rFonts w:ascii="仿宋" w:hAnsi="仿宋" w:eastAsia="仿宋"/>
          <w:sz w:val="32"/>
          <w:szCs w:val="32"/>
        </w:rPr>
        <w:t>行政处罚裁量部分予以审查。</w:t>
      </w:r>
      <w:r>
        <w:rPr>
          <w:rFonts w:hint="eastAsia" w:ascii="仿宋" w:hAnsi="仿宋" w:eastAsia="仿宋"/>
          <w:sz w:val="32"/>
          <w:szCs w:val="32"/>
          <w:lang w:eastAsia="zh-CN"/>
        </w:rPr>
        <w:t>经审查，发现办案机构提出的行政处罚建议有以下情形的，应当退回办案机构补正：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45"/>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（一）未说明理由的；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45"/>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（二）未附相应证据材料，或者所附相应证据材料不足的；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45"/>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（三）建议的处罚种类或幅度适用</w:t>
      </w:r>
      <w:r>
        <w:rPr>
          <w:rFonts w:hint="eastAsia" w:ascii="仿宋" w:hAnsi="仿宋" w:eastAsia="仿宋"/>
          <w:sz w:val="32"/>
          <w:szCs w:val="32"/>
        </w:rPr>
        <w:t>不当</w:t>
      </w:r>
      <w:r>
        <w:rPr>
          <w:rFonts w:hint="eastAsia" w:ascii="仿宋" w:hAnsi="仿宋" w:eastAsia="仿宋"/>
          <w:sz w:val="32"/>
          <w:szCs w:val="32"/>
          <w:lang w:eastAsia="zh-CN"/>
        </w:rPr>
        <w:t>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45"/>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（四）其他应当退回办案机构补正的情形。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lang w:eastAsia="zh-CN"/>
        </w:rPr>
      </w:pPr>
      <w:r>
        <w:rPr>
          <w:rFonts w:hint="eastAsia" w:ascii="黑体" w:hAnsi="黑体" w:eastAsia="黑体" w:cs="黑体"/>
          <w:sz w:val="32"/>
          <w:szCs w:val="32"/>
          <w:lang w:val="en-US" w:eastAsia="zh-CN"/>
        </w:rPr>
        <w:t xml:space="preserve">第十八条 </w:t>
      </w:r>
      <w:r>
        <w:rPr>
          <w:rFonts w:hint="eastAsia" w:ascii="仿宋" w:hAnsi="仿宋" w:eastAsia="仿宋"/>
          <w:sz w:val="32"/>
          <w:szCs w:val="32"/>
          <w:lang w:val="en-US" w:eastAsia="zh-CN"/>
        </w:rPr>
        <w:t>对</w:t>
      </w:r>
      <w:r>
        <w:rPr>
          <w:rFonts w:hint="eastAsia" w:ascii="仿宋" w:hAnsi="仿宋" w:eastAsia="仿宋"/>
          <w:sz w:val="32"/>
          <w:szCs w:val="32"/>
          <w:shd w:val="clear" w:color="FFFFFF" w:fill="D9D9D9"/>
          <w:lang w:val="en-US" w:eastAsia="zh-CN"/>
        </w:rPr>
        <w:t>重大、复杂</w:t>
      </w:r>
      <w:r>
        <w:rPr>
          <w:rFonts w:hint="eastAsia" w:ascii="黑体" w:hAnsi="黑体" w:eastAsia="黑体" w:cs="黑体"/>
          <w:sz w:val="32"/>
          <w:szCs w:val="32"/>
          <w:lang w:val="en-US" w:eastAsia="zh-CN"/>
        </w:rPr>
        <w:t>情节复杂或者重大违法行为给予行政处罚的</w:t>
      </w:r>
      <w:r>
        <w:rPr>
          <w:rFonts w:hint="eastAsia" w:ascii="仿宋" w:hAnsi="仿宋" w:eastAsia="仿宋"/>
          <w:sz w:val="32"/>
          <w:szCs w:val="32"/>
          <w:lang w:val="en-US" w:eastAsia="zh-CN"/>
        </w:rPr>
        <w:t>案件，或者办案机构和</w:t>
      </w:r>
      <w:r>
        <w:rPr>
          <w:rFonts w:hint="eastAsia" w:ascii="仿宋" w:hAnsi="仿宋" w:eastAsia="仿宋"/>
          <w:sz w:val="32"/>
          <w:szCs w:val="32"/>
          <w:lang w:eastAsia="zh-CN"/>
        </w:rPr>
        <w:t>案件审核</w:t>
      </w:r>
      <w:r>
        <w:rPr>
          <w:rFonts w:hint="eastAsia" w:ascii="仿宋" w:hAnsi="仿宋" w:eastAsia="仿宋"/>
          <w:sz w:val="32"/>
          <w:szCs w:val="32"/>
          <w:lang w:val="en-US" w:eastAsia="zh-CN"/>
        </w:rPr>
        <w:t>机构意见存在重大分歧的案件，行使行政处罚裁量权，应当由</w:t>
      </w:r>
      <w:r>
        <w:rPr>
          <w:rFonts w:hint="eastAsia" w:ascii="仿宋" w:hAnsi="仿宋" w:eastAsia="仿宋"/>
          <w:sz w:val="32"/>
          <w:szCs w:val="32"/>
          <w:lang w:eastAsia="zh-CN"/>
        </w:rPr>
        <w:t>本部门负责人集体讨论决定。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黑体" w:hAnsi="黑体" w:eastAsia="黑体" w:cs="黑体"/>
          <w:sz w:val="32"/>
          <w:szCs w:val="32"/>
          <w:lang w:val="en-US" w:eastAsia="zh-CN"/>
        </w:rPr>
        <w:t xml:space="preserve">第十九条 </w:t>
      </w:r>
      <w:r>
        <w:rPr>
          <w:rFonts w:hint="eastAsia" w:ascii="仿宋" w:hAnsi="仿宋" w:eastAsia="仿宋"/>
          <w:sz w:val="32"/>
          <w:szCs w:val="32"/>
          <w:lang w:val="en-US" w:eastAsia="zh-CN"/>
        </w:rPr>
        <w:t>全省各级市场监督管理部门应当在作出的行政处罚决定书中，载明处罚的事实根据、法律依据、裁量基准适用情况以及对当事人的陈述、申辩是否采纳等内容，增强说理性。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lang w:eastAsia="zh-CN"/>
        </w:rPr>
      </w:pPr>
      <w:r>
        <w:rPr>
          <w:rFonts w:hint="eastAsia" w:ascii="黑体" w:hAnsi="黑体" w:eastAsia="黑体" w:cs="黑体"/>
          <w:sz w:val="32"/>
          <w:szCs w:val="32"/>
          <w:lang w:val="en-US" w:eastAsia="zh-CN"/>
        </w:rPr>
        <w:t xml:space="preserve">第二十条 </w:t>
      </w:r>
      <w:r>
        <w:rPr>
          <w:rFonts w:hint="eastAsia" w:ascii="仿宋" w:hAnsi="仿宋" w:eastAsia="仿宋"/>
          <w:sz w:val="32"/>
          <w:szCs w:val="32"/>
          <w:lang w:val="en-US" w:eastAsia="zh-CN"/>
        </w:rPr>
        <w:t>全省各级市场监督管理部门应当建立健全规范行政处罚裁量权的监</w:t>
      </w:r>
      <w:r>
        <w:rPr>
          <w:rFonts w:hint="eastAsia" w:ascii="仿宋" w:hAnsi="仿宋" w:eastAsia="仿宋"/>
          <w:sz w:val="32"/>
          <w:szCs w:val="32"/>
          <w:lang w:eastAsia="zh-CN"/>
        </w:rPr>
        <w:t>督机制，通过</w:t>
      </w:r>
      <w:r>
        <w:rPr>
          <w:rFonts w:ascii="仿宋" w:hAnsi="仿宋" w:eastAsia="仿宋"/>
          <w:sz w:val="32"/>
          <w:szCs w:val="32"/>
        </w:rPr>
        <w:t>执法检查</w:t>
      </w:r>
      <w:r>
        <w:rPr>
          <w:rFonts w:hint="eastAsia" w:ascii="仿宋" w:hAnsi="仿宋" w:eastAsia="仿宋"/>
          <w:sz w:val="32"/>
          <w:szCs w:val="32"/>
          <w:lang w:eastAsia="zh-CN"/>
        </w:rPr>
        <w:t>、案卷评查等方式，</w:t>
      </w:r>
      <w:r>
        <w:rPr>
          <w:rFonts w:ascii="仿宋" w:hAnsi="仿宋" w:eastAsia="仿宋"/>
          <w:sz w:val="32"/>
          <w:szCs w:val="32"/>
        </w:rPr>
        <w:t>加强对</w:t>
      </w:r>
      <w:r>
        <w:rPr>
          <w:rFonts w:hint="eastAsia" w:ascii="仿宋" w:hAnsi="仿宋" w:eastAsia="仿宋"/>
          <w:sz w:val="32"/>
          <w:szCs w:val="32"/>
          <w:lang w:eastAsia="zh-CN"/>
        </w:rPr>
        <w:t>行使行政处罚</w:t>
      </w:r>
      <w:r>
        <w:rPr>
          <w:rFonts w:ascii="仿宋" w:hAnsi="仿宋" w:eastAsia="仿宋"/>
          <w:sz w:val="32"/>
          <w:szCs w:val="32"/>
        </w:rPr>
        <w:t>裁量</w:t>
      </w:r>
      <w:r>
        <w:rPr>
          <w:rFonts w:hint="eastAsia" w:ascii="仿宋" w:hAnsi="仿宋" w:eastAsia="仿宋"/>
          <w:sz w:val="32"/>
          <w:szCs w:val="32"/>
          <w:lang w:eastAsia="zh-CN"/>
        </w:rPr>
        <w:t>权</w:t>
      </w:r>
      <w:r>
        <w:rPr>
          <w:rFonts w:ascii="仿宋" w:hAnsi="仿宋" w:eastAsia="仿宋"/>
          <w:sz w:val="32"/>
          <w:szCs w:val="32"/>
        </w:rPr>
        <w:t>的监督检查</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lang w:eastAsia="zh-CN"/>
        </w:rPr>
        <w:t>市场监督管理部门</w:t>
      </w:r>
      <w:r>
        <w:rPr>
          <w:rFonts w:hint="eastAsia" w:ascii="仿宋" w:hAnsi="仿宋" w:eastAsia="仿宋"/>
          <w:sz w:val="32"/>
          <w:szCs w:val="32"/>
        </w:rPr>
        <w:t>发现</w:t>
      </w:r>
      <w:r>
        <w:rPr>
          <w:rFonts w:hint="eastAsia" w:ascii="仿宋" w:hAnsi="仿宋" w:eastAsia="仿宋"/>
          <w:sz w:val="32"/>
          <w:szCs w:val="32"/>
          <w:lang w:eastAsia="zh-CN"/>
        </w:rPr>
        <w:t>本部门</w:t>
      </w:r>
      <w:r>
        <w:rPr>
          <w:rFonts w:hint="eastAsia" w:ascii="仿宋" w:hAnsi="仿宋" w:eastAsia="仿宋"/>
          <w:sz w:val="32"/>
          <w:szCs w:val="32"/>
        </w:rPr>
        <w:t>行使</w:t>
      </w:r>
      <w:r>
        <w:rPr>
          <w:rFonts w:hint="eastAsia" w:ascii="仿宋" w:hAnsi="仿宋" w:eastAsia="仿宋"/>
          <w:sz w:val="32"/>
          <w:szCs w:val="32"/>
          <w:lang w:eastAsia="zh-CN"/>
        </w:rPr>
        <w:t>行政处罚</w:t>
      </w:r>
      <w:r>
        <w:rPr>
          <w:rFonts w:hint="eastAsia" w:ascii="仿宋" w:hAnsi="仿宋" w:eastAsia="仿宋"/>
          <w:sz w:val="32"/>
          <w:szCs w:val="32"/>
        </w:rPr>
        <w:t>裁量权不当的，应当主动</w:t>
      </w:r>
      <w:r>
        <w:rPr>
          <w:rFonts w:hint="eastAsia" w:ascii="仿宋" w:hAnsi="仿宋" w:eastAsia="仿宋"/>
          <w:sz w:val="32"/>
          <w:szCs w:val="32"/>
          <w:lang w:eastAsia="zh-CN"/>
        </w:rPr>
        <w:t>、及时</w:t>
      </w:r>
      <w:r>
        <w:rPr>
          <w:rFonts w:hint="eastAsia" w:ascii="仿宋" w:hAnsi="仿宋" w:eastAsia="仿宋"/>
          <w:sz w:val="32"/>
          <w:szCs w:val="32"/>
        </w:rPr>
        <w:t>纠正。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上级</w:t>
      </w:r>
      <w:r>
        <w:rPr>
          <w:rFonts w:hint="eastAsia" w:ascii="仿宋" w:hAnsi="仿宋" w:eastAsia="仿宋"/>
          <w:sz w:val="32"/>
          <w:szCs w:val="32"/>
          <w:lang w:eastAsia="zh-CN"/>
        </w:rPr>
        <w:t>市场监督管理部门发现下级市场监督管理部门</w:t>
      </w:r>
      <w:r>
        <w:rPr>
          <w:rFonts w:hint="eastAsia" w:ascii="仿宋" w:hAnsi="仿宋" w:eastAsia="仿宋"/>
          <w:sz w:val="32"/>
          <w:szCs w:val="32"/>
        </w:rPr>
        <w:t>行使</w:t>
      </w:r>
      <w:r>
        <w:rPr>
          <w:rFonts w:hint="eastAsia" w:ascii="仿宋" w:hAnsi="仿宋" w:eastAsia="仿宋"/>
          <w:sz w:val="32"/>
          <w:szCs w:val="32"/>
          <w:lang w:eastAsia="zh-CN"/>
        </w:rPr>
        <w:t>行政处罚</w:t>
      </w:r>
      <w:r>
        <w:rPr>
          <w:rFonts w:hint="eastAsia" w:ascii="仿宋" w:hAnsi="仿宋" w:eastAsia="仿宋"/>
          <w:sz w:val="32"/>
          <w:szCs w:val="32"/>
        </w:rPr>
        <w:t>裁量权不当的，</w:t>
      </w:r>
      <w:r>
        <w:rPr>
          <w:rFonts w:hint="eastAsia" w:ascii="仿宋" w:hAnsi="仿宋" w:eastAsia="仿宋"/>
          <w:sz w:val="32"/>
          <w:szCs w:val="32"/>
          <w:lang w:eastAsia="zh-CN"/>
        </w:rPr>
        <w:t>应当</w:t>
      </w:r>
      <w:r>
        <w:rPr>
          <w:rFonts w:hint="eastAsia" w:ascii="仿宋" w:hAnsi="仿宋" w:eastAsia="仿宋"/>
          <w:sz w:val="32"/>
          <w:szCs w:val="32"/>
        </w:rPr>
        <w:t>责令</w:t>
      </w:r>
      <w:r>
        <w:rPr>
          <w:rFonts w:hint="eastAsia" w:ascii="仿宋" w:hAnsi="仿宋" w:eastAsia="仿宋"/>
          <w:sz w:val="32"/>
          <w:szCs w:val="32"/>
          <w:lang w:eastAsia="zh-CN"/>
        </w:rPr>
        <w:t>其限期</w:t>
      </w:r>
      <w:r>
        <w:rPr>
          <w:rFonts w:hint="eastAsia" w:ascii="仿宋" w:hAnsi="仿宋" w:eastAsia="仿宋"/>
          <w:sz w:val="32"/>
          <w:szCs w:val="32"/>
        </w:rPr>
        <w:t>纠正或者</w:t>
      </w:r>
      <w:r>
        <w:rPr>
          <w:rFonts w:hint="eastAsia" w:ascii="仿宋" w:hAnsi="仿宋" w:eastAsia="仿宋"/>
          <w:sz w:val="32"/>
          <w:szCs w:val="32"/>
          <w:lang w:eastAsia="zh-CN"/>
        </w:rPr>
        <w:t>予以撤销</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黑体" w:hAnsi="黑体" w:eastAsia="黑体" w:cs="黑体"/>
          <w:sz w:val="32"/>
          <w:szCs w:val="32"/>
          <w:lang w:val="en-US" w:eastAsia="zh-CN"/>
        </w:rPr>
        <w:t xml:space="preserve">第二十一条 </w:t>
      </w:r>
      <w:r>
        <w:rPr>
          <w:rFonts w:hint="eastAsia" w:ascii="仿宋" w:hAnsi="仿宋" w:eastAsia="仿宋"/>
          <w:sz w:val="32"/>
          <w:szCs w:val="32"/>
          <w:lang w:val="en-US" w:eastAsia="zh-CN"/>
        </w:rPr>
        <w:t>全省各级市场监督管理部门执法人员违反本规则，滥用行政处罚裁量权的，由其所在单位予以批评教育，按规定收回其行政执法证件，取消其执法资格；情节严重的，依法给予处分。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黑体" w:hAnsi="黑体" w:eastAsia="黑体" w:cs="黑体"/>
          <w:sz w:val="32"/>
          <w:szCs w:val="32"/>
          <w:lang w:val="en-US" w:eastAsia="zh-CN"/>
        </w:rPr>
        <w:t xml:space="preserve">第二十二条 </w:t>
      </w:r>
      <w:r>
        <w:rPr>
          <w:rFonts w:hint="eastAsia" w:ascii="仿宋" w:hAnsi="仿宋" w:eastAsia="仿宋"/>
          <w:sz w:val="32"/>
          <w:szCs w:val="32"/>
          <w:lang w:val="en-US" w:eastAsia="zh-CN"/>
        </w:rPr>
        <w:t>药品、医疗器械、化妆品行政处罚案件裁量权行使，参照适用本规则。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lang w:val="en-US" w:eastAsia="zh-CN"/>
        </w:rPr>
      </w:pPr>
      <w:r>
        <w:rPr>
          <w:rFonts w:hint="eastAsia" w:ascii="黑体" w:hAnsi="黑体" w:eastAsia="黑体" w:cs="黑体"/>
          <w:sz w:val="32"/>
          <w:szCs w:val="32"/>
          <w:lang w:val="en-US" w:eastAsia="zh-CN"/>
        </w:rPr>
        <w:t xml:space="preserve">第二十三条 </w:t>
      </w:r>
      <w:r>
        <w:rPr>
          <w:rFonts w:hint="eastAsia" w:ascii="仿宋" w:hAnsi="仿宋" w:eastAsia="仿宋"/>
          <w:sz w:val="32"/>
          <w:szCs w:val="32"/>
          <w:lang w:val="en-US" w:eastAsia="zh-CN"/>
        </w:rPr>
        <w:t>本规则由山东省市场监督管理局负责解释。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黑体" w:hAnsi="黑体" w:eastAsia="黑体" w:cs="黑体"/>
          <w:sz w:val="32"/>
          <w:szCs w:val="32"/>
          <w:shd w:val="clear" w:color="FFFFFF" w:fill="D9D9D9"/>
        </w:rPr>
      </w:pPr>
      <w:r>
        <w:rPr>
          <w:rFonts w:ascii="仿宋" w:hAnsi="仿宋" w:eastAsia="仿宋"/>
          <w:sz w:val="32"/>
          <w:szCs w:val="32"/>
        </w:rPr>
        <w:t>　　</w:t>
      </w:r>
      <w:r>
        <w:rPr>
          <w:rFonts w:hint="eastAsia" w:ascii="黑体" w:hAnsi="黑体" w:eastAsia="黑体" w:cs="黑体"/>
          <w:sz w:val="32"/>
          <w:szCs w:val="32"/>
          <w:lang w:val="en-US" w:eastAsia="zh-CN"/>
        </w:rPr>
        <w:t xml:space="preserve">第二十四条 </w:t>
      </w:r>
      <w:r>
        <w:rPr>
          <w:rFonts w:ascii="仿宋" w:hAnsi="仿宋" w:eastAsia="仿宋"/>
          <w:sz w:val="32"/>
          <w:szCs w:val="32"/>
        </w:rPr>
        <w:t>本</w:t>
      </w:r>
      <w:r>
        <w:rPr>
          <w:rFonts w:hint="eastAsia" w:ascii="仿宋" w:hAnsi="仿宋" w:eastAsia="仿宋"/>
          <w:sz w:val="32"/>
          <w:szCs w:val="32"/>
          <w:lang w:eastAsia="zh-CN"/>
        </w:rPr>
        <w:t>规则</w:t>
      </w:r>
      <w:r>
        <w:rPr>
          <w:rFonts w:ascii="仿宋" w:hAnsi="仿宋" w:eastAsia="仿宋"/>
          <w:sz w:val="32"/>
          <w:szCs w:val="32"/>
        </w:rPr>
        <w:t>自</w:t>
      </w:r>
      <w:r>
        <w:rPr>
          <w:rFonts w:hint="eastAsia" w:ascii="仿宋" w:hAnsi="仿宋" w:eastAsia="仿宋"/>
          <w:sz w:val="32"/>
          <w:szCs w:val="32"/>
          <w:shd w:val="clear" w:color="FFFFFF" w:fill="D9D9D9"/>
          <w:lang w:eastAsia="zh-CN"/>
        </w:rPr>
        <w:t>印</w:t>
      </w:r>
      <w:r>
        <w:rPr>
          <w:rFonts w:ascii="仿宋" w:hAnsi="仿宋" w:eastAsia="仿宋"/>
          <w:sz w:val="32"/>
          <w:szCs w:val="32"/>
          <w:shd w:val="clear" w:color="FFFFFF" w:fill="D9D9D9"/>
        </w:rPr>
        <w:t>发之</w:t>
      </w:r>
      <w:r>
        <w:rPr>
          <w:rFonts w:hint="eastAsia" w:ascii="黑体" w:hAnsi="黑体" w:eastAsia="黑体" w:cs="黑体"/>
          <w:sz w:val="32"/>
          <w:szCs w:val="32"/>
          <w:shd w:val="clear" w:color="auto" w:fill="auto"/>
          <w:lang w:val="en-US" w:eastAsia="zh-CN"/>
        </w:rPr>
        <w:t xml:space="preserve">2021年  月  </w:t>
      </w:r>
      <w:r>
        <w:rPr>
          <w:rFonts w:hint="eastAsia" w:ascii="仿宋" w:hAnsi="仿宋" w:eastAsia="仿宋" w:cs="仿宋"/>
          <w:sz w:val="32"/>
          <w:szCs w:val="32"/>
          <w:shd w:val="clear" w:color="auto" w:fill="auto"/>
        </w:rPr>
        <w:t>日起</w:t>
      </w:r>
      <w:r>
        <w:rPr>
          <w:rFonts w:hint="eastAsia" w:ascii="仿宋" w:hAnsi="仿宋" w:eastAsia="仿宋"/>
          <w:sz w:val="32"/>
          <w:szCs w:val="32"/>
        </w:rPr>
        <w:t>施</w:t>
      </w:r>
      <w:r>
        <w:rPr>
          <w:rFonts w:ascii="仿宋" w:hAnsi="仿宋" w:eastAsia="仿宋"/>
          <w:sz w:val="32"/>
          <w:szCs w:val="32"/>
        </w:rPr>
        <w:t>行</w:t>
      </w:r>
      <w:r>
        <w:rPr>
          <w:rFonts w:hint="eastAsia" w:ascii="仿宋" w:hAnsi="仿宋" w:eastAsia="仿宋"/>
          <w:sz w:val="32"/>
          <w:szCs w:val="32"/>
          <w:lang w:eastAsia="zh-CN"/>
        </w:rPr>
        <w:t>，有效期至</w:t>
      </w:r>
      <w:r>
        <w:rPr>
          <w:rFonts w:hint="eastAsia" w:ascii="仿宋" w:hAnsi="仿宋" w:eastAsia="仿宋"/>
          <w:sz w:val="32"/>
          <w:szCs w:val="32"/>
          <w:shd w:val="clear" w:color="FFFFFF" w:fill="D9D9D9"/>
          <w:lang w:val="en-US" w:eastAsia="zh-CN"/>
        </w:rPr>
        <w:t>2021年7月16日</w:t>
      </w:r>
      <w:r>
        <w:rPr>
          <w:rFonts w:hint="eastAsia" w:ascii="黑体" w:hAnsi="黑体" w:eastAsia="黑体" w:cs="黑体"/>
          <w:sz w:val="32"/>
          <w:szCs w:val="32"/>
          <w:lang w:val="en-US" w:eastAsia="zh-CN"/>
        </w:rPr>
        <w:t>2026年  月  日</w:t>
      </w:r>
      <w:r>
        <w:rPr>
          <w:rFonts w:hint="eastAsia" w:ascii="仿宋" w:hAnsi="仿宋" w:eastAsia="仿宋"/>
          <w:sz w:val="32"/>
          <w:szCs w:val="32"/>
          <w:lang w:val="en-US" w:eastAsia="zh-CN"/>
        </w:rPr>
        <w:t>。</w:t>
      </w:r>
      <w:r>
        <w:rPr>
          <w:rFonts w:hint="eastAsia" w:ascii="仿宋" w:hAnsi="仿宋" w:eastAsia="仿宋"/>
          <w:sz w:val="32"/>
          <w:szCs w:val="32"/>
          <w:shd w:val="clear" w:color="FFFFFF" w:fill="D9D9D9"/>
          <w:lang w:val="en-US" w:eastAsia="zh-CN"/>
        </w:rPr>
        <w:t>本规则生效前制定的有关行政处罚裁量权的适用规则，与本规则不一致的，以本规则为准。</w:t>
      </w:r>
      <w:r>
        <w:rPr>
          <w:rFonts w:hint="eastAsia" w:ascii="黑体" w:hAnsi="黑体" w:eastAsia="黑体" w:cs="黑体"/>
          <w:sz w:val="32"/>
          <w:szCs w:val="32"/>
          <w:lang w:val="en-US" w:eastAsia="zh-CN"/>
        </w:rPr>
        <w:t>《山东省市场监督管理局关于印发&lt;山东省市场监督管理局行使行政处罚裁量权适用规则（试行）&gt;的通知》（鲁市监法规字〔2019〕1 号）同时废止。</w:t>
      </w:r>
    </w:p>
    <w:sectPr>
      <w:footerReference r:id="rId3" w:type="default"/>
      <w:pgSz w:w="11906" w:h="16838"/>
      <w:pgMar w:top="1417"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99515274"/>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699515274"/>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yMWJjOTA3ZDgxOTAyNzk1MDE4MmNiOWViZTJiZTMifQ=="/>
  </w:docVars>
  <w:rsids>
    <w:rsidRoot w:val="00F06730"/>
    <w:rsid w:val="00014E6F"/>
    <w:rsid w:val="000311B7"/>
    <w:rsid w:val="0009353B"/>
    <w:rsid w:val="00152D86"/>
    <w:rsid w:val="00171400"/>
    <w:rsid w:val="004436F3"/>
    <w:rsid w:val="0047458B"/>
    <w:rsid w:val="00681EE8"/>
    <w:rsid w:val="007916C2"/>
    <w:rsid w:val="00E356DD"/>
    <w:rsid w:val="00F06730"/>
    <w:rsid w:val="02707B60"/>
    <w:rsid w:val="035D1DDC"/>
    <w:rsid w:val="044907B7"/>
    <w:rsid w:val="05006D59"/>
    <w:rsid w:val="051443F6"/>
    <w:rsid w:val="067671C9"/>
    <w:rsid w:val="06B435D6"/>
    <w:rsid w:val="07640C1D"/>
    <w:rsid w:val="076D5EAD"/>
    <w:rsid w:val="077D0361"/>
    <w:rsid w:val="085872B9"/>
    <w:rsid w:val="091978E4"/>
    <w:rsid w:val="099A5D23"/>
    <w:rsid w:val="0A777802"/>
    <w:rsid w:val="0B0F5665"/>
    <w:rsid w:val="0BA27BE8"/>
    <w:rsid w:val="0C8B14D0"/>
    <w:rsid w:val="0CB006F1"/>
    <w:rsid w:val="0E8167F8"/>
    <w:rsid w:val="0EC6097B"/>
    <w:rsid w:val="0F850857"/>
    <w:rsid w:val="0FAF5357"/>
    <w:rsid w:val="0FC57317"/>
    <w:rsid w:val="0FD32796"/>
    <w:rsid w:val="104F1977"/>
    <w:rsid w:val="10D21ADD"/>
    <w:rsid w:val="115A0F71"/>
    <w:rsid w:val="12826384"/>
    <w:rsid w:val="12E26D75"/>
    <w:rsid w:val="136D60B0"/>
    <w:rsid w:val="17204674"/>
    <w:rsid w:val="17543329"/>
    <w:rsid w:val="175B2283"/>
    <w:rsid w:val="17864976"/>
    <w:rsid w:val="17A62B7C"/>
    <w:rsid w:val="18525F3E"/>
    <w:rsid w:val="190D7FE3"/>
    <w:rsid w:val="1A33523A"/>
    <w:rsid w:val="1BD679CC"/>
    <w:rsid w:val="1C2C6A8C"/>
    <w:rsid w:val="1DC86097"/>
    <w:rsid w:val="1EBD3D02"/>
    <w:rsid w:val="1F5A71C6"/>
    <w:rsid w:val="21F65BE0"/>
    <w:rsid w:val="222D1438"/>
    <w:rsid w:val="222F6208"/>
    <w:rsid w:val="223177D3"/>
    <w:rsid w:val="22A579C5"/>
    <w:rsid w:val="2395045B"/>
    <w:rsid w:val="23A527FA"/>
    <w:rsid w:val="25C97BAD"/>
    <w:rsid w:val="26F96B92"/>
    <w:rsid w:val="29D21F4B"/>
    <w:rsid w:val="2AAB7914"/>
    <w:rsid w:val="2BAF4264"/>
    <w:rsid w:val="2BCA558D"/>
    <w:rsid w:val="2CDF4AB1"/>
    <w:rsid w:val="2DBD368C"/>
    <w:rsid w:val="2DCB2431"/>
    <w:rsid w:val="2DF24312"/>
    <w:rsid w:val="2E9126A5"/>
    <w:rsid w:val="2EAD4DA9"/>
    <w:rsid w:val="2F3E2ADC"/>
    <w:rsid w:val="2F41035C"/>
    <w:rsid w:val="2F527175"/>
    <w:rsid w:val="2F6E7F7D"/>
    <w:rsid w:val="2FF876B5"/>
    <w:rsid w:val="3184171E"/>
    <w:rsid w:val="32340907"/>
    <w:rsid w:val="3325246A"/>
    <w:rsid w:val="335C7C93"/>
    <w:rsid w:val="337F1F15"/>
    <w:rsid w:val="33AD0746"/>
    <w:rsid w:val="351A5A10"/>
    <w:rsid w:val="353646A5"/>
    <w:rsid w:val="35B975B7"/>
    <w:rsid w:val="35E1427A"/>
    <w:rsid w:val="365F34B3"/>
    <w:rsid w:val="367A74E7"/>
    <w:rsid w:val="37292D40"/>
    <w:rsid w:val="37543B0D"/>
    <w:rsid w:val="37760FB6"/>
    <w:rsid w:val="37F96B18"/>
    <w:rsid w:val="38226746"/>
    <w:rsid w:val="38305FBB"/>
    <w:rsid w:val="387015BA"/>
    <w:rsid w:val="38CF7B65"/>
    <w:rsid w:val="3985364E"/>
    <w:rsid w:val="3A514101"/>
    <w:rsid w:val="3A6726AD"/>
    <w:rsid w:val="3A9863E5"/>
    <w:rsid w:val="3A9D3691"/>
    <w:rsid w:val="3AC967C4"/>
    <w:rsid w:val="3B382AAB"/>
    <w:rsid w:val="3CBD68BB"/>
    <w:rsid w:val="3DAF24EA"/>
    <w:rsid w:val="3E02077A"/>
    <w:rsid w:val="3E6839EE"/>
    <w:rsid w:val="3F147529"/>
    <w:rsid w:val="405B48F9"/>
    <w:rsid w:val="407F4469"/>
    <w:rsid w:val="415C0118"/>
    <w:rsid w:val="41C649AF"/>
    <w:rsid w:val="421215F7"/>
    <w:rsid w:val="4224578E"/>
    <w:rsid w:val="42872AA6"/>
    <w:rsid w:val="43893BD1"/>
    <w:rsid w:val="43C90239"/>
    <w:rsid w:val="43CE117D"/>
    <w:rsid w:val="43EF6C2D"/>
    <w:rsid w:val="45394498"/>
    <w:rsid w:val="461C7948"/>
    <w:rsid w:val="46BC7B8B"/>
    <w:rsid w:val="46F16743"/>
    <w:rsid w:val="46F30043"/>
    <w:rsid w:val="47301793"/>
    <w:rsid w:val="47CD04CF"/>
    <w:rsid w:val="48250B4D"/>
    <w:rsid w:val="49405B53"/>
    <w:rsid w:val="495E4232"/>
    <w:rsid w:val="49AC2C22"/>
    <w:rsid w:val="4A502C25"/>
    <w:rsid w:val="4A7C5AF7"/>
    <w:rsid w:val="4BF605F5"/>
    <w:rsid w:val="4C165BDC"/>
    <w:rsid w:val="4C1B38F8"/>
    <w:rsid w:val="4C1F1EE2"/>
    <w:rsid w:val="4C1F58A4"/>
    <w:rsid w:val="4DB63DD4"/>
    <w:rsid w:val="4F1C1DA0"/>
    <w:rsid w:val="4FAA721C"/>
    <w:rsid w:val="4FEB27DF"/>
    <w:rsid w:val="4FFA478F"/>
    <w:rsid w:val="500B74C8"/>
    <w:rsid w:val="50DA0949"/>
    <w:rsid w:val="51CF243C"/>
    <w:rsid w:val="527128D8"/>
    <w:rsid w:val="5296149D"/>
    <w:rsid w:val="52B568DE"/>
    <w:rsid w:val="53B127DE"/>
    <w:rsid w:val="551D549C"/>
    <w:rsid w:val="55287053"/>
    <w:rsid w:val="553F2D0E"/>
    <w:rsid w:val="55D261C4"/>
    <w:rsid w:val="55EA46C6"/>
    <w:rsid w:val="56627754"/>
    <w:rsid w:val="56705E2D"/>
    <w:rsid w:val="57226B26"/>
    <w:rsid w:val="59C315EB"/>
    <w:rsid w:val="5A235B76"/>
    <w:rsid w:val="5A2921B4"/>
    <w:rsid w:val="5B8D45DF"/>
    <w:rsid w:val="5C081BFE"/>
    <w:rsid w:val="5C1D0C3A"/>
    <w:rsid w:val="5C934EF9"/>
    <w:rsid w:val="5D2677EF"/>
    <w:rsid w:val="5E4A48D8"/>
    <w:rsid w:val="5E542C1C"/>
    <w:rsid w:val="5E9B7E64"/>
    <w:rsid w:val="5F9111FC"/>
    <w:rsid w:val="5FC93691"/>
    <w:rsid w:val="623938EA"/>
    <w:rsid w:val="623A6E9E"/>
    <w:rsid w:val="62553B3C"/>
    <w:rsid w:val="62E13C44"/>
    <w:rsid w:val="65BF73AB"/>
    <w:rsid w:val="660166C5"/>
    <w:rsid w:val="661817C9"/>
    <w:rsid w:val="66217830"/>
    <w:rsid w:val="67B34D8F"/>
    <w:rsid w:val="686B0FD0"/>
    <w:rsid w:val="6A2E2673"/>
    <w:rsid w:val="6AB158FE"/>
    <w:rsid w:val="6B1133D5"/>
    <w:rsid w:val="6B287EE7"/>
    <w:rsid w:val="6D40395D"/>
    <w:rsid w:val="6DDC3739"/>
    <w:rsid w:val="6E99418B"/>
    <w:rsid w:val="6EBC6A62"/>
    <w:rsid w:val="70A6100F"/>
    <w:rsid w:val="71FF2705"/>
    <w:rsid w:val="72AA30E7"/>
    <w:rsid w:val="733571F7"/>
    <w:rsid w:val="73533F19"/>
    <w:rsid w:val="73F4025D"/>
    <w:rsid w:val="75C510BE"/>
    <w:rsid w:val="765F479B"/>
    <w:rsid w:val="78ED7556"/>
    <w:rsid w:val="79E61D67"/>
    <w:rsid w:val="7A046A79"/>
    <w:rsid w:val="7AB7461B"/>
    <w:rsid w:val="7C996A18"/>
    <w:rsid w:val="7D092381"/>
    <w:rsid w:val="7D7F017F"/>
    <w:rsid w:val="7DBD21E1"/>
    <w:rsid w:val="7DC84EA3"/>
    <w:rsid w:val="7F822DF4"/>
    <w:rsid w:val="7FAD3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alloon Text"/>
    <w:basedOn w:val="1"/>
    <w:link w:val="10"/>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3432</Words>
  <Characters>3452</Characters>
  <Lines>27</Lines>
  <Paragraphs>7</Paragraphs>
  <TotalTime>0</TotalTime>
  <ScaleCrop>false</ScaleCrop>
  <LinksUpToDate>false</LinksUpToDate>
  <CharactersWithSpaces>3538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2017-05-10T03:00:00Z</dcterms:created>
  <dc:creator>sdgs</dc:creator>
  <cp:lastModifiedBy>Administrator</cp:lastModifiedBy>
  <cp:lastPrinted>2019-06-05T07:45:00Z</cp:lastPrinted>
  <dcterms:modified xsi:type="dcterms:W3CDTF">2023-06-09T07:25:13Z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A22D03F49C714580BED1F733F7DE6F38_12</vt:lpwstr>
  </property>
</Properties>
</file>